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1CC925D0" w:rsidR="00A94F68" w:rsidRDefault="00A94F68" w:rsidP="00A94F68">
      <w:pPr>
        <w:rPr>
          <w:b/>
        </w:rPr>
      </w:pPr>
      <w:r>
        <w:rPr>
          <w:b/>
        </w:rPr>
        <w:t>Course Title:</w:t>
      </w:r>
      <w:r>
        <w:rPr>
          <w:b/>
        </w:rPr>
        <w:tab/>
      </w:r>
      <w:r w:rsidR="007A7FC4">
        <w:t>Adolescent Medicine</w:t>
      </w:r>
      <w:r w:rsidR="00FA3D7E">
        <w:rPr>
          <w:b/>
        </w:rPr>
        <w:tab/>
      </w:r>
      <w:r w:rsidR="00FA3D7E">
        <w:rPr>
          <w:b/>
        </w:rPr>
        <w:tab/>
      </w:r>
      <w:r w:rsidR="005E593B">
        <w:rPr>
          <w:b/>
        </w:rPr>
        <w:tab/>
      </w:r>
      <w:r w:rsidR="000C1EE4">
        <w:rPr>
          <w:b/>
        </w:rPr>
        <w:tab/>
      </w:r>
      <w:r>
        <w:rPr>
          <w:b/>
        </w:rPr>
        <w:t>Credit Hours:</w:t>
      </w:r>
      <w:r w:rsidR="0014049D">
        <w:rPr>
          <w:b/>
        </w:rPr>
        <w:t xml:space="preserve"> </w:t>
      </w:r>
      <w:r w:rsidR="003D6307" w:rsidRPr="00552294">
        <w:t>4.0</w:t>
      </w:r>
    </w:p>
    <w:p w14:paraId="7371330A" w14:textId="6089015C"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7A7FC4">
        <w:t>38</w:t>
      </w:r>
      <w:r w:rsidR="0014049D">
        <w:rPr>
          <w:b/>
        </w:rPr>
        <w:tab/>
      </w:r>
    </w:p>
    <w:p w14:paraId="55CB1FD7" w14:textId="77777777" w:rsidR="00625B6C" w:rsidRDefault="00625B6C" w:rsidP="00625B6C">
      <w:pPr>
        <w:spacing w:after="0" w:line="240" w:lineRule="auto"/>
        <w:ind w:left="5760" w:hanging="5760"/>
        <w:rPr>
          <w:b/>
        </w:rPr>
      </w:pPr>
    </w:p>
    <w:p w14:paraId="6D6CE20B" w14:textId="1DD427CD"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7D8E66BC"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t xml:space="preserve">Year: </w:t>
      </w:r>
      <w:r>
        <w:t>202</w:t>
      </w:r>
      <w:r w:rsidR="0007224D">
        <w:t>2-2023</w:t>
      </w:r>
    </w:p>
    <w:p w14:paraId="2E313FD4" w14:textId="124E8FE1"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07224D">
        <w:t>Catherine "C" Owen</w:t>
      </w:r>
      <w:r w:rsidR="00625B6C">
        <w:t xml:space="preserve"> </w:t>
      </w:r>
    </w:p>
    <w:p w14:paraId="326A69BB" w14:textId="6433BFC3"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7224D">
        <w:t>8792</w:t>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1C4FAD75" w14:textId="71FDC6A7" w:rsidR="007A7FC4" w:rsidRDefault="004239E3" w:rsidP="007A7FC4">
      <w:pPr>
        <w:pStyle w:val="CM75"/>
        <w:tabs>
          <w:tab w:val="left" w:pos="720"/>
          <w:tab w:val="left" w:pos="5400"/>
          <w:tab w:val="left" w:pos="7200"/>
        </w:tabs>
        <w:rPr>
          <w:rFonts w:asciiTheme="minorHAnsi" w:hAnsiTheme="minorHAnsi" w:cstheme="minorHAnsi"/>
          <w:sz w:val="22"/>
          <w:szCs w:val="22"/>
        </w:rPr>
      </w:pPr>
      <w:r w:rsidRPr="00D53C36">
        <w:rPr>
          <w:rFonts w:asciiTheme="minorHAnsi" w:hAnsiTheme="minorHAnsi" w:cstheme="minorHAnsi"/>
          <w:b/>
          <w:sz w:val="22"/>
          <w:szCs w:val="22"/>
          <w:u w:val="single"/>
        </w:rPr>
        <w:t>Course Description</w:t>
      </w:r>
      <w:r w:rsidRPr="00681824">
        <w:rPr>
          <w:rFonts w:asciiTheme="minorHAnsi" w:hAnsiTheme="minorHAnsi" w:cstheme="minorHAnsi"/>
          <w:b/>
          <w:sz w:val="22"/>
          <w:szCs w:val="22"/>
        </w:rPr>
        <w:t xml:space="preserve">:  </w:t>
      </w:r>
      <w:r w:rsidR="007A7FC4" w:rsidRPr="007A7FC4">
        <w:rPr>
          <w:rFonts w:asciiTheme="minorHAnsi" w:eastAsia="Calibri" w:hAnsiTheme="minorHAnsi" w:cstheme="minorHAnsi"/>
          <w:color w:val="000000" w:themeColor="text1"/>
          <w:sz w:val="22"/>
          <w:szCs w:val="22"/>
        </w:rPr>
        <w:t xml:space="preserve">The course involves active participation in an adolescent medicine practice in an outpatient or inpatient setting.  </w:t>
      </w:r>
      <w:r w:rsidR="007A7FC4" w:rsidRPr="007A7FC4">
        <w:rPr>
          <w:rFonts w:asciiTheme="minorHAnsi" w:eastAsia="Calibri" w:hAnsiTheme="minorHAnsi" w:cstheme="minorHAnsi"/>
          <w:sz w:val="22"/>
          <w:szCs w:val="22"/>
        </w:rPr>
        <w:t xml:space="preserve">The student will be exposed to adolescents and young adults requiring acute, chronic, emergent and/or preventative care.  There is potential for exposure to behavioral and/or mental health conditions as well.  </w:t>
      </w:r>
      <w:r w:rsidR="007A7FC4" w:rsidRPr="007A7FC4">
        <w:rPr>
          <w:rFonts w:asciiTheme="minorHAnsi" w:eastAsia="Calibri" w:hAnsiTheme="minorHAnsi" w:cstheme="minorHAnsi"/>
          <w:color w:val="000000" w:themeColor="text1"/>
          <w:sz w:val="22"/>
          <w:szCs w:val="22"/>
        </w:rPr>
        <w:t>Participating in night and weekend hours may be required.</w:t>
      </w:r>
      <w:r w:rsidR="007A7FC4" w:rsidRPr="007A7FC4">
        <w:rPr>
          <w:rFonts w:asciiTheme="minorHAnsi" w:hAnsiTheme="minorHAnsi" w:cstheme="minorHAnsi"/>
          <w:sz w:val="22"/>
          <w:szCs w:val="22"/>
        </w:rPr>
        <w:t xml:space="preserve"> </w:t>
      </w:r>
    </w:p>
    <w:p w14:paraId="2FBAD660" w14:textId="2DBEF552" w:rsidR="0007224D" w:rsidRDefault="0007224D" w:rsidP="0007224D">
      <w:pPr>
        <w:pStyle w:val="Default"/>
      </w:pPr>
    </w:p>
    <w:p w14:paraId="79E7A328" w14:textId="77777777" w:rsidR="0007224D" w:rsidRDefault="0007224D" w:rsidP="0007224D">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Learning Outcomes:</w:t>
      </w:r>
      <w:r>
        <w:rPr>
          <w:rFonts w:asciiTheme="minorHAnsi" w:hAnsiTheme="minorHAnsi" w:cstheme="minorHAnsi"/>
          <w:b/>
          <w:sz w:val="22"/>
          <w:szCs w:val="22"/>
        </w:rPr>
        <w:t xml:space="preserve">  </w:t>
      </w:r>
      <w:r w:rsidRPr="00AE44B3">
        <w:rPr>
          <w:rFonts w:ascii="Calibri" w:hAnsi="Calibri" w:cs="Calibri"/>
          <w:sz w:val="22"/>
          <w:szCs w:val="22"/>
        </w:rPr>
        <w:t xml:space="preserve">The University of Colorado CHA/PA Program’s didactic curriculum is based on clinical presentations, </w:t>
      </w:r>
      <w:r>
        <w:rPr>
          <w:rFonts w:ascii="Calibri" w:hAnsi="Calibri" w:cs="Calibri"/>
          <w:sz w:val="22"/>
          <w:szCs w:val="22"/>
        </w:rPr>
        <w:t>as</w:t>
      </w:r>
      <w:r w:rsidRPr="00AE44B3">
        <w:rPr>
          <w:rFonts w:ascii="Calibri" w:hAnsi="Calibri" w:cs="Calibri"/>
          <w:sz w:val="22"/>
          <w:szCs w:val="22"/>
        </w:rPr>
        <w:t xml:space="preserve"> the common and important ways in which patients pr</w:t>
      </w:r>
      <w:r>
        <w:rPr>
          <w:rFonts w:ascii="Calibri" w:hAnsi="Calibri" w:cs="Calibri"/>
          <w:sz w:val="22"/>
          <w:szCs w:val="22"/>
        </w:rPr>
        <w:t>esent to healthcare providers.</w:t>
      </w:r>
      <w:r w:rsidRPr="00AE44B3">
        <w:rPr>
          <w:rFonts w:ascii="Calibri" w:hAnsi="Calibri" w:cs="Calibri"/>
          <w:sz w:val="22"/>
          <w:szCs w:val="22"/>
          <w:vertAlign w:val="superscript"/>
        </w:rPr>
        <w:t>1</w:t>
      </w:r>
      <w:r w:rsidRPr="00AE44B3">
        <w:rPr>
          <w:rFonts w:ascii="Calibri" w:hAnsi="Calibri" w:cs="Calibri"/>
          <w:sz w:val="22"/>
          <w:szCs w:val="22"/>
        </w:rPr>
        <w:t xml:space="preserve"> The clinical curriculum </w:t>
      </w:r>
      <w:r>
        <w:rPr>
          <w:rFonts w:ascii="Calibri" w:hAnsi="Calibri" w:cs="Calibri"/>
          <w:sz w:val="22"/>
          <w:szCs w:val="22"/>
        </w:rPr>
        <w:t xml:space="preserve">provides opportunities in clinical settings to engage the clinical </w:t>
      </w:r>
      <w:r w:rsidRPr="00AE44B3">
        <w:rPr>
          <w:rFonts w:ascii="Calibri" w:hAnsi="Calibri" w:cs="Calibri"/>
          <w:sz w:val="22"/>
          <w:szCs w:val="22"/>
        </w:rPr>
        <w:t>presentat</w:t>
      </w:r>
      <w:r>
        <w:rPr>
          <w:rFonts w:ascii="Calibri" w:hAnsi="Calibri" w:cs="Calibri"/>
          <w:sz w:val="22"/>
          <w:szCs w:val="22"/>
        </w:rPr>
        <w:t>ions introduced in the classroom</w:t>
      </w:r>
      <w:r w:rsidRPr="00AE44B3">
        <w:rPr>
          <w:rFonts w:ascii="Calibri" w:hAnsi="Calibri" w:cs="Calibri"/>
          <w:sz w:val="22"/>
          <w:szCs w:val="22"/>
        </w:rPr>
        <w:t xml:space="preserve"> </w:t>
      </w:r>
      <w:r>
        <w:rPr>
          <w:rFonts w:ascii="Calibri" w:hAnsi="Calibri" w:cs="Calibri"/>
          <w:sz w:val="22"/>
          <w:szCs w:val="22"/>
        </w:rPr>
        <w:t xml:space="preserve">and enhance the practice readiness of students.  </w:t>
      </w:r>
      <w:r w:rsidRPr="00AE44B3">
        <w:rPr>
          <w:rFonts w:ascii="Calibri" w:hAnsi="Calibri" w:cs="Calibri"/>
          <w:sz w:val="22"/>
          <w:szCs w:val="22"/>
        </w:rPr>
        <w:t xml:space="preserve">Over the course of the 3rd Year, CHA/PA students are expected to evaluate patients with a variety of clinical presentations in various age groups, </w:t>
      </w:r>
      <w:r>
        <w:rPr>
          <w:rFonts w:ascii="Calibri" w:hAnsi="Calibri" w:cs="Calibri"/>
          <w:sz w:val="22"/>
          <w:szCs w:val="22"/>
        </w:rPr>
        <w:t xml:space="preserve">healthcare </w:t>
      </w:r>
      <w:r w:rsidRPr="00AE44B3">
        <w:rPr>
          <w:rFonts w:ascii="Calibri" w:hAnsi="Calibri" w:cs="Calibri"/>
          <w:sz w:val="22"/>
          <w:szCs w:val="22"/>
        </w:rPr>
        <w:t>settings and</w:t>
      </w:r>
      <w:r>
        <w:rPr>
          <w:rFonts w:ascii="Calibri" w:hAnsi="Calibri" w:cs="Calibri"/>
          <w:sz w:val="22"/>
          <w:szCs w:val="22"/>
        </w:rPr>
        <w:t xml:space="preserve"> with various </w:t>
      </w:r>
      <w:r w:rsidRPr="00AE44B3">
        <w:rPr>
          <w:rFonts w:ascii="Calibri" w:hAnsi="Calibri" w:cs="Calibri"/>
          <w:sz w:val="22"/>
          <w:szCs w:val="22"/>
        </w:rPr>
        <w:t>levels of acuity, as well as observe or perform program-defined clinical skills.</w:t>
      </w:r>
      <w:r w:rsidRPr="00AE44B3">
        <w:rPr>
          <w:rFonts w:ascii="Calibri" w:hAnsi="Calibri" w:cs="Calibri"/>
          <w:sz w:val="22"/>
          <w:szCs w:val="22"/>
        </w:rPr>
        <w:br/>
      </w:r>
    </w:p>
    <w:p w14:paraId="11D61978" w14:textId="39C6FAEA" w:rsidR="0007224D" w:rsidRPr="0007224D"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department, </w:t>
      </w:r>
      <w:proofErr w:type="gramStart"/>
      <w:r w:rsidRPr="00D53C36">
        <w:rPr>
          <w:rFonts w:ascii="Calibri" w:eastAsia="Times New Roman" w:hAnsi="Calibri" w:cs="Times New Roman"/>
          <w:color w:val="000000"/>
        </w:rPr>
        <w:t>inpatient</w:t>
      </w:r>
      <w:proofErr w:type="gramEnd"/>
      <w:r w:rsidRPr="00D53C36">
        <w:rPr>
          <w:rFonts w:ascii="Calibri" w:eastAsia="Times New Roman" w:hAnsi="Calibri" w:cs="Times New Roman"/>
          <w:color w:val="000000"/>
        </w:rPr>
        <w:t xml:space="preserve"> and operating room.</w:t>
      </w:r>
    </w:p>
    <w:p w14:paraId="51429935" w14:textId="6E7E1944" w:rsidR="004247D9" w:rsidRPr="00681824" w:rsidRDefault="004247D9" w:rsidP="00171216">
      <w:pPr>
        <w:spacing w:after="0"/>
        <w:rPr>
          <w:rFonts w:cstheme="minorHAnsi"/>
          <w:b/>
          <w:i/>
        </w:rPr>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 xml:space="preserve">Apply medical knowledge of common and uncommon illnesses encountered including risk factors, etiology, </w:t>
      </w:r>
      <w:proofErr w:type="gramStart"/>
      <w:r w:rsidRPr="000C0748">
        <w:rPr>
          <w:rFonts w:ascii="Calibri" w:hAnsi="Calibri" w:cs="Calibri"/>
        </w:rPr>
        <w:t>pathophy</w:t>
      </w:r>
      <w:r w:rsidRPr="00EA34FA">
        <w:rPr>
          <w:rFonts w:ascii="Calibri" w:hAnsi="Calibri" w:cs="Calibri"/>
        </w:rPr>
        <w:t>siology</w:t>
      </w:r>
      <w:proofErr w:type="gramEnd"/>
      <w:r w:rsidRPr="00EA34FA">
        <w:rPr>
          <w:rFonts w:ascii="Calibri" w:hAnsi="Calibri" w:cs="Calibri"/>
        </w:rPr>
        <w:t xml:space="preserve">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footerReference w:type="default" r:id="rId9"/>
          <w:footerReference w:type="first" r:id="rId10"/>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w:t>
      </w:r>
      <w:proofErr w:type="gramStart"/>
      <w:r w:rsidRPr="00AF4550">
        <w:rPr>
          <w:rFonts w:ascii="Calibri" w:hAnsi="Calibri" w:cs="Calibri"/>
        </w:rPr>
        <w:t>integrity</w:t>
      </w:r>
      <w:proofErr w:type="gramEnd"/>
      <w:r w:rsidRPr="00AF4550">
        <w:rPr>
          <w:rFonts w:ascii="Calibri" w:hAnsi="Calibri" w:cs="Calibri"/>
        </w:rPr>
        <w:t xml:space="preserve">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489CCE51"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proofErr w:type="gramStart"/>
      <w:r w:rsidRPr="00AF4550">
        <w:rPr>
          <w:rFonts w:ascii="Calibri" w:hAnsi="Calibri" w:cs="Calibri"/>
        </w:rPr>
        <w:t>i.e.</w:t>
      </w:r>
      <w:proofErr w:type="gramEnd"/>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w:t>
      </w:r>
      <w:proofErr w:type="gramStart"/>
      <w:r w:rsidRPr="00AF4550">
        <w:t>justify</w:t>
      </w:r>
      <w:proofErr w:type="gramEnd"/>
      <w:r w:rsidRPr="00AF4550">
        <w:t xml:space="preserve">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 xml:space="preserve">immunizations, preventative care screenings and anticipatory guidance around health promotion, disease prevention, minor illness/trauma treatment, growth and development, safety, </w:t>
      </w:r>
      <w:proofErr w:type="gramStart"/>
      <w:r w:rsidR="00A27D12" w:rsidRPr="00AF4550">
        <w:t>nutriti</w:t>
      </w:r>
      <w:r w:rsidR="00EA34FA" w:rsidRPr="00AF4550">
        <w:t>on</w:t>
      </w:r>
      <w:proofErr w:type="gramEnd"/>
      <w:r w:rsidR="00EA34FA" w:rsidRPr="00AF4550">
        <w:t xml:space="preserve">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proofErr w:type="gramStart"/>
      <w:r w:rsidR="00204367" w:rsidRPr="00AF4550">
        <w:t>organi</w:t>
      </w:r>
      <w:r w:rsidR="00EA34FA" w:rsidRPr="00AF4550">
        <w:t>zed</w:t>
      </w:r>
      <w:proofErr w:type="gramEnd"/>
      <w:r w:rsidR="00EA34FA" w:rsidRPr="00AF4550">
        <w:t xml:space="preserve">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rectal exam (</w:t>
      </w:r>
      <w:proofErr w:type="spellStart"/>
      <w:r w:rsidRPr="00305768">
        <w:rPr>
          <w:rFonts w:ascii="Calibri" w:eastAsia="Times New Roman" w:hAnsi="Calibri" w:cs="Calibri"/>
          <w:color w:val="000000"/>
          <w:sz w:val="18"/>
          <w:szCs w:val="18"/>
        </w:rPr>
        <w:t>anoscopy</w:t>
      </w:r>
      <w:proofErr w:type="spellEnd"/>
      <w:r w:rsidRPr="0030576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w:t>
      </w:r>
      <w:proofErr w:type="spellStart"/>
      <w:r w:rsidRPr="00305768">
        <w:rPr>
          <w:rFonts w:ascii="Calibri" w:eastAsia="Times New Roman" w:hAnsi="Calibri" w:cs="Calibri"/>
          <w:color w:val="000000"/>
          <w:sz w:val="18"/>
          <w:szCs w:val="18"/>
        </w:rPr>
        <w:t>subQ</w:t>
      </w:r>
      <w:proofErr w:type="spellEnd"/>
      <w:r w:rsidRPr="00305768">
        <w:rPr>
          <w:rFonts w:ascii="Calibri" w:eastAsia="Times New Roman" w:hAnsi="Calibri" w:cs="Calibri"/>
          <w:color w:val="000000"/>
          <w:sz w:val="18"/>
          <w:szCs w:val="18"/>
        </w:rPr>
        <w:t>,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B07F42">
      <w:pPr>
        <w:pStyle w:val="ListParagraph"/>
        <w:numPr>
          <w:ilvl w:val="0"/>
          <w:numId w:val="31"/>
        </w:numPr>
        <w:spacing w:after="0" w:line="240" w:lineRule="auto"/>
        <w:ind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25831834" w14:textId="2194A5C5" w:rsidR="00CE055A" w:rsidRDefault="00CE055A" w:rsidP="00625B6C">
      <w:pPr>
        <w:spacing w:after="0"/>
        <w:rPr>
          <w:rFonts w:eastAsia="Times New Roman" w:cstheme="minorHAnsi"/>
          <w:b/>
          <w:u w:val="single"/>
        </w:rPr>
      </w:pPr>
    </w:p>
    <w:p w14:paraId="5EA84A56" w14:textId="7938A1ED" w:rsidR="0007224D" w:rsidRDefault="0007224D" w:rsidP="00625B6C">
      <w:pPr>
        <w:spacing w:after="0"/>
        <w:rPr>
          <w:rFonts w:eastAsia="Times New Roman" w:cstheme="minorHAnsi"/>
          <w:b/>
          <w:u w:val="single"/>
        </w:rPr>
      </w:pPr>
    </w:p>
    <w:p w14:paraId="0CA8F564" w14:textId="48DAAD35" w:rsidR="0007224D" w:rsidRDefault="0007224D" w:rsidP="00625B6C">
      <w:pPr>
        <w:spacing w:after="0"/>
        <w:rPr>
          <w:rFonts w:eastAsia="Times New Roman" w:cstheme="minorHAnsi"/>
          <w:b/>
          <w:u w:val="single"/>
        </w:rPr>
      </w:pPr>
    </w:p>
    <w:p w14:paraId="123E2E60" w14:textId="77777777" w:rsidR="0007224D" w:rsidRDefault="0007224D" w:rsidP="0007224D">
      <w:pPr>
        <w:autoSpaceDE w:val="0"/>
        <w:autoSpaceDN w:val="0"/>
        <w:adjustRightInd w:val="0"/>
        <w:spacing w:after="0" w:line="240" w:lineRule="auto"/>
        <w:rPr>
          <w:rFonts w:ascii="Garamond" w:hAnsi="Garamond" w:cs="Garamond"/>
          <w:color w:val="000000"/>
          <w:sz w:val="32"/>
          <w:szCs w:val="32"/>
        </w:rPr>
      </w:pPr>
    </w:p>
    <w:p w14:paraId="7685C54E" w14:textId="77777777" w:rsidR="0007224D" w:rsidRPr="00D53C36" w:rsidRDefault="0007224D" w:rsidP="0007224D">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04EF3687" w14:textId="77777777" w:rsidR="0007224D" w:rsidRPr="00737479" w:rsidRDefault="0007224D" w:rsidP="0007224D">
      <w:pPr>
        <w:pStyle w:val="ListParagraph"/>
        <w:numPr>
          <w:ilvl w:val="0"/>
          <w:numId w:val="14"/>
        </w:numPr>
        <w:spacing w:after="0"/>
        <w:rPr>
          <w:b/>
        </w:rPr>
      </w:pPr>
      <w:r w:rsidRPr="00737479">
        <w:rPr>
          <w:b/>
        </w:rPr>
        <w:t>Preceptor Assessment of Student Performance</w:t>
      </w:r>
    </w:p>
    <w:p w14:paraId="680B8FD0" w14:textId="77777777" w:rsidR="0007224D" w:rsidRPr="00737479" w:rsidRDefault="0007224D" w:rsidP="0007224D">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E99164D" w14:textId="77777777" w:rsidR="0007224D" w:rsidRPr="00D53C36" w:rsidRDefault="0007224D" w:rsidP="0007224D">
      <w:pPr>
        <w:pStyle w:val="ListParagraph"/>
        <w:numPr>
          <w:ilvl w:val="0"/>
          <w:numId w:val="14"/>
        </w:numPr>
        <w:spacing w:after="0"/>
        <w:rPr>
          <w:b/>
        </w:rPr>
      </w:pPr>
      <w:r w:rsidRPr="00D53C36">
        <w:rPr>
          <w:b/>
        </w:rPr>
        <w:t>Program-Defined Clinical Skills</w:t>
      </w:r>
    </w:p>
    <w:p w14:paraId="71F9457C" w14:textId="77777777" w:rsidR="0007224D" w:rsidRPr="00D53C36" w:rsidRDefault="0007224D" w:rsidP="0007224D">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02EBAB20" w14:textId="77777777" w:rsidR="0007224D" w:rsidRPr="00D53C36" w:rsidRDefault="0007224D" w:rsidP="0007224D">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26108E84" w14:textId="77777777" w:rsidR="0007224D" w:rsidRPr="00D53C36"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w:t>
      </w:r>
      <w:proofErr w:type="gramStart"/>
      <w:r w:rsidRPr="00D53C36">
        <w:rPr>
          <w:rFonts w:ascii="Calibri" w:eastAsia="Times New Roman" w:hAnsi="Calibri" w:cs="Times New Roman"/>
          <w:color w:val="000000"/>
        </w:rPr>
        <w:t>preventative</w:t>
      </w:r>
      <w:proofErr w:type="gramEnd"/>
      <w:r w:rsidRPr="00D53C36">
        <w:rPr>
          <w:rFonts w:ascii="Calibri" w:eastAsia="Times New Roman" w:hAnsi="Calibri" w:cs="Times New Roman"/>
          <w:color w:val="000000"/>
        </w:rPr>
        <w:t xml:space="preserve"> and emergent.</w:t>
      </w:r>
    </w:p>
    <w:p w14:paraId="64383804" w14:textId="77777777" w:rsidR="0007224D" w:rsidRPr="00D53C36" w:rsidRDefault="0007224D" w:rsidP="0007224D">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0833A6B8" w14:textId="408F99DD" w:rsidR="0007224D" w:rsidRDefault="0007224D" w:rsidP="00625B6C">
      <w:pPr>
        <w:spacing w:after="0"/>
        <w:rPr>
          <w:rFonts w:eastAsia="Times New Roman" w:cstheme="minorHAnsi"/>
          <w:b/>
          <w:u w:val="single"/>
        </w:rPr>
      </w:pPr>
    </w:p>
    <w:p w14:paraId="600E95E4" w14:textId="47253700" w:rsidR="0007224D" w:rsidRDefault="0007224D" w:rsidP="00625B6C">
      <w:pPr>
        <w:spacing w:after="0"/>
        <w:rPr>
          <w:rFonts w:eastAsia="Times New Roman" w:cstheme="minorHAnsi"/>
          <w:b/>
          <w:u w:val="single"/>
        </w:rPr>
      </w:pPr>
      <w:r>
        <w:rPr>
          <w:rFonts w:eastAsia="Times New Roman" w:cstheme="minorHAnsi"/>
          <w:b/>
          <w:u w:val="single"/>
        </w:rPr>
        <w:t>ADOLESCENT MEDICINE SPECIFIC OBJECTIVES</w:t>
      </w:r>
    </w:p>
    <w:p w14:paraId="1203360D"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r w:rsidRPr="0007224D">
        <w:rPr>
          <w:rFonts w:ascii="Calibri" w:hAnsi="Calibri" w:cs="Calibri"/>
          <w:color w:val="000000"/>
          <w:sz w:val="20"/>
          <w:szCs w:val="20"/>
        </w:rPr>
        <w:t>Medical Knowledge: Upon completion of the 3</w:t>
      </w:r>
      <w:r w:rsidRPr="0007224D">
        <w:rPr>
          <w:rFonts w:ascii="Calibri" w:hAnsi="Calibri" w:cs="Calibri"/>
          <w:color w:val="000000"/>
          <w:sz w:val="13"/>
          <w:szCs w:val="13"/>
        </w:rPr>
        <w:t xml:space="preserve">rd </w:t>
      </w:r>
      <w:r w:rsidRPr="0007224D">
        <w:rPr>
          <w:rFonts w:ascii="Calibri" w:hAnsi="Calibri" w:cs="Calibri"/>
          <w:color w:val="000000"/>
          <w:sz w:val="20"/>
          <w:szCs w:val="20"/>
        </w:rPr>
        <w:t xml:space="preserve">year adolescent rotation, the student will be able to: </w:t>
      </w:r>
    </w:p>
    <w:p w14:paraId="7B4B19C7" w14:textId="2D598422" w:rsidR="00432482"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Apply medical knowledge of common adolescent conditions, including risk factors, etiology, </w:t>
      </w:r>
      <w:proofErr w:type="gramStart"/>
      <w:r w:rsidRPr="00432482">
        <w:rPr>
          <w:rFonts w:ascii="Calibri" w:hAnsi="Calibri" w:cs="Calibri"/>
          <w:color w:val="000000"/>
          <w:sz w:val="20"/>
          <w:szCs w:val="20"/>
        </w:rPr>
        <w:t>pathophysiology</w:t>
      </w:r>
      <w:proofErr w:type="gramEnd"/>
      <w:r w:rsidRPr="00432482">
        <w:rPr>
          <w:rFonts w:ascii="Calibri" w:hAnsi="Calibri" w:cs="Calibri"/>
          <w:color w:val="000000"/>
          <w:sz w:val="20"/>
          <w:szCs w:val="20"/>
        </w:rPr>
        <w:t xml:space="preserve"> and clinical findings pertinent to the clinical presentation. These may include, but are not limited to:</w:t>
      </w:r>
    </w:p>
    <w:p w14:paraId="203D5343" w14:textId="3B6DB87B"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alibri" w:hAnsi="Calibri" w:cs="Calibri"/>
          <w:color w:val="000000"/>
          <w:sz w:val="20"/>
          <w:szCs w:val="20"/>
        </w:rPr>
        <w:t xml:space="preserve"> </w:t>
      </w: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Well adolescent care </w:t>
      </w:r>
    </w:p>
    <w:p w14:paraId="6BAFF034"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Sports physicals </w:t>
      </w:r>
    </w:p>
    <w:p w14:paraId="579EE3F0"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Acute illness </w:t>
      </w:r>
    </w:p>
    <w:p w14:paraId="059B6182"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Mental health concerns </w:t>
      </w:r>
    </w:p>
    <w:p w14:paraId="34F85A3F"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Substance use/abuse </w:t>
      </w:r>
    </w:p>
    <w:p w14:paraId="36AAE832"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Family discord </w:t>
      </w:r>
    </w:p>
    <w:p w14:paraId="559AA0AD"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Asthma </w:t>
      </w:r>
    </w:p>
    <w:p w14:paraId="2812F6DF"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Obesity </w:t>
      </w:r>
    </w:p>
    <w:p w14:paraId="7A95A3AC"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p>
    <w:p w14:paraId="59B4F571" w14:textId="5C8DA914"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Demonstrate the ability to synthesize information for a working diagnosis and differential, prioritizing the differential and articulating logical medical decision-making. </w:t>
      </w:r>
    </w:p>
    <w:p w14:paraId="0E38E8EA" w14:textId="77777777" w:rsidR="0007224D" w:rsidRPr="0007224D" w:rsidRDefault="0007224D" w:rsidP="00432482">
      <w:pPr>
        <w:autoSpaceDE w:val="0"/>
        <w:autoSpaceDN w:val="0"/>
        <w:adjustRightInd w:val="0"/>
        <w:spacing w:after="0" w:line="240" w:lineRule="auto"/>
        <w:rPr>
          <w:rFonts w:ascii="Calibri" w:hAnsi="Calibri" w:cs="Calibri"/>
          <w:color w:val="000000"/>
          <w:sz w:val="20"/>
          <w:szCs w:val="20"/>
        </w:rPr>
      </w:pPr>
    </w:p>
    <w:p w14:paraId="384C0BF6"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r w:rsidRPr="0007224D">
        <w:rPr>
          <w:rFonts w:ascii="Calibri" w:hAnsi="Calibri" w:cs="Calibri"/>
          <w:color w:val="000000"/>
          <w:sz w:val="20"/>
          <w:szCs w:val="20"/>
        </w:rPr>
        <w:t>Clinical Skills: Upon completion of the 3</w:t>
      </w:r>
      <w:r w:rsidRPr="0007224D">
        <w:rPr>
          <w:rFonts w:ascii="Calibri" w:hAnsi="Calibri" w:cs="Calibri"/>
          <w:color w:val="000000"/>
          <w:sz w:val="13"/>
          <w:szCs w:val="13"/>
        </w:rPr>
        <w:t xml:space="preserve">rd </w:t>
      </w:r>
      <w:r w:rsidRPr="0007224D">
        <w:rPr>
          <w:rFonts w:ascii="Calibri" w:hAnsi="Calibri" w:cs="Calibri"/>
          <w:color w:val="000000"/>
          <w:sz w:val="20"/>
          <w:szCs w:val="20"/>
        </w:rPr>
        <w:t xml:space="preserve">year adolescent rotation, the student will be able to: </w:t>
      </w:r>
    </w:p>
    <w:p w14:paraId="5873A39F" w14:textId="3A636C9F"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Perform a problem-focused history for an adolescent patient, which accurately reflects the history of present illness, and contains pertinent positive and negative symptoms. </w:t>
      </w:r>
    </w:p>
    <w:p w14:paraId="675900FF" w14:textId="2D441138"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Perform a problem-focused physical exam for the patient’s clinical presentation, using appropriate exam techniques. </w:t>
      </w:r>
    </w:p>
    <w:p w14:paraId="5C88289A" w14:textId="29AC05D5"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Develop a differential diagnosis, which is appropriate for the patient’s clinical presentation and the setting. </w:t>
      </w:r>
    </w:p>
    <w:p w14:paraId="799D9F0C" w14:textId="6756F359" w:rsidR="00432482"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Develop an appropriate plan for patient care, including appropriate selection of pharmaceuticals, therapeutics, screening exams, </w:t>
      </w:r>
      <w:proofErr w:type="gramStart"/>
      <w:r w:rsidRPr="00432482">
        <w:rPr>
          <w:rFonts w:ascii="Calibri" w:hAnsi="Calibri" w:cs="Calibri"/>
          <w:color w:val="000000"/>
          <w:sz w:val="20"/>
          <w:szCs w:val="20"/>
        </w:rPr>
        <w:t>immunizations</w:t>
      </w:r>
      <w:proofErr w:type="gramEnd"/>
      <w:r w:rsidRPr="00432482">
        <w:rPr>
          <w:rFonts w:ascii="Calibri" w:hAnsi="Calibri" w:cs="Calibri"/>
          <w:color w:val="000000"/>
          <w:sz w:val="20"/>
          <w:szCs w:val="20"/>
        </w:rPr>
        <w:t xml:space="preserve"> and anticipatory guidance, as needed. These may include, but are not limited to:</w:t>
      </w:r>
    </w:p>
    <w:p w14:paraId="6E8A8059" w14:textId="402C2BEB"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alibri" w:hAnsi="Calibri" w:cs="Calibri"/>
          <w:color w:val="000000"/>
          <w:sz w:val="20"/>
          <w:szCs w:val="20"/>
        </w:rPr>
        <w:t xml:space="preserve"> </w:t>
      </w: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Contraception and other confidential services </w:t>
      </w:r>
    </w:p>
    <w:p w14:paraId="526ABF75"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Depression screening </w:t>
      </w:r>
    </w:p>
    <w:p w14:paraId="643FBF59"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Alcohol and drug use screening </w:t>
      </w:r>
    </w:p>
    <w:p w14:paraId="7C9C9CFC"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Anticipatory guidance around normal growth and development, puberty, nutrition, exercise, sleep, high-risk behaviors, distracted driving, sexuality </w:t>
      </w:r>
    </w:p>
    <w:p w14:paraId="1F3F5FB8" w14:textId="77777777" w:rsidR="0007224D" w:rsidRPr="0007224D" w:rsidRDefault="0007224D" w:rsidP="00432482">
      <w:pPr>
        <w:autoSpaceDE w:val="0"/>
        <w:autoSpaceDN w:val="0"/>
        <w:adjustRightInd w:val="0"/>
        <w:spacing w:after="0" w:line="240" w:lineRule="auto"/>
        <w:ind w:left="360"/>
        <w:rPr>
          <w:rFonts w:ascii="Calibri" w:hAnsi="Calibri" w:cs="Calibri"/>
          <w:color w:val="000000"/>
          <w:sz w:val="20"/>
          <w:szCs w:val="20"/>
        </w:rPr>
      </w:pPr>
      <w:r w:rsidRPr="0007224D">
        <w:rPr>
          <w:rFonts w:ascii="Courier New" w:hAnsi="Courier New" w:cs="Courier New"/>
          <w:color w:val="000000"/>
          <w:sz w:val="20"/>
          <w:szCs w:val="20"/>
        </w:rPr>
        <w:t xml:space="preserve">o </w:t>
      </w:r>
      <w:r w:rsidRPr="0007224D">
        <w:rPr>
          <w:rFonts w:ascii="Calibri" w:hAnsi="Calibri" w:cs="Calibri"/>
          <w:color w:val="000000"/>
          <w:sz w:val="20"/>
          <w:szCs w:val="20"/>
        </w:rPr>
        <w:t xml:space="preserve">Return precautions </w:t>
      </w:r>
    </w:p>
    <w:p w14:paraId="5D47C62C"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p>
    <w:p w14:paraId="258A65E5" w14:textId="3741AF42"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Maintain clear, accurate, timely and legible medical records. </w:t>
      </w:r>
    </w:p>
    <w:p w14:paraId="4973C8D9" w14:textId="5AAF4AA2" w:rsidR="0007224D" w:rsidRPr="00432482" w:rsidRDefault="0007224D" w:rsidP="00432482">
      <w:pPr>
        <w:pStyle w:val="ListParagraph"/>
        <w:numPr>
          <w:ilvl w:val="0"/>
          <w:numId w:val="33"/>
        </w:numPr>
        <w:autoSpaceDE w:val="0"/>
        <w:autoSpaceDN w:val="0"/>
        <w:adjustRightInd w:val="0"/>
        <w:spacing w:after="0" w:line="240" w:lineRule="auto"/>
        <w:rPr>
          <w:rFonts w:ascii="Calibri" w:hAnsi="Calibri" w:cs="Calibri"/>
          <w:color w:val="000000"/>
          <w:sz w:val="20"/>
          <w:szCs w:val="20"/>
        </w:rPr>
      </w:pPr>
      <w:r w:rsidRPr="00432482">
        <w:rPr>
          <w:rFonts w:ascii="Calibri" w:hAnsi="Calibri" w:cs="Calibri"/>
          <w:color w:val="000000"/>
          <w:sz w:val="20"/>
          <w:szCs w:val="20"/>
        </w:rPr>
        <w:t xml:space="preserve">Perform succinct, yet thorough, oral presentations of patient care cases. </w:t>
      </w:r>
    </w:p>
    <w:p w14:paraId="79ED11AF" w14:textId="77777777" w:rsidR="0007224D" w:rsidRPr="0007224D" w:rsidRDefault="0007224D" w:rsidP="0007224D">
      <w:pPr>
        <w:autoSpaceDE w:val="0"/>
        <w:autoSpaceDN w:val="0"/>
        <w:adjustRightInd w:val="0"/>
        <w:spacing w:after="0" w:line="240" w:lineRule="auto"/>
        <w:rPr>
          <w:rFonts w:ascii="Calibri" w:hAnsi="Calibri" w:cs="Calibri"/>
          <w:color w:val="000000"/>
          <w:sz w:val="20"/>
          <w:szCs w:val="20"/>
        </w:rPr>
      </w:pPr>
    </w:p>
    <w:p w14:paraId="16CC5326" w14:textId="77777777" w:rsidR="0007224D" w:rsidRPr="0007224D" w:rsidRDefault="0007224D" w:rsidP="0032380E">
      <w:pPr>
        <w:autoSpaceDE w:val="0"/>
        <w:autoSpaceDN w:val="0"/>
        <w:adjustRightInd w:val="0"/>
        <w:spacing w:after="0" w:line="240" w:lineRule="auto"/>
        <w:jc w:val="both"/>
        <w:rPr>
          <w:rFonts w:ascii="Calibri" w:hAnsi="Calibri" w:cs="Calibri"/>
          <w:color w:val="000000"/>
          <w:sz w:val="20"/>
          <w:szCs w:val="20"/>
        </w:rPr>
      </w:pPr>
      <w:r w:rsidRPr="0007224D">
        <w:rPr>
          <w:rFonts w:ascii="Calibri" w:hAnsi="Calibri" w:cs="Calibri"/>
          <w:color w:val="000000"/>
          <w:sz w:val="20"/>
          <w:szCs w:val="20"/>
        </w:rPr>
        <w:t>Professional Practice: Upon completion of the 3</w:t>
      </w:r>
      <w:r w:rsidRPr="0007224D">
        <w:rPr>
          <w:rFonts w:ascii="Calibri" w:hAnsi="Calibri" w:cs="Calibri"/>
          <w:color w:val="000000"/>
          <w:sz w:val="13"/>
          <w:szCs w:val="13"/>
        </w:rPr>
        <w:t xml:space="preserve">rd </w:t>
      </w:r>
      <w:r w:rsidRPr="0007224D">
        <w:rPr>
          <w:rFonts w:ascii="Calibri" w:hAnsi="Calibri" w:cs="Calibri"/>
          <w:color w:val="000000"/>
          <w:sz w:val="20"/>
          <w:szCs w:val="20"/>
        </w:rPr>
        <w:t xml:space="preserve">year adolescent rotation, the student will be able to: </w:t>
      </w:r>
    </w:p>
    <w:p w14:paraId="379E93ED" w14:textId="77777777" w:rsidR="0007224D" w:rsidRPr="0007224D" w:rsidRDefault="0007224D" w:rsidP="0032380E">
      <w:pPr>
        <w:autoSpaceDE w:val="0"/>
        <w:autoSpaceDN w:val="0"/>
        <w:adjustRightInd w:val="0"/>
        <w:spacing w:after="0" w:line="240" w:lineRule="auto"/>
        <w:jc w:val="both"/>
        <w:rPr>
          <w:rFonts w:ascii="Calibri" w:hAnsi="Calibri" w:cs="Calibri"/>
          <w:color w:val="000000"/>
          <w:sz w:val="20"/>
          <w:szCs w:val="20"/>
        </w:rPr>
      </w:pPr>
      <w:r w:rsidRPr="0007224D">
        <w:rPr>
          <w:rFonts w:ascii="Calibri" w:hAnsi="Calibri" w:cs="Calibri"/>
          <w:color w:val="000000"/>
          <w:sz w:val="20"/>
          <w:szCs w:val="20"/>
        </w:rPr>
        <w:t>• Meet the CHA/PA Professional Practice objectives associated with all 3</w:t>
      </w:r>
      <w:r w:rsidRPr="0007224D">
        <w:rPr>
          <w:rFonts w:ascii="Calibri" w:hAnsi="Calibri" w:cs="Calibri"/>
          <w:color w:val="000000"/>
          <w:sz w:val="13"/>
          <w:szCs w:val="13"/>
        </w:rPr>
        <w:t xml:space="preserve">rd </w:t>
      </w:r>
      <w:r w:rsidRPr="0007224D">
        <w:rPr>
          <w:rFonts w:ascii="Calibri" w:hAnsi="Calibri" w:cs="Calibri"/>
          <w:color w:val="000000"/>
          <w:sz w:val="20"/>
          <w:szCs w:val="20"/>
        </w:rPr>
        <w:t xml:space="preserve">Year rotations. </w:t>
      </w:r>
    </w:p>
    <w:p w14:paraId="0DE477C9" w14:textId="77777777" w:rsidR="0007224D" w:rsidRDefault="0007224D" w:rsidP="00625B6C">
      <w:pPr>
        <w:spacing w:after="0"/>
        <w:rPr>
          <w:rFonts w:eastAsia="Times New Roman" w:cstheme="minorHAnsi"/>
          <w:b/>
          <w:u w:val="single"/>
        </w:rPr>
      </w:pPr>
    </w:p>
    <w:p w14:paraId="3DD0E748" w14:textId="66535224" w:rsidR="00625B6C" w:rsidRPr="004472F0" w:rsidRDefault="00171216" w:rsidP="00625B6C">
      <w:pPr>
        <w:spacing w:after="0"/>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829E583" w14:textId="77777777" w:rsidR="00EE1C7E" w:rsidRDefault="00EE1C7E" w:rsidP="00EE1C7E">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w:t>
      </w:r>
      <w:proofErr w:type="gramStart"/>
      <w:r>
        <w:rPr>
          <w:rFonts w:ascii="Calibri" w:hAnsi="Calibri"/>
        </w:rPr>
        <w:t>University</w:t>
      </w:r>
      <w:proofErr w:type="gramEnd"/>
      <w:r>
        <w:rPr>
          <w:rFonts w:ascii="Calibri" w:hAnsi="Calibri"/>
        </w:rPr>
        <w:t xml:space="preserve"> login and password to access).  </w:t>
      </w:r>
    </w:p>
    <w:p w14:paraId="7A56BDE2" w14:textId="77777777" w:rsidR="00EE1C7E" w:rsidRPr="006A4B6A" w:rsidRDefault="00EE1C7E" w:rsidP="00EE1C7E">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6CBF8B7F" w14:textId="77777777" w:rsidR="00EE1C7E" w:rsidRPr="006A4B6A" w:rsidRDefault="00EE1C7E" w:rsidP="00EE1C7E">
      <w:pPr>
        <w:spacing w:after="0" w:line="240" w:lineRule="auto"/>
        <w:rPr>
          <w:rFonts w:ascii="Calibri" w:hAnsi="Calibri" w:cs="Calibri"/>
        </w:rPr>
      </w:pPr>
    </w:p>
    <w:p w14:paraId="0B5785D8" w14:textId="77777777" w:rsidR="00EE1C7E" w:rsidRPr="00CF79B9" w:rsidRDefault="00EE1C7E" w:rsidP="00EE1C7E">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proofErr w:type="gramStart"/>
      <w:r>
        <w:t>site, but</w:t>
      </w:r>
      <w:proofErr w:type="gramEnd"/>
      <w:r>
        <w:t xml:space="preserve"> may include a stetho</w:t>
      </w:r>
      <w:r w:rsidRPr="00CF79B9">
        <w:t>scope</w:t>
      </w:r>
      <w:r>
        <w:t xml:space="preserve"> and diagnostic equipment.  Please see the Clinical Site Information App and/or Canvas for more details based on your specific site.</w:t>
      </w:r>
    </w:p>
    <w:p w14:paraId="37B668F1" w14:textId="77777777" w:rsidR="00EE1C7E" w:rsidRPr="006A4B6A" w:rsidRDefault="00EE1C7E" w:rsidP="00EE1C7E">
      <w:pPr>
        <w:spacing w:after="0"/>
        <w:rPr>
          <w:rFonts w:ascii="Calibri" w:hAnsi="Calibri" w:cs="Calibri"/>
          <w:b/>
          <w:highlight w:val="yellow"/>
          <w:u w:val="single"/>
        </w:rPr>
      </w:pPr>
    </w:p>
    <w:p w14:paraId="6BE4A53D" w14:textId="77777777" w:rsidR="00EE1C7E" w:rsidRPr="00AD1843" w:rsidRDefault="00EE1C7E" w:rsidP="00EE1C7E">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 xml:space="preserve">be supervised by the preceptor (or assigned licensed/board certified physician, </w:t>
      </w:r>
      <w:proofErr w:type="gramStart"/>
      <w:r>
        <w:t>PA</w:t>
      </w:r>
      <w:proofErr w:type="gramEnd"/>
      <w:r>
        <w:t xml:space="preserve"> or NP) at all times</w:t>
      </w:r>
      <w:r w:rsidRPr="003118A2">
        <w:t>.</w:t>
      </w:r>
      <w:r>
        <w:t xml:space="preserve">  </w:t>
      </w:r>
      <w:r>
        <w:rPr>
          <w:rFonts w:ascii="Calibri" w:hAnsi="Calibri" w:cs="Calibri"/>
        </w:rPr>
        <w:t>Work outside of the clinical time may be required of students to complete assignments and self-directed learning.</w:t>
      </w:r>
    </w:p>
    <w:p w14:paraId="3DA3FE23" w14:textId="77777777" w:rsidR="00EE1C7E" w:rsidRDefault="00EE1C7E" w:rsidP="00EE1C7E">
      <w:pPr>
        <w:spacing w:after="0"/>
        <w:rPr>
          <w:b/>
          <w:u w:val="single"/>
        </w:rPr>
      </w:pPr>
    </w:p>
    <w:p w14:paraId="57594A9F" w14:textId="77777777" w:rsidR="00EE1C7E" w:rsidRDefault="00EE1C7E" w:rsidP="00EE1C7E">
      <w:pPr>
        <w:spacing w:after="0"/>
        <w:rPr>
          <w:b/>
          <w:u w:val="single"/>
        </w:rPr>
      </w:pPr>
      <w:r>
        <w:rPr>
          <w:b/>
          <w:u w:val="single"/>
        </w:rPr>
        <w:t>Course Schedule:</w:t>
      </w:r>
      <w:r>
        <w:t xml:space="preserve">  </w:t>
      </w:r>
      <w:r w:rsidRPr="00CF79B9">
        <w:t>See Typhon for clinical placement information specific to your clinical experience</w:t>
      </w:r>
      <w:r>
        <w:t>.</w:t>
      </w:r>
    </w:p>
    <w:p w14:paraId="1790A1A9" w14:textId="77777777" w:rsidR="00EE1C7E" w:rsidRDefault="00EE1C7E" w:rsidP="00EE1C7E">
      <w:pPr>
        <w:spacing w:after="0"/>
        <w:rPr>
          <w:b/>
          <w:u w:val="single"/>
        </w:rPr>
      </w:pPr>
    </w:p>
    <w:p w14:paraId="22969974" w14:textId="77777777" w:rsidR="00EE1C7E" w:rsidRDefault="00EE1C7E" w:rsidP="00EE1C7E">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0689AE71" w14:textId="77777777" w:rsidR="00EE1C7E" w:rsidRDefault="00EE1C7E" w:rsidP="00EE1C7E">
      <w:pPr>
        <w:spacing w:after="0"/>
      </w:pPr>
    </w:p>
    <w:p w14:paraId="6AF5DA79" w14:textId="77777777" w:rsidR="00EE1C7E" w:rsidRDefault="00EE1C7E" w:rsidP="00EE1C7E">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w:t>
      </w:r>
      <w:proofErr w:type="gramStart"/>
      <w:r>
        <w:rPr>
          <w:rFonts w:eastAsia="Times New Roman" w:cstheme="minorHAnsi"/>
        </w:rPr>
        <w:t>In order to</w:t>
      </w:r>
      <w:proofErr w:type="gramEnd"/>
      <w:r>
        <w:rPr>
          <w:rFonts w:eastAsia="Times New Roman" w:cstheme="minorHAnsi"/>
        </w:rPr>
        <w:t xml:space="preserve"> pass the course, the student is responsible for meeting all requirements for a passing grade, which include:</w:t>
      </w:r>
    </w:p>
    <w:p w14:paraId="74CB4159" w14:textId="77777777" w:rsidR="00EE1C7E" w:rsidRDefault="00EE1C7E" w:rsidP="00EE1C7E">
      <w:pPr>
        <w:spacing w:after="0"/>
        <w:rPr>
          <w:rFonts w:eastAsia="Times New Roman" w:cstheme="minorHAnsi"/>
        </w:rPr>
      </w:pPr>
    </w:p>
    <w:p w14:paraId="3496FB07" w14:textId="77777777" w:rsidR="00EE1C7E" w:rsidRDefault="00EE1C7E" w:rsidP="00EE1C7E">
      <w:pPr>
        <w:spacing w:after="0"/>
        <w:rPr>
          <w:rFonts w:eastAsia="Times New Roman" w:cstheme="minorHAnsi"/>
        </w:rPr>
      </w:pPr>
    </w:p>
    <w:p w14:paraId="1F291396" w14:textId="77777777" w:rsidR="00EE1C7E" w:rsidRDefault="00EE1C7E" w:rsidP="00EE1C7E">
      <w:pPr>
        <w:spacing w:after="0"/>
        <w:rPr>
          <w:rFonts w:eastAsia="Times New Roman" w:cstheme="minorHAnsi"/>
        </w:rPr>
      </w:pPr>
    </w:p>
    <w:p w14:paraId="05E12562" w14:textId="77777777" w:rsidR="00EE1C7E" w:rsidRDefault="00EE1C7E" w:rsidP="00EE1C7E">
      <w:pPr>
        <w:spacing w:after="0"/>
        <w:rPr>
          <w:rFonts w:eastAsia="Times New Roman" w:cstheme="minorHAnsi"/>
        </w:rPr>
      </w:pPr>
    </w:p>
    <w:p w14:paraId="2963C372" w14:textId="77777777" w:rsidR="00EE1C7E" w:rsidRDefault="00EE1C7E" w:rsidP="00EE1C7E">
      <w:pPr>
        <w:spacing w:after="0"/>
        <w:rPr>
          <w:rFonts w:eastAsia="Times New Roman" w:cstheme="minorHAnsi"/>
        </w:rPr>
      </w:pPr>
    </w:p>
    <w:p w14:paraId="734DB1A5" w14:textId="77777777" w:rsidR="00EE1C7E" w:rsidRDefault="00EE1C7E" w:rsidP="00EE1C7E">
      <w:pPr>
        <w:spacing w:after="0"/>
        <w:rPr>
          <w:rFonts w:eastAsia="Times New Roman" w:cstheme="minorHAnsi"/>
        </w:rPr>
      </w:pPr>
    </w:p>
    <w:p w14:paraId="06A500DB" w14:textId="77777777" w:rsidR="00EE1C7E" w:rsidRDefault="00EE1C7E" w:rsidP="00EE1C7E">
      <w:pPr>
        <w:spacing w:after="0"/>
        <w:rPr>
          <w:rFonts w:eastAsia="Times New Roman" w:cstheme="minorHAnsi"/>
        </w:rPr>
      </w:pPr>
    </w:p>
    <w:p w14:paraId="031E730E" w14:textId="77777777" w:rsidR="00EE1C7E" w:rsidRDefault="00EE1C7E" w:rsidP="00EE1C7E">
      <w:pPr>
        <w:spacing w:after="0"/>
        <w:rPr>
          <w:rFonts w:eastAsia="Times New Roman" w:cstheme="minorHAnsi"/>
        </w:rPr>
      </w:pPr>
    </w:p>
    <w:p w14:paraId="42309AFB" w14:textId="77777777" w:rsidR="00EE1C7E" w:rsidRPr="00171216" w:rsidRDefault="00EE1C7E" w:rsidP="00EE1C7E">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EE1C7E" w:rsidRPr="00053E80" w14:paraId="3DFFFD3A"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5DB6602F" w14:textId="77777777" w:rsidR="00EE1C7E" w:rsidRPr="009B2151" w:rsidRDefault="00EE1C7E" w:rsidP="00B51BAF">
            <w:pPr>
              <w:jc w:val="center"/>
              <w:rPr>
                <w:b w:val="0"/>
              </w:rPr>
            </w:pPr>
            <w:r w:rsidRPr="009B2151">
              <w:rPr>
                <w:b w:val="0"/>
              </w:rPr>
              <w:t>Typhon Requirements (</w:t>
            </w:r>
            <w:proofErr w:type="gramStart"/>
            <w:r w:rsidRPr="009B2151">
              <w:rPr>
                <w:b w:val="0"/>
              </w:rPr>
              <w:t>3)*</w:t>
            </w:r>
            <w:proofErr w:type="gramEnd"/>
          </w:p>
        </w:tc>
        <w:tc>
          <w:tcPr>
            <w:tcW w:w="1440" w:type="dxa"/>
            <w:gridSpan w:val="2"/>
          </w:tcPr>
          <w:p w14:paraId="3894C31E" w14:textId="77777777" w:rsidR="00EE1C7E" w:rsidRPr="009B2151" w:rsidRDefault="00EE1C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3E0E19C9" w14:textId="77777777" w:rsidR="00EE1C7E" w:rsidRPr="009B2151" w:rsidRDefault="00EE1C7E"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EE1C7E" w:rsidRPr="00053E80" w14:paraId="4DF85F64"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0A25F4E" w14:textId="77777777" w:rsidR="00EE1C7E" w:rsidRPr="00791AC1" w:rsidRDefault="00EE1C7E" w:rsidP="00B51BAF">
            <w:pPr>
              <w:rPr>
                <w:b w:val="0"/>
              </w:rPr>
            </w:pPr>
          </w:p>
        </w:tc>
        <w:tc>
          <w:tcPr>
            <w:tcW w:w="1440" w:type="dxa"/>
            <w:gridSpan w:val="2"/>
            <w:shd w:val="clear" w:color="auto" w:fill="auto"/>
            <w:vAlign w:val="center"/>
          </w:tcPr>
          <w:p w14:paraId="102F06E2"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7727D3E1"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p>
        </w:tc>
      </w:tr>
      <w:tr w:rsidR="00EE1C7E" w:rsidRPr="00053E80" w14:paraId="4FFE24DE"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4C705485" w14:textId="77777777" w:rsidR="00EE1C7E" w:rsidRPr="00791AC1" w:rsidRDefault="00EE1C7E"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0C676051" w14:textId="77777777" w:rsidR="00EE1C7E" w:rsidRPr="00791AC1" w:rsidRDefault="00EE1C7E"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74E6A969"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EE1C7E" w:rsidRPr="00053E80" w14:paraId="1BF8821C"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3D93F13" w14:textId="77777777" w:rsidR="00EE1C7E" w:rsidRPr="00791AC1" w:rsidRDefault="00EE1C7E"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2055A15C"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101BF7A7"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EE1C7E" w:rsidRPr="00053E80" w14:paraId="171F5FBE"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27A427BE" w14:textId="77777777" w:rsidR="00EE1C7E" w:rsidRPr="00791AC1" w:rsidRDefault="00EE1C7E"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5F956702"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019DA068" w14:textId="77777777" w:rsidR="00EE1C7E" w:rsidRPr="00791AC1" w:rsidRDefault="00EE1C7E"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EE1C7E" w:rsidRPr="00053E80" w14:paraId="730071F8"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29A8CB13" w14:textId="77777777" w:rsidR="00EE1C7E" w:rsidRPr="00791AC1" w:rsidRDefault="00EE1C7E" w:rsidP="00B51BAF">
            <w:pPr>
              <w:rPr>
                <w:b w:val="0"/>
              </w:rPr>
            </w:pPr>
          </w:p>
        </w:tc>
        <w:tc>
          <w:tcPr>
            <w:tcW w:w="1440" w:type="dxa"/>
            <w:gridSpan w:val="2"/>
            <w:tcBorders>
              <w:bottom w:val="single" w:sz="4" w:space="0" w:color="5B9BD5" w:themeColor="accent1"/>
            </w:tcBorders>
            <w:shd w:val="clear" w:color="auto" w:fill="auto"/>
          </w:tcPr>
          <w:p w14:paraId="4B836F15" w14:textId="77777777" w:rsidR="00EE1C7E" w:rsidRPr="00791AC1" w:rsidRDefault="00EE1C7E"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0C494C4A" w14:textId="77777777" w:rsidR="00EE1C7E" w:rsidRPr="00791AC1" w:rsidRDefault="00EE1C7E" w:rsidP="00B51BAF">
            <w:pPr>
              <w:cnfStyle w:val="000000100000" w:firstRow="0" w:lastRow="0" w:firstColumn="0" w:lastColumn="0" w:oddVBand="0" w:evenVBand="0" w:oddHBand="1" w:evenHBand="0" w:firstRowFirstColumn="0" w:firstRowLastColumn="0" w:lastRowFirstColumn="0" w:lastRowLastColumn="0"/>
            </w:pPr>
          </w:p>
        </w:tc>
      </w:tr>
      <w:tr w:rsidR="00EE1C7E" w:rsidRPr="009B2151" w14:paraId="12328AC6"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7321350C" w14:textId="77777777" w:rsidR="00EE1C7E" w:rsidRPr="00791AC1" w:rsidRDefault="00EE1C7E" w:rsidP="00B51BAF">
            <w:pPr>
              <w:rPr>
                <w:b w:val="0"/>
                <w:sz w:val="18"/>
                <w:szCs w:val="18"/>
              </w:rPr>
            </w:pPr>
            <w:r w:rsidRPr="00791AC1">
              <w:rPr>
                <w:b w:val="0"/>
                <w:sz w:val="18"/>
                <w:szCs w:val="18"/>
              </w:rPr>
              <w:t>*Requirements are due within 7 calendar days of rotation completion.</w:t>
            </w:r>
          </w:p>
          <w:p w14:paraId="5BFCF43C" w14:textId="77777777" w:rsidR="00EE1C7E" w:rsidRPr="009B2151" w:rsidRDefault="00EE1C7E"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380293C3" w14:textId="77777777" w:rsidR="00EE1C7E" w:rsidRPr="00723D21" w:rsidRDefault="00EE1C7E" w:rsidP="00EE1C7E">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55EB84C4" w14:textId="77777777" w:rsidR="00EE1C7E" w:rsidRDefault="00EE1C7E" w:rsidP="00EE1C7E">
      <w:pPr>
        <w:tabs>
          <w:tab w:val="left" w:pos="720"/>
        </w:tabs>
        <w:spacing w:after="0" w:line="240" w:lineRule="auto"/>
        <w:rPr>
          <w:b/>
        </w:rPr>
      </w:pPr>
    </w:p>
    <w:p w14:paraId="475146BE" w14:textId="77777777" w:rsidR="00EE1C7E" w:rsidRDefault="00EE1C7E" w:rsidP="00EE1C7E">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1413C450" w14:textId="77777777" w:rsidR="00EE1C7E" w:rsidRPr="003F318F"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555EEA02" w14:textId="77777777" w:rsidR="00EE1C7E" w:rsidRPr="003F318F"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35442A5D" w14:textId="77777777" w:rsidR="00EE1C7E" w:rsidRPr="00737479" w:rsidRDefault="00EE1C7E" w:rsidP="00EE1C7E">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131A113F" w14:textId="77777777" w:rsidR="00EE1C7E" w:rsidRPr="003328D1" w:rsidRDefault="00EE1C7E" w:rsidP="00EE1C7E">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6A146118" w14:textId="77777777" w:rsidR="00EE1C7E" w:rsidRDefault="00EE1C7E" w:rsidP="00EE1C7E">
      <w:pPr>
        <w:spacing w:after="0" w:line="240" w:lineRule="auto"/>
      </w:pPr>
    </w:p>
    <w:p w14:paraId="2ADDD34D" w14:textId="77777777" w:rsidR="00EE1C7E" w:rsidRDefault="00EE1C7E" w:rsidP="00EE1C7E">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1AFFF4EF" w14:textId="77777777" w:rsidR="00EE1C7E" w:rsidRDefault="00EE1C7E" w:rsidP="00EE1C7E">
      <w:pPr>
        <w:spacing w:after="0"/>
        <w:rPr>
          <w:rFonts w:ascii="Calibri" w:eastAsia="Times New Roman" w:hAnsi="Calibri" w:cs="Calibri"/>
          <w:color w:val="000000"/>
        </w:rPr>
      </w:pPr>
    </w:p>
    <w:p w14:paraId="686444FF" w14:textId="77777777" w:rsidR="00EE1C7E" w:rsidRDefault="00EE1C7E" w:rsidP="00EE1C7E">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69B7D21C" w14:textId="77777777" w:rsidR="00EE1C7E" w:rsidRDefault="00EE1C7E" w:rsidP="00EE1C7E">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4C047674" w14:textId="77777777" w:rsidR="00EE1C7E" w:rsidRDefault="00EE1C7E" w:rsidP="00EE1C7E">
      <w:pPr>
        <w:pStyle w:val="ListParagraph"/>
        <w:numPr>
          <w:ilvl w:val="0"/>
          <w:numId w:val="18"/>
        </w:numPr>
        <w:spacing w:after="0"/>
      </w:pPr>
      <w:r>
        <w:t xml:space="preserve">Dress code is as directed by the clinical </w:t>
      </w:r>
      <w:proofErr w:type="gramStart"/>
      <w:r>
        <w:t>site, but</w:t>
      </w:r>
      <w:proofErr w:type="gramEnd"/>
      <w:r>
        <w:t xml:space="preserve"> should be no less casual than business casual.  Students should inquire about whether the white coat is preferred.  All students will need to wear the blue name tag, in addition to any site/facility badging requirements.</w:t>
      </w:r>
    </w:p>
    <w:p w14:paraId="62412AC3" w14:textId="77777777" w:rsidR="00EE1C7E" w:rsidRDefault="00EE1C7E" w:rsidP="00EE1C7E">
      <w:pPr>
        <w:spacing w:after="0"/>
        <w:rPr>
          <w:rFonts w:ascii="Calibri" w:hAnsi="Calibri"/>
        </w:rPr>
      </w:pPr>
    </w:p>
    <w:p w14:paraId="791266E2" w14:textId="77777777" w:rsidR="00EE1C7E" w:rsidRDefault="00EE1C7E" w:rsidP="00EE1C7E">
      <w:pPr>
        <w:spacing w:after="0"/>
        <w:rPr>
          <w:b/>
        </w:rPr>
      </w:pPr>
    </w:p>
    <w:p w14:paraId="5F804661" w14:textId="27C5B6E2" w:rsidR="00171216" w:rsidRDefault="00EE1C7E" w:rsidP="00EE1C7E">
      <w:pPr>
        <w:pStyle w:val="CM105"/>
        <w:tabs>
          <w:tab w:val="left" w:pos="720"/>
          <w:tab w:val="left" w:pos="5400"/>
          <w:tab w:val="left" w:pos="7200"/>
        </w:tabs>
        <w:spacing w:after="0" w:line="180" w:lineRule="atLeast"/>
        <w:ind w:right="250"/>
        <w:jc w:val="center"/>
        <w:rPr>
          <w:rFonts w:asciiTheme="minorHAnsi" w:hAnsiTheme="minorHAnsi" w:cstheme="minorHAnsi"/>
          <w:b/>
          <w:sz w:val="22"/>
          <w:szCs w:val="22"/>
          <w:u w:val="single"/>
        </w:rPr>
      </w:pPr>
      <w:r w:rsidRPr="00D53C36">
        <w:rPr>
          <w:b/>
        </w:rPr>
        <w:t>Syllabus is subject to change – all changes will be forwarded to all stu</w:t>
      </w:r>
      <w:r>
        <w:rPr>
          <w:b/>
        </w:rPr>
        <w:t>dents</w:t>
      </w:r>
    </w:p>
    <w:sectPr w:rsidR="00171216"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D956" w14:textId="77777777" w:rsidR="0050321F" w:rsidRDefault="0050321F" w:rsidP="00BE1C49">
      <w:pPr>
        <w:spacing w:after="0" w:line="240" w:lineRule="auto"/>
      </w:pPr>
      <w:r>
        <w:separator/>
      </w:r>
    </w:p>
  </w:endnote>
  <w:endnote w:type="continuationSeparator" w:id="0">
    <w:p w14:paraId="098E94A2" w14:textId="77777777" w:rsidR="0050321F" w:rsidRDefault="0050321F"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5D6" w14:textId="3F88C820" w:rsidR="00CE055A" w:rsidRPr="00CE055A" w:rsidRDefault="00CE055A">
    <w:pPr>
      <w:pStyle w:val="Footer"/>
      <w:rPr>
        <w:i/>
        <w:iCs/>
      </w:rPr>
    </w:pPr>
    <w:r w:rsidRPr="00CE055A">
      <w:rPr>
        <w:i/>
        <w:iCs/>
      </w:rPr>
      <w:t xml:space="preserve">Updated </w:t>
    </w:r>
    <w:r w:rsidR="00220204">
      <w:rPr>
        <w:i/>
        <w:iCs/>
      </w:rPr>
      <w:t xml:space="preserve">May </w:t>
    </w:r>
    <w:r w:rsidR="00432482">
      <w:rPr>
        <w:i/>
        <w:iCs/>
      </w:rPr>
      <w:t>3</w:t>
    </w:r>
    <w:r w:rsidR="00220204">
      <w:rPr>
        <w:i/>
        <w:iCs/>
      </w:rPr>
      <w:t>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w:t>
    </w:r>
    <w:proofErr w:type="spellStart"/>
    <w:r w:rsidRPr="00AE44B3">
      <w:rPr>
        <w:rFonts w:eastAsia="Times New Roman"/>
        <w:sz w:val="18"/>
      </w:rPr>
      <w:t>Harasym</w:t>
    </w:r>
    <w:proofErr w:type="spellEnd"/>
    <w:r w:rsidRPr="00AE44B3">
      <w:rPr>
        <w:rFonts w:eastAsia="Times New Roman"/>
        <w:sz w:val="18"/>
      </w:rPr>
      <w:t xml:space="preserve"> P, Eagle C, Watanabe M. Developing a Clinical Presentation Curriculum at the University of Calgary. </w:t>
    </w:r>
    <w:proofErr w:type="spellStart"/>
    <w:r w:rsidRPr="00AE44B3">
      <w:rPr>
        <w:rFonts w:eastAsia="Times New Roman"/>
        <w:i/>
        <w:sz w:val="18"/>
      </w:rPr>
      <w:t>Acad</w:t>
    </w:r>
    <w:proofErr w:type="spellEnd"/>
    <w:r w:rsidRPr="00AE44B3">
      <w:rPr>
        <w:rFonts w:eastAsia="Times New Roman"/>
        <w:i/>
        <w:sz w:val="18"/>
      </w:rPr>
      <w:t xml:space="preserve">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F1FC" w14:textId="77777777" w:rsidR="0050321F" w:rsidRDefault="0050321F" w:rsidP="00BE1C49">
      <w:pPr>
        <w:spacing w:after="0" w:line="240" w:lineRule="auto"/>
      </w:pPr>
      <w:r>
        <w:separator/>
      </w:r>
    </w:p>
  </w:footnote>
  <w:footnote w:type="continuationSeparator" w:id="0">
    <w:p w14:paraId="2B81C42B" w14:textId="77777777" w:rsidR="0050321F" w:rsidRDefault="0050321F" w:rsidP="00B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7DCB"/>
    <w:multiLevelType w:val="hybridMultilevel"/>
    <w:tmpl w:val="539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5F2A76"/>
    <w:multiLevelType w:val="hybridMultilevel"/>
    <w:tmpl w:val="B3926C54"/>
    <w:lvl w:ilvl="0" w:tplc="50B2354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78592">
    <w:abstractNumId w:val="11"/>
  </w:num>
  <w:num w:numId="2" w16cid:durableId="1646544156">
    <w:abstractNumId w:val="21"/>
  </w:num>
  <w:num w:numId="3" w16cid:durableId="1322461774">
    <w:abstractNumId w:val="31"/>
  </w:num>
  <w:num w:numId="4" w16cid:durableId="1665088416">
    <w:abstractNumId w:val="5"/>
  </w:num>
  <w:num w:numId="5" w16cid:durableId="1900823951">
    <w:abstractNumId w:val="6"/>
  </w:num>
  <w:num w:numId="6" w16cid:durableId="2021201039">
    <w:abstractNumId w:val="12"/>
  </w:num>
  <w:num w:numId="7" w16cid:durableId="1793135742">
    <w:abstractNumId w:val="16"/>
  </w:num>
  <w:num w:numId="8" w16cid:durableId="2023974274">
    <w:abstractNumId w:val="25"/>
  </w:num>
  <w:num w:numId="9" w16cid:durableId="55713953">
    <w:abstractNumId w:val="15"/>
  </w:num>
  <w:num w:numId="10" w16cid:durableId="2005892110">
    <w:abstractNumId w:val="13"/>
  </w:num>
  <w:num w:numId="11" w16cid:durableId="429205486">
    <w:abstractNumId w:val="8"/>
  </w:num>
  <w:num w:numId="12" w16cid:durableId="246771823">
    <w:abstractNumId w:val="24"/>
  </w:num>
  <w:num w:numId="13" w16cid:durableId="1077290297">
    <w:abstractNumId w:val="28"/>
  </w:num>
  <w:num w:numId="14" w16cid:durableId="1904215923">
    <w:abstractNumId w:val="17"/>
  </w:num>
  <w:num w:numId="15" w16cid:durableId="858129688">
    <w:abstractNumId w:val="2"/>
  </w:num>
  <w:num w:numId="16" w16cid:durableId="1216628417">
    <w:abstractNumId w:val="3"/>
  </w:num>
  <w:num w:numId="17" w16cid:durableId="1155798068">
    <w:abstractNumId w:val="26"/>
  </w:num>
  <w:num w:numId="18" w16cid:durableId="844170655">
    <w:abstractNumId w:val="27"/>
  </w:num>
  <w:num w:numId="19" w16cid:durableId="1834179173">
    <w:abstractNumId w:val="32"/>
  </w:num>
  <w:num w:numId="20" w16cid:durableId="824206343">
    <w:abstractNumId w:val="9"/>
  </w:num>
  <w:num w:numId="21" w16cid:durableId="2070230867">
    <w:abstractNumId w:val="7"/>
  </w:num>
  <w:num w:numId="22" w16cid:durableId="2103062859">
    <w:abstractNumId w:val="19"/>
  </w:num>
  <w:num w:numId="23" w16cid:durableId="1417171678">
    <w:abstractNumId w:val="1"/>
  </w:num>
  <w:num w:numId="24" w16cid:durableId="1964772098">
    <w:abstractNumId w:val="23"/>
  </w:num>
  <w:num w:numId="25" w16cid:durableId="771975781">
    <w:abstractNumId w:val="29"/>
  </w:num>
  <w:num w:numId="26" w16cid:durableId="1925411454">
    <w:abstractNumId w:val="22"/>
  </w:num>
  <w:num w:numId="27" w16cid:durableId="549146302">
    <w:abstractNumId w:val="18"/>
  </w:num>
  <w:num w:numId="28" w16cid:durableId="843738792">
    <w:abstractNumId w:val="30"/>
  </w:num>
  <w:num w:numId="29" w16cid:durableId="1486896481">
    <w:abstractNumId w:val="0"/>
  </w:num>
  <w:num w:numId="30" w16cid:durableId="1399287124">
    <w:abstractNumId w:val="20"/>
  </w:num>
  <w:num w:numId="31" w16cid:durableId="823817929">
    <w:abstractNumId w:val="4"/>
  </w:num>
  <w:num w:numId="32" w16cid:durableId="425425945">
    <w:abstractNumId w:val="10"/>
  </w:num>
  <w:num w:numId="33" w16cid:durableId="6703299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4573F"/>
    <w:rsid w:val="00070347"/>
    <w:rsid w:val="0007224D"/>
    <w:rsid w:val="000857B8"/>
    <w:rsid w:val="00096CD4"/>
    <w:rsid w:val="000C0748"/>
    <w:rsid w:val="000C0BFF"/>
    <w:rsid w:val="000C1EE4"/>
    <w:rsid w:val="000C642F"/>
    <w:rsid w:val="000F22A0"/>
    <w:rsid w:val="00100730"/>
    <w:rsid w:val="00103CE9"/>
    <w:rsid w:val="001301BA"/>
    <w:rsid w:val="00130CF9"/>
    <w:rsid w:val="0014049D"/>
    <w:rsid w:val="00141F24"/>
    <w:rsid w:val="00161DAE"/>
    <w:rsid w:val="001634DB"/>
    <w:rsid w:val="00171216"/>
    <w:rsid w:val="00173FA0"/>
    <w:rsid w:val="001967B4"/>
    <w:rsid w:val="00204367"/>
    <w:rsid w:val="002057AD"/>
    <w:rsid w:val="00220204"/>
    <w:rsid w:val="002656D9"/>
    <w:rsid w:val="00267B5A"/>
    <w:rsid w:val="00282113"/>
    <w:rsid w:val="00290406"/>
    <w:rsid w:val="002A6A79"/>
    <w:rsid w:val="002C2FEE"/>
    <w:rsid w:val="00310BEB"/>
    <w:rsid w:val="00313CA2"/>
    <w:rsid w:val="00316040"/>
    <w:rsid w:val="0032380E"/>
    <w:rsid w:val="003328D1"/>
    <w:rsid w:val="003337AF"/>
    <w:rsid w:val="00351DFF"/>
    <w:rsid w:val="003646C1"/>
    <w:rsid w:val="0037451D"/>
    <w:rsid w:val="00375976"/>
    <w:rsid w:val="003905E8"/>
    <w:rsid w:val="003A2438"/>
    <w:rsid w:val="003A32FD"/>
    <w:rsid w:val="003A3ACD"/>
    <w:rsid w:val="003A4168"/>
    <w:rsid w:val="003A4E2C"/>
    <w:rsid w:val="003C55D1"/>
    <w:rsid w:val="003D6307"/>
    <w:rsid w:val="003E2E4C"/>
    <w:rsid w:val="003E452C"/>
    <w:rsid w:val="003E5C69"/>
    <w:rsid w:val="003F318F"/>
    <w:rsid w:val="004239E3"/>
    <w:rsid w:val="004247D9"/>
    <w:rsid w:val="00432482"/>
    <w:rsid w:val="00454744"/>
    <w:rsid w:val="00454E01"/>
    <w:rsid w:val="004664DD"/>
    <w:rsid w:val="0049019C"/>
    <w:rsid w:val="004B629B"/>
    <w:rsid w:val="004D55C9"/>
    <w:rsid w:val="004D7DB7"/>
    <w:rsid w:val="004F3BE7"/>
    <w:rsid w:val="00500D23"/>
    <w:rsid w:val="0050321F"/>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E593B"/>
    <w:rsid w:val="005F0566"/>
    <w:rsid w:val="005F696F"/>
    <w:rsid w:val="006008B1"/>
    <w:rsid w:val="00625B6C"/>
    <w:rsid w:val="006323C3"/>
    <w:rsid w:val="0064557D"/>
    <w:rsid w:val="00645E42"/>
    <w:rsid w:val="0065142E"/>
    <w:rsid w:val="00661574"/>
    <w:rsid w:val="00681824"/>
    <w:rsid w:val="00683998"/>
    <w:rsid w:val="0069363F"/>
    <w:rsid w:val="006A6B1C"/>
    <w:rsid w:val="006B5B55"/>
    <w:rsid w:val="006D5044"/>
    <w:rsid w:val="006F2C6F"/>
    <w:rsid w:val="00723D21"/>
    <w:rsid w:val="007363B1"/>
    <w:rsid w:val="00737479"/>
    <w:rsid w:val="0074169E"/>
    <w:rsid w:val="00747A3A"/>
    <w:rsid w:val="00767C5E"/>
    <w:rsid w:val="00776209"/>
    <w:rsid w:val="0078052F"/>
    <w:rsid w:val="00791AC1"/>
    <w:rsid w:val="007A5D31"/>
    <w:rsid w:val="007A7FC4"/>
    <w:rsid w:val="007B0F5D"/>
    <w:rsid w:val="007C4ACA"/>
    <w:rsid w:val="007C604C"/>
    <w:rsid w:val="007F3380"/>
    <w:rsid w:val="007F4FD6"/>
    <w:rsid w:val="007F66E0"/>
    <w:rsid w:val="0080338A"/>
    <w:rsid w:val="008131D6"/>
    <w:rsid w:val="008573AC"/>
    <w:rsid w:val="00883146"/>
    <w:rsid w:val="00883F97"/>
    <w:rsid w:val="00885788"/>
    <w:rsid w:val="008939FD"/>
    <w:rsid w:val="008A78D4"/>
    <w:rsid w:val="008B153F"/>
    <w:rsid w:val="008E4334"/>
    <w:rsid w:val="009201FD"/>
    <w:rsid w:val="00923752"/>
    <w:rsid w:val="00924E30"/>
    <w:rsid w:val="00931F61"/>
    <w:rsid w:val="00955969"/>
    <w:rsid w:val="009641E8"/>
    <w:rsid w:val="00985199"/>
    <w:rsid w:val="009951A5"/>
    <w:rsid w:val="009A7C99"/>
    <w:rsid w:val="009B2151"/>
    <w:rsid w:val="009E19AA"/>
    <w:rsid w:val="00A13998"/>
    <w:rsid w:val="00A266FE"/>
    <w:rsid w:val="00A27D12"/>
    <w:rsid w:val="00A57D30"/>
    <w:rsid w:val="00A752E9"/>
    <w:rsid w:val="00A76539"/>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D489F"/>
    <w:rsid w:val="00BE1330"/>
    <w:rsid w:val="00BE1C49"/>
    <w:rsid w:val="00BE4255"/>
    <w:rsid w:val="00BE4B23"/>
    <w:rsid w:val="00C04752"/>
    <w:rsid w:val="00C36EBC"/>
    <w:rsid w:val="00C451B7"/>
    <w:rsid w:val="00C6259D"/>
    <w:rsid w:val="00C72B29"/>
    <w:rsid w:val="00C8392E"/>
    <w:rsid w:val="00C874E4"/>
    <w:rsid w:val="00C925B8"/>
    <w:rsid w:val="00CA22C1"/>
    <w:rsid w:val="00CA253D"/>
    <w:rsid w:val="00CE055A"/>
    <w:rsid w:val="00D07B51"/>
    <w:rsid w:val="00D177AC"/>
    <w:rsid w:val="00D206BF"/>
    <w:rsid w:val="00D36F76"/>
    <w:rsid w:val="00D53C36"/>
    <w:rsid w:val="00D60B71"/>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E1C7E"/>
    <w:rsid w:val="00EF1215"/>
    <w:rsid w:val="00F02B1C"/>
    <w:rsid w:val="00F06F3B"/>
    <w:rsid w:val="00F308AD"/>
    <w:rsid w:val="00F65FAE"/>
    <w:rsid w:val="00F736A8"/>
    <w:rsid w:val="00F80D17"/>
    <w:rsid w:val="00F90D20"/>
    <w:rsid w:val="00FA3D7E"/>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58">
    <w:name w:val="CM58"/>
    <w:basedOn w:val="Default"/>
    <w:next w:val="Default"/>
    <w:rsid w:val="00681824"/>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3</cp:revision>
  <cp:lastPrinted>2017-04-21T16:34:00Z</cp:lastPrinted>
  <dcterms:created xsi:type="dcterms:W3CDTF">2022-05-31T17:06:00Z</dcterms:created>
  <dcterms:modified xsi:type="dcterms:W3CDTF">2022-05-31T17:07:00Z</dcterms:modified>
</cp:coreProperties>
</file>