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15F8E3C1" w:rsidR="00A94F68" w:rsidRDefault="00A94F68" w:rsidP="00A94F68">
      <w:pPr>
        <w:rPr>
          <w:b/>
        </w:rPr>
      </w:pPr>
      <w:r>
        <w:rPr>
          <w:b/>
        </w:rPr>
        <w:t>Course Title:</w:t>
      </w:r>
      <w:r>
        <w:rPr>
          <w:b/>
        </w:rPr>
        <w:tab/>
      </w:r>
      <w:r w:rsidR="00582F14">
        <w:t>Academic Inpatient Pediatric Medicine</w:t>
      </w:r>
      <w:r w:rsidR="00B07F42">
        <w:tab/>
      </w:r>
      <w:r w:rsidR="0014049D">
        <w:rPr>
          <w:b/>
        </w:rPr>
        <w:tab/>
      </w:r>
      <w:r w:rsidR="00FA3D7E">
        <w:rPr>
          <w:b/>
        </w:rPr>
        <w:tab/>
      </w:r>
      <w:r w:rsidR="00FA3D7E">
        <w:rPr>
          <w:b/>
        </w:rPr>
        <w:tab/>
      </w:r>
      <w:r>
        <w:rPr>
          <w:b/>
        </w:rPr>
        <w:t>Credit Hours:</w:t>
      </w:r>
      <w:r w:rsidR="0014049D">
        <w:rPr>
          <w:b/>
        </w:rPr>
        <w:t xml:space="preserve"> </w:t>
      </w:r>
      <w:r w:rsidR="003D6307" w:rsidRPr="00552294">
        <w:t>4.0</w:t>
      </w:r>
    </w:p>
    <w:p w14:paraId="7371330A" w14:textId="40281328"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582F14">
        <w:t>32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79756303"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w:t>
      </w:r>
      <w:r w:rsidR="004C54D1">
        <w:t>2</w:t>
      </w:r>
      <w:r w:rsidR="004D28B6">
        <w:t>4</w:t>
      </w:r>
      <w:r w:rsidR="004C54D1">
        <w:t>-202</w:t>
      </w:r>
      <w:r w:rsidR="004D28B6">
        <w:t>5</w:t>
      </w:r>
    </w:p>
    <w:p w14:paraId="2E313FD4" w14:textId="00B1843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F413DA">
        <w:t>Roberta Knott</w:t>
      </w:r>
      <w:r w:rsidR="004D28B6">
        <w:t xml:space="preserve"> (she/her), </w:t>
      </w:r>
      <w:r w:rsidR="00F413DA">
        <w:t>MPAS, PA-C</w:t>
      </w:r>
      <w:r w:rsidR="00625B6C">
        <w:tab/>
      </w:r>
      <w:r>
        <w:rPr>
          <w:b/>
          <w:u w:val="single"/>
        </w:rPr>
        <w:t xml:space="preserve">Clinical </w:t>
      </w:r>
      <w:r w:rsidR="00010550">
        <w:rPr>
          <w:b/>
          <w:u w:val="single"/>
        </w:rPr>
        <w:t>Coordinator</w:t>
      </w:r>
      <w:r w:rsidR="00625B6C" w:rsidRPr="007D1942">
        <w:rPr>
          <w:b/>
          <w:u w:val="single"/>
        </w:rPr>
        <w:t>:</w:t>
      </w:r>
      <w:r w:rsidR="00625B6C">
        <w:t xml:space="preserve">  </w:t>
      </w:r>
      <w:r w:rsidR="00F413DA">
        <w:t>Manda Baker</w:t>
      </w:r>
      <w:r w:rsidR="004D28B6">
        <w:t xml:space="preserve"> (she/her)</w:t>
      </w:r>
    </w:p>
    <w:p w14:paraId="326A69BB" w14:textId="5CE93890"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E26FFC">
        <w:t>5346</w:t>
      </w:r>
      <w:r>
        <w:tab/>
      </w:r>
    </w:p>
    <w:p w14:paraId="3766E9E0" w14:textId="1CFFFCDF" w:rsidR="00625B6C" w:rsidRPr="00C667CB" w:rsidRDefault="00625B6C" w:rsidP="00625B6C">
      <w:pPr>
        <w:spacing w:after="0"/>
      </w:pPr>
      <w:r>
        <w:rPr>
          <w:b/>
        </w:rPr>
        <w:tab/>
        <w:t>Email:</w:t>
      </w:r>
      <w:r w:rsidR="00B07F42">
        <w:tab/>
      </w:r>
      <w:r w:rsidR="00F413DA">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64645AD3" w14:textId="7BE9AB29" w:rsidR="00130CF9" w:rsidRDefault="004239E3" w:rsidP="00FF1156">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130CF9">
        <w:rPr>
          <w:rFonts w:asciiTheme="minorHAnsi" w:hAnsiTheme="minorHAnsi" w:cstheme="minorHAnsi"/>
          <w:b/>
          <w:sz w:val="22"/>
          <w:szCs w:val="22"/>
        </w:rPr>
        <w:t xml:space="preserve">:  </w:t>
      </w:r>
    </w:p>
    <w:p w14:paraId="5C73B04F" w14:textId="743389EC" w:rsidR="00582F14" w:rsidRDefault="00582F14" w:rsidP="00582F14">
      <w:pPr>
        <w:tabs>
          <w:tab w:val="left" w:pos="720"/>
          <w:tab w:val="left" w:pos="5400"/>
          <w:tab w:val="left" w:pos="7200"/>
        </w:tabs>
        <w:spacing w:line="180" w:lineRule="atLeast"/>
        <w:rPr>
          <w:rFonts w:cstheme="minorHAnsi"/>
        </w:rPr>
      </w:pPr>
      <w:r w:rsidRPr="00582F14">
        <w:rPr>
          <w:rFonts w:eastAsia="Calibri" w:cstheme="minorHAnsi"/>
          <w:color w:val="000000" w:themeColor="text1"/>
        </w:rPr>
        <w:t xml:space="preserve">The course involves active participation in an inpatient hospital setting with exposure to infants, children, and adolescents.  The student will have exposure to patients requiring acute, chronic, or emergent care. </w:t>
      </w:r>
      <w:r w:rsidRPr="00582F14">
        <w:rPr>
          <w:rFonts w:eastAsia="Calibri" w:cstheme="minorHAnsi"/>
        </w:rPr>
        <w:t xml:space="preserve">There is potential for exposure to behavioral and/or mental health conditions as well.  </w:t>
      </w:r>
      <w:r w:rsidRPr="00582F14">
        <w:rPr>
          <w:rFonts w:eastAsia="Calibri" w:cstheme="minorHAnsi"/>
          <w:color w:val="000000" w:themeColor="text1"/>
        </w:rPr>
        <w:t xml:space="preserve">Participation in night and weekend </w:t>
      </w:r>
      <w:proofErr w:type="gramStart"/>
      <w:r w:rsidRPr="00582F14">
        <w:rPr>
          <w:rFonts w:eastAsia="Calibri" w:cstheme="minorHAnsi"/>
          <w:color w:val="000000" w:themeColor="text1"/>
        </w:rPr>
        <w:t>call</w:t>
      </w:r>
      <w:proofErr w:type="gramEnd"/>
      <w:r w:rsidRPr="00582F14">
        <w:rPr>
          <w:rFonts w:eastAsia="Calibri" w:cstheme="minorHAnsi"/>
          <w:color w:val="000000" w:themeColor="text1"/>
        </w:rPr>
        <w:t xml:space="preserve"> and attendance at meetings and conferences may be required.</w:t>
      </w:r>
      <w:r w:rsidRPr="00582F14">
        <w:rPr>
          <w:rFonts w:cstheme="minorHAnsi"/>
        </w:rPr>
        <w:t xml:space="preserve"> </w:t>
      </w:r>
    </w:p>
    <w:p w14:paraId="25DAAFEE" w14:textId="77777777" w:rsidR="004C54D1" w:rsidRDefault="004C54D1" w:rsidP="004C54D1">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5252B07A" w14:textId="5893FEC5" w:rsidR="004C54D1" w:rsidRPr="004C54D1"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1575479C" w14:textId="77777777" w:rsidR="004C54D1" w:rsidRPr="00582F14" w:rsidRDefault="004C54D1" w:rsidP="00582F14">
      <w:pPr>
        <w:tabs>
          <w:tab w:val="left" w:pos="720"/>
          <w:tab w:val="left" w:pos="5400"/>
          <w:tab w:val="left" w:pos="7200"/>
        </w:tabs>
        <w:spacing w:line="180" w:lineRule="atLeast"/>
        <w:rPr>
          <w:rFonts w:cstheme="minorHAns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 xml:space="preserve">siology and clinical findings pertinent to many of the clinical presentations listed </w:t>
      </w:r>
      <w:proofErr w:type="gramStart"/>
      <w:r w:rsidRPr="00EA34FA">
        <w:rPr>
          <w:rFonts w:ascii="Calibri" w:hAnsi="Calibri" w:cs="Calibri"/>
        </w:rPr>
        <w:t>below</w:t>
      </w:r>
      <w:proofErr w:type="gramEnd"/>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 xml:space="preserve">Demonstrate the ability to synthesize information for a clinically appropriate working diagnosis and prioritized differential, articulating logical medical decision making and taking the patient’s unique context into </w:t>
      </w:r>
      <w:proofErr w:type="gramStart"/>
      <w:r w:rsidRPr="000C0748">
        <w:rPr>
          <w:rFonts w:ascii="Calibri" w:hAnsi="Calibri" w:cs="Calibri"/>
        </w:rPr>
        <w:t>consideration</w:t>
      </w:r>
      <w:proofErr w:type="gramEnd"/>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Nail </w:t>
      </w:r>
      <w:proofErr w:type="gramStart"/>
      <w:r w:rsidRPr="00282113">
        <w:rPr>
          <w:rFonts w:ascii="Calibri" w:eastAsia="Times New Roman" w:hAnsi="Calibri" w:cs="Calibri"/>
          <w:color w:val="000000"/>
          <w:sz w:val="18"/>
          <w:szCs w:val="18"/>
        </w:rPr>
        <w:t>changes</w:t>
      </w:r>
      <w:proofErr w:type="gramEnd"/>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Mouth </w:t>
      </w:r>
      <w:proofErr w:type="gramStart"/>
      <w:r w:rsidRPr="00282113">
        <w:rPr>
          <w:rFonts w:ascii="Calibri" w:eastAsia="Times New Roman" w:hAnsi="Calibri" w:cs="Calibri"/>
          <w:color w:val="000000"/>
          <w:sz w:val="18"/>
          <w:szCs w:val="18"/>
        </w:rPr>
        <w:t>disorders</w:t>
      </w:r>
      <w:proofErr w:type="gramEnd"/>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 xml:space="preserve">bnormal liver </w:t>
      </w:r>
      <w:proofErr w:type="gramStart"/>
      <w:r w:rsidR="00C36EBC" w:rsidRPr="00282113">
        <w:rPr>
          <w:rFonts w:ascii="Calibri" w:eastAsia="Times New Roman" w:hAnsi="Calibri" w:cs="Calibri"/>
          <w:color w:val="000000"/>
          <w:sz w:val="18"/>
          <w:szCs w:val="18"/>
        </w:rPr>
        <w:t>studies</w:t>
      </w:r>
      <w:proofErr w:type="gramEnd"/>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Gait </w:t>
      </w:r>
      <w:proofErr w:type="gramStart"/>
      <w:r w:rsidRPr="00282113">
        <w:rPr>
          <w:rFonts w:ascii="Calibri" w:eastAsia="Times New Roman" w:hAnsi="Calibri" w:cs="Calibri"/>
          <w:color w:val="000000"/>
          <w:sz w:val="18"/>
          <w:szCs w:val="18"/>
        </w:rPr>
        <w:t>disturbance</w:t>
      </w:r>
      <w:proofErr w:type="gramEnd"/>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Refusal to use </w:t>
      </w:r>
      <w:proofErr w:type="gramStart"/>
      <w:r w:rsidRPr="00282113">
        <w:rPr>
          <w:rFonts w:ascii="Calibri" w:eastAsia="Times New Roman" w:hAnsi="Calibri" w:cs="Calibri"/>
          <w:color w:val="000000"/>
          <w:sz w:val="18"/>
          <w:szCs w:val="18"/>
        </w:rPr>
        <w:t>limb</w:t>
      </w:r>
      <w:proofErr w:type="gramEnd"/>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Altered mental </w:t>
      </w:r>
      <w:proofErr w:type="gramStart"/>
      <w:r w:rsidRPr="00282113">
        <w:rPr>
          <w:rFonts w:ascii="Calibri" w:eastAsia="Times New Roman" w:hAnsi="Calibri" w:cs="Calibri"/>
          <w:color w:val="000000"/>
          <w:sz w:val="18"/>
          <w:szCs w:val="18"/>
        </w:rPr>
        <w:t>status</w:t>
      </w:r>
      <w:proofErr w:type="gramEnd"/>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Weight concern, including obesity, failure to thrive, diabetes and/or thyroid </w:t>
      </w:r>
      <w:proofErr w:type="gramStart"/>
      <w:r>
        <w:rPr>
          <w:rFonts w:ascii="Calibri" w:eastAsia="Times New Roman" w:hAnsi="Calibri" w:cs="Calibri"/>
          <w:color w:val="000000"/>
          <w:sz w:val="18"/>
          <w:szCs w:val="18"/>
        </w:rPr>
        <w:t>dysfunction</w:t>
      </w:r>
      <w:proofErr w:type="gramEnd"/>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Sleep </w:t>
      </w:r>
      <w:proofErr w:type="gramStart"/>
      <w:r w:rsidRPr="00282113">
        <w:rPr>
          <w:rFonts w:ascii="Calibri" w:eastAsia="Times New Roman" w:hAnsi="Calibri" w:cs="Calibri"/>
          <w:color w:val="000000"/>
          <w:sz w:val="18"/>
          <w:szCs w:val="18"/>
        </w:rPr>
        <w:t>problems</w:t>
      </w:r>
      <w:proofErr w:type="gramEnd"/>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t>
      </w:r>
      <w:proofErr w:type="gramStart"/>
      <w:r w:rsidRPr="00AF4550">
        <w:rPr>
          <w:rFonts w:ascii="Calibri" w:hAnsi="Calibri" w:cs="Calibri"/>
        </w:rPr>
        <w:t>workflow</w:t>
      </w:r>
      <w:proofErr w:type="gramEnd"/>
      <w:r w:rsidRPr="00AF4550">
        <w:rPr>
          <w:rFonts w:ascii="Calibri" w:hAnsi="Calibri" w:cs="Calibri"/>
        </w:rPr>
        <w:t xml:space="preserve">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w:t>
      </w:r>
      <w:proofErr w:type="gramStart"/>
      <w:r w:rsidRPr="00AF4550">
        <w:rPr>
          <w:rFonts w:ascii="Calibri" w:hAnsi="Calibri" w:cs="Calibri"/>
        </w:rPr>
        <w:t>learner</w:t>
      </w:r>
      <w:proofErr w:type="gramEnd"/>
      <w:r w:rsidRPr="00AF4550">
        <w:rPr>
          <w:rFonts w:ascii="Calibri" w:hAnsi="Calibri" w:cs="Calibri"/>
        </w:rPr>
        <w:t xml:space="preserve">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w:t>
      </w:r>
      <w:proofErr w:type="gramStart"/>
      <w:r w:rsidRPr="00AF4550">
        <w:rPr>
          <w:rFonts w:ascii="Calibri" w:hAnsi="Calibri" w:cs="Calibri"/>
        </w:rPr>
        <w:t>others</w:t>
      </w:r>
      <w:proofErr w:type="gramEnd"/>
      <w:r w:rsidRPr="00AF4550">
        <w:rPr>
          <w:rFonts w:ascii="Calibri" w:hAnsi="Calibri" w:cs="Calibri"/>
        </w:rPr>
        <w:t xml:space="preserve">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sensitivity and openness to a diverse patient </w:t>
      </w:r>
      <w:proofErr w:type="gramStart"/>
      <w:r w:rsidRPr="00AF4550">
        <w:rPr>
          <w:rFonts w:ascii="Calibri" w:hAnsi="Calibri" w:cs="Calibri"/>
        </w:rPr>
        <w:t>population</w:t>
      </w:r>
      <w:proofErr w:type="gramEnd"/>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 xml:space="preserve">perform program-defined skills listed </w:t>
      </w:r>
      <w:proofErr w:type="gramStart"/>
      <w:r w:rsidR="00BB0EB5" w:rsidRPr="00AF4550">
        <w:t>below</w:t>
      </w:r>
      <w:proofErr w:type="gramEnd"/>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w:t>
      </w:r>
      <w:proofErr w:type="gramStart"/>
      <w:r w:rsidRPr="00AF4550">
        <w:t>symptoms</w:t>
      </w:r>
      <w:proofErr w:type="gramEnd"/>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 xml:space="preserve">patient’s clinical </w:t>
      </w:r>
      <w:proofErr w:type="gramStart"/>
      <w:r w:rsidR="00EA34FA" w:rsidRPr="00AF4550">
        <w:t>presentation</w:t>
      </w:r>
      <w:proofErr w:type="gramEnd"/>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w:t>
      </w:r>
      <w:proofErr w:type="gramStart"/>
      <w:r w:rsidR="005C1B1B" w:rsidRPr="00AF4550">
        <w:t>presentation</w:t>
      </w:r>
      <w:proofErr w:type="gramEnd"/>
      <w:r w:rsidR="005C1B1B" w:rsidRPr="00AF4550">
        <w:t xml:space="preserve">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 xml:space="preserve">on and behavior, as </w:t>
      </w:r>
      <w:proofErr w:type="gramStart"/>
      <w:r w:rsidR="00EA34FA" w:rsidRPr="00AF4550">
        <w:t>appropriate</w:t>
      </w:r>
      <w:proofErr w:type="gramEnd"/>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w:t>
      </w:r>
      <w:proofErr w:type="gramStart"/>
      <w:r w:rsidR="003E452C" w:rsidRPr="00AF4550">
        <w:t>exchange</w:t>
      </w:r>
      <w:proofErr w:type="gramEnd"/>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w:t>
      </w:r>
      <w:proofErr w:type="gramStart"/>
      <w:r w:rsidRPr="00AF4550">
        <w:t>records</w:t>
      </w:r>
      <w:proofErr w:type="gramEnd"/>
      <w:r w:rsidRPr="00AF4550">
        <w:t xml:space="preserve">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proofErr w:type="gramStart"/>
      <w:r w:rsidR="00EA34FA" w:rsidRPr="00AF4550">
        <w:t>manner</w:t>
      </w:r>
      <w:proofErr w:type="gramEnd"/>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 xml:space="preserve">Perform safety and prevention counseling with </w:t>
      </w:r>
      <w:proofErr w:type="gramStart"/>
      <w:r w:rsidRPr="00305768">
        <w:rPr>
          <w:rFonts w:ascii="Calibri" w:hAnsi="Calibri" w:cs="Calibri"/>
          <w:sz w:val="18"/>
          <w:szCs w:val="18"/>
        </w:rPr>
        <w:t>adults</w:t>
      </w:r>
      <w:proofErr w:type="gramEnd"/>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w:t>
      </w:r>
      <w:proofErr w:type="gramStart"/>
      <w:r w:rsidRPr="00305768">
        <w:rPr>
          <w:rFonts w:ascii="Calibri" w:eastAsia="Times New Roman" w:hAnsi="Calibri" w:cs="Calibri"/>
          <w:color w:val="000000"/>
          <w:sz w:val="18"/>
          <w:szCs w:val="18"/>
        </w:rPr>
        <w:t>families</w:t>
      </w:r>
      <w:proofErr w:type="gramEnd"/>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w:t>
      </w:r>
      <w:proofErr w:type="gramStart"/>
      <w:r w:rsidRPr="00305768">
        <w:rPr>
          <w:rFonts w:ascii="Calibri" w:eastAsia="Times New Roman" w:hAnsi="Calibri" w:cs="Calibri"/>
          <w:color w:val="000000"/>
          <w:sz w:val="18"/>
          <w:szCs w:val="18"/>
        </w:rPr>
        <w:t>families</w:t>
      </w:r>
      <w:proofErr w:type="gramEnd"/>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testicular </w:t>
      </w:r>
      <w:proofErr w:type="gramStart"/>
      <w:r w:rsidRPr="00305768">
        <w:rPr>
          <w:rFonts w:ascii="Calibri" w:eastAsia="Times New Roman" w:hAnsi="Calibri" w:cs="Calibri"/>
          <w:color w:val="000000"/>
          <w:sz w:val="18"/>
          <w:szCs w:val="18"/>
        </w:rPr>
        <w:t>exam</w:t>
      </w:r>
      <w:proofErr w:type="gramEnd"/>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casting and/or </w:t>
      </w:r>
      <w:proofErr w:type="gramStart"/>
      <w:r w:rsidRPr="00305768">
        <w:rPr>
          <w:rFonts w:ascii="Calibri" w:eastAsia="Times New Roman" w:hAnsi="Calibri" w:cs="Calibri"/>
          <w:color w:val="000000"/>
          <w:sz w:val="18"/>
          <w:szCs w:val="18"/>
        </w:rPr>
        <w:t>splinting</w:t>
      </w:r>
      <w:proofErr w:type="gramEnd"/>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bimanual pelvic </w:t>
      </w:r>
      <w:proofErr w:type="gramStart"/>
      <w:r w:rsidRPr="00305768">
        <w:rPr>
          <w:rFonts w:ascii="Calibri" w:eastAsia="Times New Roman" w:hAnsi="Calibri" w:cs="Calibri"/>
          <w:color w:val="000000"/>
          <w:sz w:val="18"/>
          <w:szCs w:val="18"/>
        </w:rPr>
        <w:t>exam</w:t>
      </w:r>
      <w:proofErr w:type="gramEnd"/>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clinical breast </w:t>
      </w:r>
      <w:proofErr w:type="gramStart"/>
      <w:r w:rsidRPr="00305768">
        <w:rPr>
          <w:rFonts w:ascii="Calibri" w:eastAsia="Times New Roman" w:hAnsi="Calibri" w:cs="Calibri"/>
          <w:color w:val="000000"/>
          <w:sz w:val="18"/>
          <w:szCs w:val="18"/>
        </w:rPr>
        <w:t>exam</w:t>
      </w:r>
      <w:proofErr w:type="gramEnd"/>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prenatal care </w:t>
      </w:r>
      <w:proofErr w:type="gramStart"/>
      <w:r w:rsidRPr="00305768">
        <w:rPr>
          <w:rFonts w:ascii="Calibri" w:eastAsia="Times New Roman" w:hAnsi="Calibri" w:cs="Calibri"/>
          <w:color w:val="000000"/>
          <w:sz w:val="18"/>
          <w:szCs w:val="18"/>
        </w:rPr>
        <w:t>counseling</w:t>
      </w:r>
      <w:proofErr w:type="gramEnd"/>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vaginal speculum exam/Pap </w:t>
      </w:r>
      <w:proofErr w:type="gramStart"/>
      <w:r w:rsidRPr="00305768">
        <w:rPr>
          <w:rFonts w:ascii="Calibri" w:eastAsia="Times New Roman" w:hAnsi="Calibri" w:cs="Calibri"/>
          <w:color w:val="000000"/>
          <w:sz w:val="18"/>
          <w:szCs w:val="18"/>
        </w:rPr>
        <w:t>smear</w:t>
      </w:r>
      <w:proofErr w:type="gramEnd"/>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aseptic </w:t>
      </w:r>
      <w:proofErr w:type="gramStart"/>
      <w:r w:rsidRPr="00305768">
        <w:rPr>
          <w:rFonts w:ascii="Calibri" w:eastAsia="Times New Roman" w:hAnsi="Calibri" w:cs="Calibri"/>
          <w:color w:val="000000"/>
          <w:sz w:val="18"/>
          <w:szCs w:val="18"/>
        </w:rPr>
        <w:t>technique</w:t>
      </w:r>
      <w:proofErr w:type="gramEnd"/>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43183CCF" w:rsidR="00B07F42" w:rsidRPr="004D28B6" w:rsidRDefault="00B07F42" w:rsidP="00505733">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4D28B6">
        <w:rPr>
          <w:rFonts w:ascii="Calibri" w:eastAsia="Times New Roman" w:hAnsi="Calibri" w:cs="Calibri"/>
          <w:color w:val="000000"/>
          <w:sz w:val="18"/>
          <w:szCs w:val="18"/>
        </w:rPr>
        <w:t>Perform local anesthesia (</w:t>
      </w:r>
      <w:proofErr w:type="spellStart"/>
      <w:r w:rsidRPr="004D28B6">
        <w:rPr>
          <w:rFonts w:ascii="Calibri" w:eastAsia="Times New Roman" w:hAnsi="Calibri" w:cs="Calibri"/>
          <w:color w:val="000000"/>
          <w:sz w:val="18"/>
          <w:szCs w:val="18"/>
        </w:rPr>
        <w:t>subQ</w:t>
      </w:r>
      <w:proofErr w:type="spellEnd"/>
      <w:r w:rsidRPr="004D28B6">
        <w:rPr>
          <w:rFonts w:ascii="Calibri" w:eastAsia="Times New Roman" w:hAnsi="Calibri" w:cs="Calibri"/>
          <w:color w:val="000000"/>
          <w:sz w:val="18"/>
          <w:szCs w:val="18"/>
        </w:rPr>
        <w:t>, infiltration</w:t>
      </w:r>
      <w:r w:rsidR="004D28B6">
        <w:rPr>
          <w:rFonts w:ascii="Calibri" w:eastAsia="Times New Roman" w:hAnsi="Calibri" w:cs="Calibri"/>
          <w:color w:val="000000"/>
          <w:sz w:val="18"/>
          <w:szCs w:val="18"/>
        </w:rPr>
        <w:t xml:space="preserve">, digital </w:t>
      </w:r>
      <w:r w:rsidRPr="004D28B6">
        <w:rPr>
          <w:rFonts w:ascii="Calibri" w:eastAsia="Times New Roman" w:hAnsi="Calibri" w:cs="Calibri"/>
          <w:color w:val="000000"/>
          <w:sz w:val="18"/>
          <w:szCs w:val="18"/>
        </w:rPr>
        <w:t>nerve block</w:t>
      </w:r>
      <w:r w:rsidR="004D28B6">
        <w:rPr>
          <w:rFonts w:ascii="Calibri" w:eastAsia="Times New Roman" w:hAnsi="Calibri" w:cs="Calibri"/>
          <w:color w:val="000000"/>
          <w:sz w:val="18"/>
          <w:szCs w:val="18"/>
        </w:rPr>
        <w:t>)</w:t>
      </w:r>
    </w:p>
    <w:p w14:paraId="32483661" w14:textId="308ED8A5" w:rsidR="00E26FFC"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E26FFC">
        <w:rPr>
          <w:rFonts w:ascii="Calibri" w:eastAsia="Times New Roman" w:hAnsi="Calibri" w:cs="Calibri"/>
          <w:color w:val="000000"/>
          <w:sz w:val="18"/>
          <w:szCs w:val="18"/>
        </w:rPr>
        <w:t>:</w:t>
      </w:r>
      <w:r w:rsidR="004D28B6">
        <w:rPr>
          <w:rFonts w:ascii="Calibri" w:eastAsia="Times New Roman" w:hAnsi="Calibri" w:cs="Calibri"/>
          <w:color w:val="000000"/>
          <w:sz w:val="18"/>
          <w:szCs w:val="18"/>
        </w:rPr>
        <w:t xml:space="preserve"> one in each of the following:</w:t>
      </w:r>
    </w:p>
    <w:p w14:paraId="0C055686" w14:textId="424769EC" w:rsidR="00E26FFC" w:rsidRDefault="00B07F42" w:rsidP="004D28B6">
      <w:pPr>
        <w:pStyle w:val="ListParagraph"/>
        <w:numPr>
          <w:ilvl w:val="0"/>
          <w:numId w:val="36"/>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w:t>
      </w:r>
      <w:r w:rsidR="00C16AA4">
        <w:rPr>
          <w:rFonts w:ascii="Calibri" w:eastAsia="Times New Roman" w:hAnsi="Calibri" w:cs="Calibri"/>
          <w:color w:val="000000"/>
          <w:sz w:val="18"/>
          <w:szCs w:val="18"/>
        </w:rPr>
        <w:t>, hemoccult</w:t>
      </w:r>
    </w:p>
    <w:p w14:paraId="5E9A1F81" w14:textId="6608AE95" w:rsidR="00E26FFC" w:rsidRDefault="00E26FFC" w:rsidP="004D28B6">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Finger/</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glucose, lead, hemoglobin</w:t>
      </w:r>
    </w:p>
    <w:p w14:paraId="76D756B2" w14:textId="43D32C72" w:rsidR="00B07F42" w:rsidRPr="00305768" w:rsidRDefault="00E26FFC" w:rsidP="004D28B6">
      <w:pPr>
        <w:pStyle w:val="ListParagraph"/>
        <w:numPr>
          <w:ilvl w:val="0"/>
          <w:numId w:val="36"/>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Point of Care testing: rapid HIV, RSV, Flu, Covid </w:t>
      </w:r>
      <w:r w:rsidR="00B07F42" w:rsidRPr="00305768">
        <w:rPr>
          <w:rFonts w:ascii="Calibri" w:eastAsia="Times New Roman" w:hAnsi="Calibri" w:cs="Calibri"/>
          <w:color w:val="000000"/>
          <w:sz w:val="18"/>
          <w:szCs w:val="18"/>
        </w:rPr>
        <w:t xml:space="preserve">&amp;/or </w:t>
      </w:r>
      <w:r>
        <w:rPr>
          <w:rFonts w:ascii="Calibri" w:eastAsia="Times New Roman" w:hAnsi="Calibri" w:cs="Calibri"/>
          <w:color w:val="000000"/>
          <w:sz w:val="18"/>
          <w:szCs w:val="18"/>
        </w:rPr>
        <w:t>strep</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X-ray </w:t>
      </w:r>
      <w:proofErr w:type="gramStart"/>
      <w:r w:rsidRPr="00305768">
        <w:rPr>
          <w:rFonts w:ascii="Calibri" w:eastAsia="Times New Roman" w:hAnsi="Calibri" w:cs="Calibri"/>
          <w:color w:val="000000"/>
          <w:sz w:val="18"/>
          <w:szCs w:val="18"/>
        </w:rPr>
        <w:t>interpretation</w:t>
      </w:r>
      <w:proofErr w:type="gramEnd"/>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 xml:space="preserve">Observe or perform end of life wishes/DNR </w:t>
      </w:r>
      <w:proofErr w:type="gramStart"/>
      <w:r w:rsidRPr="00305768">
        <w:rPr>
          <w:rFonts w:ascii="Calibri" w:hAnsi="Calibri" w:cs="Calibri"/>
          <w:sz w:val="18"/>
          <w:szCs w:val="18"/>
        </w:rPr>
        <w:t>discussion</w:t>
      </w:r>
      <w:proofErr w:type="gramEnd"/>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w:t>
      </w:r>
      <w:proofErr w:type="gramStart"/>
      <w:r w:rsidRPr="00305768">
        <w:rPr>
          <w:rFonts w:ascii="Calibri" w:eastAsia="Times New Roman" w:hAnsi="Calibri" w:cs="Calibri"/>
          <w:color w:val="000000"/>
          <w:sz w:val="18"/>
          <w:szCs w:val="18"/>
        </w:rPr>
        <w:t>cryotherapy</w:t>
      </w:r>
      <w:proofErr w:type="gramEnd"/>
      <w:r w:rsidRPr="00305768">
        <w:rPr>
          <w:rFonts w:ascii="Calibri" w:eastAsia="Times New Roman" w:hAnsi="Calibri" w:cs="Calibri"/>
          <w:color w:val="000000"/>
          <w:sz w:val="18"/>
          <w:szCs w:val="18"/>
        </w:rPr>
        <w:t xml:space="preserve">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nebulizer </w:t>
      </w:r>
      <w:proofErr w:type="gramStart"/>
      <w:r w:rsidRPr="00305768">
        <w:rPr>
          <w:rFonts w:ascii="Calibri" w:eastAsia="Times New Roman" w:hAnsi="Calibri" w:cs="Calibri"/>
          <w:color w:val="000000"/>
          <w:sz w:val="18"/>
          <w:szCs w:val="18"/>
        </w:rPr>
        <w:t>treatment</w:t>
      </w:r>
      <w:proofErr w:type="gramEnd"/>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 xml:space="preserve">/or </w:t>
      </w:r>
      <w:proofErr w:type="gramStart"/>
      <w:r w:rsidRPr="00305768">
        <w:rPr>
          <w:rFonts w:ascii="Calibri" w:eastAsia="Times New Roman" w:hAnsi="Calibri" w:cs="Calibri"/>
          <w:color w:val="000000"/>
          <w:sz w:val="18"/>
          <w:szCs w:val="18"/>
        </w:rPr>
        <w:t>injection</w:t>
      </w:r>
      <w:proofErr w:type="gramEnd"/>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w:t>
      </w:r>
      <w:proofErr w:type="gramStart"/>
      <w:r w:rsidRPr="00305768">
        <w:rPr>
          <w:rFonts w:ascii="Calibri" w:eastAsia="Times New Roman" w:hAnsi="Calibri" w:cs="Calibri"/>
          <w:color w:val="000000"/>
          <w:sz w:val="18"/>
          <w:szCs w:val="18"/>
        </w:rPr>
        <w:t>cyst</w:t>
      </w:r>
      <w:proofErr w:type="gramEnd"/>
      <w:r w:rsidRPr="00305768">
        <w:rPr>
          <w:rFonts w:ascii="Calibri" w:eastAsia="Times New Roman" w:hAnsi="Calibri" w:cs="Calibri"/>
          <w:color w:val="000000"/>
          <w:sz w:val="18"/>
          <w:szCs w:val="18"/>
        </w:rPr>
        <w:t xml:space="preserve">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lumbar </w:t>
      </w:r>
      <w:proofErr w:type="gramStart"/>
      <w:r w:rsidRPr="00305768">
        <w:rPr>
          <w:rFonts w:ascii="Calibri" w:eastAsia="Times New Roman" w:hAnsi="Calibri" w:cs="Calibri"/>
          <w:color w:val="000000"/>
          <w:sz w:val="18"/>
          <w:szCs w:val="18"/>
        </w:rPr>
        <w:t>puncture</w:t>
      </w:r>
      <w:proofErr w:type="gramEnd"/>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010550" w:rsidRDefault="00B07F42" w:rsidP="00B07F42">
      <w:pPr>
        <w:spacing w:after="0" w:line="240" w:lineRule="auto"/>
        <w:ind w:left="180" w:hanging="180"/>
        <w:rPr>
          <w:rFonts w:ascii="Calibri" w:hAnsi="Calibri" w:cs="Calibri"/>
          <w:i/>
          <w:iCs/>
          <w:sz w:val="18"/>
          <w:szCs w:val="18"/>
          <w:u w:val="single"/>
        </w:rPr>
      </w:pPr>
      <w:r w:rsidRPr="00010550">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endotracheal </w:t>
      </w:r>
      <w:proofErr w:type="gramStart"/>
      <w:r w:rsidRPr="00305768">
        <w:rPr>
          <w:rFonts w:ascii="Calibri" w:eastAsia="Times New Roman" w:hAnsi="Calibri" w:cs="Calibri"/>
          <w:i/>
          <w:color w:val="000000"/>
          <w:sz w:val="18"/>
          <w:szCs w:val="18"/>
        </w:rPr>
        <w:t>intubation</w:t>
      </w:r>
      <w:proofErr w:type="gramEnd"/>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bladder/urethral </w:t>
      </w:r>
      <w:proofErr w:type="gramStart"/>
      <w:r w:rsidRPr="00305768">
        <w:rPr>
          <w:rFonts w:ascii="Calibri" w:eastAsia="Times New Roman" w:hAnsi="Calibri" w:cs="Calibri"/>
          <w:i/>
          <w:color w:val="000000"/>
          <w:sz w:val="18"/>
          <w:szCs w:val="18"/>
        </w:rPr>
        <w:t>catheterization</w:t>
      </w:r>
      <w:proofErr w:type="gramEnd"/>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Observe or perform IV catheter </w:t>
      </w:r>
      <w:proofErr w:type="gramStart"/>
      <w:r w:rsidRPr="00305768">
        <w:rPr>
          <w:rFonts w:ascii="Calibri" w:eastAsia="Times New Roman" w:hAnsi="Calibri" w:cs="Calibri"/>
          <w:i/>
          <w:color w:val="000000"/>
          <w:sz w:val="18"/>
          <w:szCs w:val="18"/>
        </w:rPr>
        <w:t>placement</w:t>
      </w:r>
      <w:proofErr w:type="gramEnd"/>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 xml:space="preserve">Perform </w:t>
      </w:r>
      <w:proofErr w:type="gramStart"/>
      <w:r w:rsidRPr="00305768">
        <w:rPr>
          <w:rFonts w:ascii="Calibri" w:eastAsia="Times New Roman" w:hAnsi="Calibri" w:cs="Calibri"/>
          <w:i/>
          <w:color w:val="000000"/>
          <w:sz w:val="18"/>
          <w:szCs w:val="18"/>
        </w:rPr>
        <w:t>venipuncture</w:t>
      </w:r>
      <w:proofErr w:type="gramEnd"/>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40A1AEFF" w:rsidR="00CE055A" w:rsidRDefault="00CE055A" w:rsidP="00625B6C">
      <w:pPr>
        <w:spacing w:after="0"/>
        <w:rPr>
          <w:rFonts w:eastAsia="Times New Roman" w:cstheme="minorHAnsi"/>
          <w:b/>
          <w:u w:val="single"/>
        </w:rPr>
      </w:pPr>
    </w:p>
    <w:p w14:paraId="15C347E7" w14:textId="7FAA2588" w:rsidR="004C54D1" w:rsidRDefault="004C54D1" w:rsidP="00625B6C">
      <w:pPr>
        <w:spacing w:after="0"/>
        <w:rPr>
          <w:rFonts w:eastAsia="Times New Roman" w:cstheme="minorHAnsi"/>
          <w:b/>
          <w:u w:val="single"/>
        </w:rPr>
      </w:pPr>
    </w:p>
    <w:p w14:paraId="3D6ED096" w14:textId="5F44DFD5" w:rsidR="004C54D1" w:rsidRDefault="004C54D1" w:rsidP="00625B6C">
      <w:pPr>
        <w:spacing w:after="0"/>
        <w:rPr>
          <w:rFonts w:eastAsia="Times New Roman" w:cstheme="minorHAnsi"/>
          <w:b/>
          <w:u w:val="single"/>
        </w:rPr>
      </w:pPr>
    </w:p>
    <w:p w14:paraId="5D0156A5" w14:textId="77777777" w:rsidR="004C54D1" w:rsidRPr="00D53C36" w:rsidRDefault="004C54D1" w:rsidP="004C54D1">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1765DFA5" w14:textId="77777777" w:rsidR="004C54D1" w:rsidRPr="00737479" w:rsidRDefault="004C54D1" w:rsidP="004C54D1">
      <w:pPr>
        <w:pStyle w:val="ListParagraph"/>
        <w:numPr>
          <w:ilvl w:val="0"/>
          <w:numId w:val="14"/>
        </w:numPr>
        <w:spacing w:after="0"/>
        <w:rPr>
          <w:b/>
        </w:rPr>
      </w:pPr>
      <w:r w:rsidRPr="00737479">
        <w:rPr>
          <w:b/>
        </w:rPr>
        <w:t>Preceptor Assessment of Student Performance</w:t>
      </w:r>
    </w:p>
    <w:p w14:paraId="3A417F67" w14:textId="77777777" w:rsidR="004C54D1" w:rsidRPr="00737479" w:rsidRDefault="004C54D1" w:rsidP="004C54D1">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DC170AD" w14:textId="77777777" w:rsidR="004C54D1" w:rsidRPr="00D53C36" w:rsidRDefault="004C54D1" w:rsidP="004C54D1">
      <w:pPr>
        <w:pStyle w:val="ListParagraph"/>
        <w:numPr>
          <w:ilvl w:val="0"/>
          <w:numId w:val="14"/>
        </w:numPr>
        <w:spacing w:after="0"/>
        <w:rPr>
          <w:b/>
        </w:rPr>
      </w:pPr>
      <w:r w:rsidRPr="00D53C36">
        <w:rPr>
          <w:b/>
        </w:rPr>
        <w:t>Program-Defined Clinical Skills</w:t>
      </w:r>
    </w:p>
    <w:p w14:paraId="010C8A06" w14:textId="77777777" w:rsidR="004C54D1" w:rsidRPr="00D53C36" w:rsidRDefault="004C54D1" w:rsidP="004C54D1">
      <w:pPr>
        <w:spacing w:after="0"/>
        <w:ind w:left="360"/>
      </w:pPr>
      <w:r w:rsidRPr="00D53C36">
        <w:lastRenderedPageBreak/>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5917AE51" w14:textId="77777777" w:rsidR="004C54D1" w:rsidRPr="00D53C36" w:rsidRDefault="004C54D1" w:rsidP="004C54D1">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7C8744B9" w14:textId="77777777" w:rsidR="004C54D1" w:rsidRPr="00D53C36"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C6456B4" w14:textId="77777777" w:rsidR="004C54D1" w:rsidRPr="00D53C36" w:rsidRDefault="004C54D1" w:rsidP="004C54D1">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04BEA4F" w14:textId="12640AFF" w:rsidR="004C54D1" w:rsidRDefault="004C54D1" w:rsidP="00625B6C">
      <w:pPr>
        <w:spacing w:after="0"/>
        <w:rPr>
          <w:rFonts w:eastAsia="Times New Roman" w:cstheme="minorHAnsi"/>
          <w:b/>
          <w:u w:val="single"/>
        </w:rPr>
      </w:pPr>
    </w:p>
    <w:p w14:paraId="230695DB" w14:textId="2978F04A" w:rsidR="004C54D1" w:rsidRDefault="004C54D1" w:rsidP="00625B6C">
      <w:pPr>
        <w:spacing w:after="0"/>
        <w:rPr>
          <w:rFonts w:eastAsia="Times New Roman" w:cstheme="minorHAnsi"/>
          <w:b/>
          <w:u w:val="single"/>
        </w:rPr>
      </w:pPr>
      <w:r>
        <w:rPr>
          <w:rFonts w:eastAsia="Times New Roman" w:cstheme="minorHAnsi"/>
          <w:b/>
          <w:u w:val="single"/>
        </w:rPr>
        <w:t xml:space="preserve">ACADEMIC INPATIENT </w:t>
      </w:r>
      <w:r w:rsidR="00C02672">
        <w:rPr>
          <w:rFonts w:eastAsia="Times New Roman" w:cstheme="minorHAnsi"/>
          <w:b/>
          <w:u w:val="single"/>
        </w:rPr>
        <w:t xml:space="preserve">- </w:t>
      </w:r>
      <w:r>
        <w:rPr>
          <w:rFonts w:eastAsia="Times New Roman" w:cstheme="minorHAnsi"/>
          <w:b/>
          <w:u w:val="single"/>
        </w:rPr>
        <w:t>PEDIATRIC MEDICINE SPECIFIC OBJECTIVES</w:t>
      </w:r>
    </w:p>
    <w:p w14:paraId="0951CAE0" w14:textId="77777777" w:rsidR="002F698D" w:rsidRPr="00D955E0" w:rsidRDefault="002F698D" w:rsidP="002F698D">
      <w:pPr>
        <w:autoSpaceDE w:val="0"/>
        <w:autoSpaceDN w:val="0"/>
        <w:adjustRightInd w:val="0"/>
        <w:spacing w:after="0" w:line="240" w:lineRule="auto"/>
        <w:rPr>
          <w:rFonts w:cstheme="minorHAnsi"/>
          <w:color w:val="000000"/>
        </w:rPr>
      </w:pPr>
      <w:r w:rsidRPr="00D955E0">
        <w:rPr>
          <w:rFonts w:cstheme="minorHAnsi"/>
          <w:color w:val="000000"/>
        </w:rPr>
        <w:t xml:space="preserve">Medical Knowledge: Upon completion of the 3rd year pediatric inpatient rotation, the student will be able to: </w:t>
      </w:r>
    </w:p>
    <w:p w14:paraId="21E0B131" w14:textId="4FBA39BB"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Apply medical knowledge of common conditions encountered in infants, </w:t>
      </w:r>
      <w:proofErr w:type="gramStart"/>
      <w:r w:rsidRPr="00D955E0">
        <w:rPr>
          <w:rFonts w:cstheme="minorHAnsi"/>
          <w:color w:val="000000"/>
        </w:rPr>
        <w:t>children</w:t>
      </w:r>
      <w:proofErr w:type="gramEnd"/>
      <w:r w:rsidRPr="00D955E0">
        <w:rPr>
          <w:rFonts w:cstheme="minorHAnsi"/>
          <w:color w:val="000000"/>
        </w:rPr>
        <w:t xml:space="preserve"> and adolescents, in an inpatient hospital setting, including risk factors, etiology, pathophysiology and clinical findings pertinent to the clinical presentation. </w:t>
      </w:r>
    </w:p>
    <w:p w14:paraId="43FA7905" w14:textId="3DC7784C"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Demonstrate the ability to synthesize information for a working diagnosis and differential, prioritizing and articulating logical medical decision-making. </w:t>
      </w:r>
    </w:p>
    <w:p w14:paraId="7B0194F2"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06BC09D8" w14:textId="77777777" w:rsidR="002F698D" w:rsidRPr="00D955E0" w:rsidRDefault="002F698D" w:rsidP="002F698D">
      <w:pPr>
        <w:autoSpaceDE w:val="0"/>
        <w:autoSpaceDN w:val="0"/>
        <w:adjustRightInd w:val="0"/>
        <w:spacing w:after="0" w:line="240" w:lineRule="auto"/>
        <w:rPr>
          <w:rFonts w:cstheme="minorHAnsi"/>
          <w:color w:val="000000"/>
        </w:rPr>
      </w:pPr>
      <w:r w:rsidRPr="00D955E0">
        <w:rPr>
          <w:rFonts w:cstheme="minorHAnsi"/>
          <w:color w:val="000000"/>
        </w:rPr>
        <w:t xml:space="preserve">Clinical Skills: Upon completion of the 3rd year pediatric inpatient rotation, the student will be able to: </w:t>
      </w:r>
    </w:p>
    <w:p w14:paraId="76D255BE" w14:textId="7FF3E711"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Perform a problem-focused history for clinical presentations encountered in hospitalized infants, children and/or adolescents, which accurately reflects the history of present illness, and contains pertinent positive and negative symptoms. </w:t>
      </w:r>
    </w:p>
    <w:p w14:paraId="7E3055A7" w14:textId="44B6A185"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Perform a problem-focused physical exam for the patient’s clinical presentation, using appropriate exam techniques. </w:t>
      </w:r>
    </w:p>
    <w:p w14:paraId="1F52DCC9" w14:textId="41465206"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Develop a differential diagnosis, which is appropriate for the patient’s clinical presentation and the inpatient hospital setting. </w:t>
      </w:r>
    </w:p>
    <w:p w14:paraId="48ECBAE6" w14:textId="027DE6F4"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Determine the appropriate labs and/or imaging to order for the patient’s clinical presentation. </w:t>
      </w:r>
    </w:p>
    <w:p w14:paraId="334F6AC3" w14:textId="579A336D" w:rsidR="00C02672"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Interpret diagnostics in the context of the patient information, the clinical presentation, patient preferences, evidence-based medical </w:t>
      </w:r>
      <w:proofErr w:type="gramStart"/>
      <w:r w:rsidRPr="00D955E0">
        <w:rPr>
          <w:rFonts w:cstheme="minorHAnsi"/>
          <w:color w:val="000000"/>
        </w:rPr>
        <w:t>literature</w:t>
      </w:r>
      <w:proofErr w:type="gramEnd"/>
      <w:r w:rsidRPr="00D955E0">
        <w:rPr>
          <w:rFonts w:cstheme="minorHAnsi"/>
          <w:color w:val="000000"/>
        </w:rPr>
        <w:t xml:space="preserve"> and clinical judgement. These may include, but are not limited to: </w:t>
      </w:r>
    </w:p>
    <w:p w14:paraId="3CCAE604" w14:textId="08BF944F"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CBC, chemistry panel, liver and renal function, thyroid panel </w:t>
      </w:r>
    </w:p>
    <w:p w14:paraId="4EE706D6"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U/S reports, X-rays, CT scan, MRI, EKGs, spirometry </w:t>
      </w:r>
    </w:p>
    <w:p w14:paraId="0FFE225A" w14:textId="77777777" w:rsidR="002F698D" w:rsidRPr="002F698D" w:rsidRDefault="002F698D" w:rsidP="002F698D">
      <w:pPr>
        <w:autoSpaceDE w:val="0"/>
        <w:autoSpaceDN w:val="0"/>
        <w:adjustRightInd w:val="0"/>
        <w:spacing w:after="0" w:line="240" w:lineRule="auto"/>
        <w:rPr>
          <w:rFonts w:ascii="Calibri" w:hAnsi="Calibri" w:cs="Calibri"/>
          <w:color w:val="000000"/>
          <w:sz w:val="20"/>
          <w:szCs w:val="20"/>
        </w:rPr>
      </w:pPr>
    </w:p>
    <w:p w14:paraId="71086341" w14:textId="2F2E8C33" w:rsidR="00C02672"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Develop an appropriate plan for patient care, including appropriate selection and dosing of pharmaceuticals, </w:t>
      </w:r>
      <w:proofErr w:type="gramStart"/>
      <w:r w:rsidRPr="00D955E0">
        <w:rPr>
          <w:rFonts w:cstheme="minorHAnsi"/>
          <w:color w:val="000000"/>
        </w:rPr>
        <w:t>immunizations</w:t>
      </w:r>
      <w:proofErr w:type="gramEnd"/>
      <w:r w:rsidRPr="00D955E0">
        <w:rPr>
          <w:rFonts w:cstheme="minorHAnsi"/>
          <w:color w:val="000000"/>
        </w:rPr>
        <w:t xml:space="preserve"> and anticipatory guidance, as needed. These may include, but are not limited to: </w:t>
      </w:r>
    </w:p>
    <w:p w14:paraId="23788BAC" w14:textId="19EE964A"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IV fluid dosing </w:t>
      </w:r>
    </w:p>
    <w:p w14:paraId="62930911"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IV medication dosing </w:t>
      </w:r>
    </w:p>
    <w:p w14:paraId="3DCFCB3C"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Supplemental oxygen settings </w:t>
      </w:r>
    </w:p>
    <w:p w14:paraId="67B49283"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Hospital discharge instructions </w:t>
      </w:r>
    </w:p>
    <w:p w14:paraId="1565A401"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Return precautions </w:t>
      </w:r>
    </w:p>
    <w:p w14:paraId="775169DD" w14:textId="77777777" w:rsidR="002F698D" w:rsidRPr="00D955E0" w:rsidRDefault="002F698D" w:rsidP="00C02672">
      <w:pPr>
        <w:autoSpaceDE w:val="0"/>
        <w:autoSpaceDN w:val="0"/>
        <w:adjustRightInd w:val="0"/>
        <w:spacing w:after="0" w:line="240" w:lineRule="auto"/>
        <w:ind w:left="360"/>
        <w:rPr>
          <w:rFonts w:cstheme="minorHAnsi"/>
          <w:color w:val="000000"/>
        </w:rPr>
      </w:pPr>
      <w:r w:rsidRPr="00D955E0">
        <w:rPr>
          <w:rFonts w:cstheme="minorHAnsi"/>
          <w:color w:val="000000"/>
        </w:rPr>
        <w:t xml:space="preserve">o Care coordination with the primary care provider </w:t>
      </w:r>
    </w:p>
    <w:p w14:paraId="095749A3" w14:textId="77777777" w:rsidR="002F698D" w:rsidRPr="00D955E0" w:rsidRDefault="002F698D" w:rsidP="002F698D">
      <w:pPr>
        <w:autoSpaceDE w:val="0"/>
        <w:autoSpaceDN w:val="0"/>
        <w:adjustRightInd w:val="0"/>
        <w:spacing w:after="0" w:line="240" w:lineRule="auto"/>
        <w:rPr>
          <w:rFonts w:cstheme="minorHAnsi"/>
          <w:color w:val="000000"/>
        </w:rPr>
      </w:pPr>
    </w:p>
    <w:p w14:paraId="74B0998D" w14:textId="12405C56"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Maintain clear, accurate, timely and legible medical records. </w:t>
      </w:r>
    </w:p>
    <w:p w14:paraId="35FF9DED" w14:textId="6CA715B5"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Perform succinct, yet thorough, oral presentations of patient care cases. </w:t>
      </w:r>
    </w:p>
    <w:p w14:paraId="2A5A4F90" w14:textId="77777777" w:rsidR="002F698D" w:rsidRPr="00D955E0" w:rsidRDefault="002F698D" w:rsidP="002F698D">
      <w:pPr>
        <w:autoSpaceDE w:val="0"/>
        <w:autoSpaceDN w:val="0"/>
        <w:adjustRightInd w:val="0"/>
        <w:spacing w:after="0" w:line="240" w:lineRule="auto"/>
        <w:rPr>
          <w:rFonts w:cstheme="minorHAnsi"/>
          <w:color w:val="000000"/>
        </w:rPr>
      </w:pPr>
    </w:p>
    <w:p w14:paraId="65AAFF35" w14:textId="77777777" w:rsidR="002F698D" w:rsidRPr="00D955E0" w:rsidRDefault="002F698D" w:rsidP="002F698D">
      <w:pPr>
        <w:autoSpaceDE w:val="0"/>
        <w:autoSpaceDN w:val="0"/>
        <w:adjustRightInd w:val="0"/>
        <w:spacing w:after="0" w:line="240" w:lineRule="auto"/>
        <w:rPr>
          <w:rFonts w:cstheme="minorHAnsi"/>
          <w:color w:val="000000"/>
        </w:rPr>
      </w:pPr>
      <w:r w:rsidRPr="00D955E0">
        <w:rPr>
          <w:rFonts w:cstheme="minorHAnsi"/>
          <w:color w:val="000000"/>
        </w:rPr>
        <w:t xml:space="preserve">Professional Practice: Upon completion of the 3rd year pediatric inpatient rotation, the student will be able to: </w:t>
      </w:r>
    </w:p>
    <w:p w14:paraId="6C0D816C" w14:textId="257BBD2C" w:rsidR="002F698D" w:rsidRPr="00D955E0" w:rsidRDefault="002F698D" w:rsidP="00C02672">
      <w:pPr>
        <w:pStyle w:val="ListParagraph"/>
        <w:numPr>
          <w:ilvl w:val="0"/>
          <w:numId w:val="33"/>
        </w:numPr>
        <w:autoSpaceDE w:val="0"/>
        <w:autoSpaceDN w:val="0"/>
        <w:adjustRightInd w:val="0"/>
        <w:spacing w:after="0" w:line="240" w:lineRule="auto"/>
        <w:rPr>
          <w:rFonts w:cstheme="minorHAnsi"/>
          <w:color w:val="000000"/>
        </w:rPr>
      </w:pPr>
      <w:r w:rsidRPr="00D955E0">
        <w:rPr>
          <w:rFonts w:cstheme="minorHAnsi"/>
          <w:color w:val="000000"/>
        </w:rPr>
        <w:t xml:space="preserve">Meet the CHA/PA Professional Practice objectives associated with all 3rd Year rotations. </w:t>
      </w:r>
    </w:p>
    <w:p w14:paraId="3525715D" w14:textId="77777777" w:rsidR="004C54D1" w:rsidRPr="00D955E0" w:rsidRDefault="004C54D1" w:rsidP="00C02672">
      <w:pPr>
        <w:spacing w:after="0"/>
        <w:rPr>
          <w:rFonts w:eastAsia="Times New Roman" w:cstheme="minorHAnsi"/>
          <w:b/>
          <w:u w:val="single"/>
        </w:rPr>
      </w:pPr>
    </w:p>
    <w:p w14:paraId="6D144D2B" w14:textId="77777777" w:rsidR="004C54D1" w:rsidRDefault="004C54D1"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4DAE96C4" w14:textId="584CA9CD" w:rsidR="00625B6C" w:rsidRDefault="00171216" w:rsidP="00625B6C">
      <w:pPr>
        <w:spacing w:line="240" w:lineRule="auto"/>
        <w:rPr>
          <w:rFonts w:ascii="Calibri" w:hAnsi="Calibri"/>
        </w:rPr>
      </w:pPr>
      <w:r>
        <w:rPr>
          <w:rFonts w:ascii="Calibri" w:hAnsi="Calibri" w:cs="Calibri"/>
          <w:b/>
          <w:u w:val="single"/>
        </w:rPr>
        <w:lastRenderedPageBreak/>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EE04BD">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 xml:space="preserve">be supervised by the preceptor (or assigned licensed/board certified physician, </w:t>
      </w:r>
      <w:proofErr w:type="gramStart"/>
      <w:r w:rsidR="00AD1843">
        <w:t>PA</w:t>
      </w:r>
      <w:proofErr w:type="gramEnd"/>
      <w:r w:rsidR="00AD1843">
        <w:t xml:space="preserve">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w:t>
      </w:r>
      <w:proofErr w:type="gramStart"/>
      <w:r w:rsidR="00AD1843">
        <w:rPr>
          <w:rFonts w:eastAsia="Times New Roman" w:cstheme="minorHAnsi"/>
        </w:rPr>
        <w:t>logging</w:t>
      </w:r>
      <w:proofErr w:type="gramEnd"/>
      <w:r w:rsidR="00AD1843">
        <w:rPr>
          <w:rFonts w:eastAsia="Times New Roman" w:cstheme="minorHAnsi"/>
        </w:rPr>
        <w:t xml:space="preserve">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48EDD1A8"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w:t>
      </w:r>
      <w:r w:rsidR="00EE04BD">
        <w:rPr>
          <w:rFonts w:eastAsia="Times New Roman" w:cstheme="minorHAnsi"/>
        </w:rPr>
        <w:t xml:space="preserve">All grades are assigned as Pass (P), In Progress (IP), Fail (F) pr Pass with Remediation (PR).  </w:t>
      </w:r>
      <w:r>
        <w:rPr>
          <w:rFonts w:eastAsia="Times New Roman" w:cstheme="minorHAnsi"/>
        </w:rPr>
        <w:t xml:space="preserve">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w:t>
            </w:r>
            <w:proofErr w:type="gramStart"/>
            <w:r w:rsidRPr="009B2151">
              <w:rPr>
                <w:b w:val="0"/>
              </w:rPr>
              <w:t>3)*</w:t>
            </w:r>
            <w:proofErr w:type="gramEnd"/>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w:t>
      </w:r>
      <w:r w:rsidR="003328D1">
        <w:lastRenderedPageBreak/>
        <w:t>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49D59F0B" w:rsidR="00590273" w:rsidRDefault="00590273" w:rsidP="00590273">
      <w:pPr>
        <w:spacing w:after="0" w:line="240" w:lineRule="auto"/>
      </w:pPr>
    </w:p>
    <w:p w14:paraId="798E0C24" w14:textId="77777777" w:rsidR="009B2151" w:rsidRDefault="009B2151" w:rsidP="009B2151">
      <w:pPr>
        <w:spacing w:after="0"/>
        <w:rPr>
          <w:rFonts w:ascii="Calibri" w:hAnsi="Calibri"/>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40C9520C" w14:textId="672414E9" w:rsidR="009B2151" w:rsidRDefault="009B2151" w:rsidP="009B2151">
      <w:pPr>
        <w:spacing w:after="0"/>
        <w:rPr>
          <w:b/>
        </w:rPr>
      </w:pPr>
    </w:p>
    <w:p w14:paraId="1EA05817" w14:textId="77777777" w:rsidR="00EE04BD" w:rsidRDefault="00EE04BD" w:rsidP="00EE04BD">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860252E" w14:textId="77777777" w:rsidR="00EE04BD" w:rsidRDefault="00EE04BD" w:rsidP="00EE04BD">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6B7EF960" w14:textId="77777777" w:rsidR="00EE04BD" w:rsidRDefault="00EE04BD" w:rsidP="00EE04BD">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6E431598" w14:textId="77777777" w:rsidR="00EE04BD" w:rsidRDefault="00EE04BD" w:rsidP="009B2151">
      <w:pPr>
        <w:spacing w:after="0"/>
        <w:rPr>
          <w:b/>
        </w:rPr>
      </w:pPr>
    </w:p>
    <w:p w14:paraId="69B4B445" w14:textId="2CAA5BED" w:rsidR="00B729A1" w:rsidRPr="00C6259D" w:rsidRDefault="00596A6E" w:rsidP="00552294">
      <w:pPr>
        <w:spacing w:after="0"/>
        <w:ind w:left="627" w:hanging="627"/>
        <w:jc w:val="center"/>
        <w:rPr>
          <w:b/>
        </w:rPr>
      </w:pPr>
      <w:proofErr w:type="gramStart"/>
      <w:r w:rsidRPr="00D53C36">
        <w:rPr>
          <w:b/>
        </w:rPr>
        <w:t>Syllabus</w:t>
      </w:r>
      <w:proofErr w:type="gramEnd"/>
      <w:r w:rsidRPr="00D53C36">
        <w:rPr>
          <w:b/>
        </w:rPr>
        <w:t xml:space="preserve">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2AFB0" w14:textId="77777777" w:rsidR="00E740F5" w:rsidRDefault="00E740F5" w:rsidP="00BE1C49">
      <w:pPr>
        <w:spacing w:after="0" w:line="240" w:lineRule="auto"/>
      </w:pPr>
      <w:r>
        <w:separator/>
      </w:r>
    </w:p>
  </w:endnote>
  <w:endnote w:type="continuationSeparator" w:id="0">
    <w:p w14:paraId="4627449F" w14:textId="77777777" w:rsidR="00E740F5" w:rsidRDefault="00E740F5"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0AE1175D" w:rsidR="00CE055A" w:rsidRPr="00CE055A" w:rsidRDefault="00CE055A">
    <w:pPr>
      <w:pStyle w:val="Footer"/>
      <w:rPr>
        <w:i/>
        <w:iCs/>
      </w:rPr>
    </w:pPr>
    <w:r w:rsidRPr="00CE055A">
      <w:rPr>
        <w:i/>
        <w:iCs/>
      </w:rPr>
      <w:t>Updated</w:t>
    </w:r>
    <w:r w:rsidR="00F413DA">
      <w:rPr>
        <w:i/>
        <w:iCs/>
      </w:rPr>
      <w:t xml:space="preserve"> </w:t>
    </w:r>
    <w:r w:rsidR="00CA304F">
      <w:rPr>
        <w:i/>
        <w:iCs/>
      </w:rPr>
      <w:t xml:space="preserve">May </w:t>
    </w:r>
    <w:r w:rsidR="00010550">
      <w:rPr>
        <w:i/>
        <w:iCs/>
      </w:rPr>
      <w:t>1</w:t>
    </w:r>
    <w:r w:rsidR="004D28B6">
      <w:rPr>
        <w:i/>
        <w:iCs/>
      </w:rPr>
      <w:t>5</w:t>
    </w:r>
    <w:r w:rsidR="00CA304F">
      <w:rPr>
        <w:i/>
        <w:iCs/>
      </w:rPr>
      <w:t>,</w:t>
    </w:r>
    <w:r w:rsidR="00F413DA">
      <w:rPr>
        <w:i/>
        <w:iCs/>
      </w:rPr>
      <w:t xml:space="preserve"> </w:t>
    </w:r>
    <w:r w:rsidR="004C54D1">
      <w:rPr>
        <w:i/>
        <w:iCs/>
      </w:rPr>
      <w:t>202</w:t>
    </w:r>
    <w:r w:rsidR="004D28B6">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3148E" w14:textId="77777777" w:rsidR="00E740F5" w:rsidRDefault="00E740F5" w:rsidP="00BE1C49">
      <w:pPr>
        <w:spacing w:after="0" w:line="240" w:lineRule="auto"/>
      </w:pPr>
      <w:r>
        <w:separator/>
      </w:r>
    </w:p>
  </w:footnote>
  <w:footnote w:type="continuationSeparator" w:id="0">
    <w:p w14:paraId="56ACF646" w14:textId="77777777" w:rsidR="00E740F5" w:rsidRDefault="00E740F5"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36908"/>
    <w:multiLevelType w:val="hybridMultilevel"/>
    <w:tmpl w:val="36EC53DE"/>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271D2"/>
    <w:multiLevelType w:val="hybridMultilevel"/>
    <w:tmpl w:val="DDDCE124"/>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1"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37DA2"/>
    <w:multiLevelType w:val="hybridMultilevel"/>
    <w:tmpl w:val="F61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4975BF"/>
    <w:multiLevelType w:val="hybridMultilevel"/>
    <w:tmpl w:val="CF56D3D6"/>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70251"/>
    <w:multiLevelType w:val="hybridMultilevel"/>
    <w:tmpl w:val="A98002B4"/>
    <w:lvl w:ilvl="0" w:tplc="6FF8DF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58168">
    <w:abstractNumId w:val="12"/>
  </w:num>
  <w:num w:numId="2" w16cid:durableId="1378550381">
    <w:abstractNumId w:val="24"/>
  </w:num>
  <w:num w:numId="3" w16cid:durableId="1654262341">
    <w:abstractNumId w:val="34"/>
  </w:num>
  <w:num w:numId="4" w16cid:durableId="1513908004">
    <w:abstractNumId w:val="6"/>
  </w:num>
  <w:num w:numId="5" w16cid:durableId="1936355485">
    <w:abstractNumId w:val="7"/>
  </w:num>
  <w:num w:numId="6" w16cid:durableId="1751078542">
    <w:abstractNumId w:val="13"/>
  </w:num>
  <w:num w:numId="7" w16cid:durableId="78526688">
    <w:abstractNumId w:val="19"/>
  </w:num>
  <w:num w:numId="8" w16cid:durableId="855192950">
    <w:abstractNumId w:val="28"/>
  </w:num>
  <w:num w:numId="9" w16cid:durableId="1657412305">
    <w:abstractNumId w:val="17"/>
  </w:num>
  <w:num w:numId="10" w16cid:durableId="748623035">
    <w:abstractNumId w:val="15"/>
  </w:num>
  <w:num w:numId="11" w16cid:durableId="958609571">
    <w:abstractNumId w:val="9"/>
  </w:num>
  <w:num w:numId="12" w16cid:durableId="1430468057">
    <w:abstractNumId w:val="27"/>
  </w:num>
  <w:num w:numId="13" w16cid:durableId="1757825660">
    <w:abstractNumId w:val="31"/>
  </w:num>
  <w:num w:numId="14" w16cid:durableId="937757424">
    <w:abstractNumId w:val="20"/>
  </w:num>
  <w:num w:numId="15" w16cid:durableId="1929383468">
    <w:abstractNumId w:val="2"/>
  </w:num>
  <w:num w:numId="16" w16cid:durableId="948052013">
    <w:abstractNumId w:val="3"/>
  </w:num>
  <w:num w:numId="17" w16cid:durableId="1879468679">
    <w:abstractNumId w:val="29"/>
  </w:num>
  <w:num w:numId="18" w16cid:durableId="1407456683">
    <w:abstractNumId w:val="30"/>
  </w:num>
  <w:num w:numId="19" w16cid:durableId="421072889">
    <w:abstractNumId w:val="35"/>
  </w:num>
  <w:num w:numId="20" w16cid:durableId="156654606">
    <w:abstractNumId w:val="11"/>
  </w:num>
  <w:num w:numId="21" w16cid:durableId="319383749">
    <w:abstractNumId w:val="8"/>
  </w:num>
  <w:num w:numId="22" w16cid:durableId="1829513771">
    <w:abstractNumId w:val="22"/>
  </w:num>
  <w:num w:numId="23" w16cid:durableId="748892754">
    <w:abstractNumId w:val="1"/>
  </w:num>
  <w:num w:numId="24" w16cid:durableId="556354569">
    <w:abstractNumId w:val="26"/>
  </w:num>
  <w:num w:numId="25" w16cid:durableId="1102069596">
    <w:abstractNumId w:val="32"/>
  </w:num>
  <w:num w:numId="26" w16cid:durableId="829175858">
    <w:abstractNumId w:val="25"/>
  </w:num>
  <w:num w:numId="27" w16cid:durableId="1022899110">
    <w:abstractNumId w:val="21"/>
  </w:num>
  <w:num w:numId="28" w16cid:durableId="582564336">
    <w:abstractNumId w:val="33"/>
  </w:num>
  <w:num w:numId="29" w16cid:durableId="1965650361">
    <w:abstractNumId w:val="0"/>
  </w:num>
  <w:num w:numId="30" w16cid:durableId="748114846">
    <w:abstractNumId w:val="23"/>
  </w:num>
  <w:num w:numId="31" w16cid:durableId="239143169">
    <w:abstractNumId w:val="5"/>
  </w:num>
  <w:num w:numId="32" w16cid:durableId="1621766078">
    <w:abstractNumId w:val="14"/>
  </w:num>
  <w:num w:numId="33" w16cid:durableId="1783843846">
    <w:abstractNumId w:val="18"/>
  </w:num>
  <w:num w:numId="34" w16cid:durableId="425272499">
    <w:abstractNumId w:val="4"/>
  </w:num>
  <w:num w:numId="35" w16cid:durableId="641925574">
    <w:abstractNumId w:val="16"/>
  </w:num>
  <w:num w:numId="36" w16cid:durableId="1552382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0550"/>
    <w:rsid w:val="00017CA2"/>
    <w:rsid w:val="0004573F"/>
    <w:rsid w:val="00070347"/>
    <w:rsid w:val="000857B8"/>
    <w:rsid w:val="00096CD4"/>
    <w:rsid w:val="00097241"/>
    <w:rsid w:val="000C0748"/>
    <w:rsid w:val="000C642F"/>
    <w:rsid w:val="000F22A0"/>
    <w:rsid w:val="00100730"/>
    <w:rsid w:val="00103CE9"/>
    <w:rsid w:val="001301BA"/>
    <w:rsid w:val="00130CF9"/>
    <w:rsid w:val="0014049D"/>
    <w:rsid w:val="00141F24"/>
    <w:rsid w:val="001634DB"/>
    <w:rsid w:val="00171216"/>
    <w:rsid w:val="00173FA0"/>
    <w:rsid w:val="001967B4"/>
    <w:rsid w:val="001B3670"/>
    <w:rsid w:val="00204367"/>
    <w:rsid w:val="002057AD"/>
    <w:rsid w:val="002656D9"/>
    <w:rsid w:val="00267B5A"/>
    <w:rsid w:val="00282113"/>
    <w:rsid w:val="002A6A79"/>
    <w:rsid w:val="002C2FEE"/>
    <w:rsid w:val="002F698D"/>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25DB"/>
    <w:rsid w:val="004664DD"/>
    <w:rsid w:val="0049019C"/>
    <w:rsid w:val="004B629B"/>
    <w:rsid w:val="004C54D1"/>
    <w:rsid w:val="004D28B6"/>
    <w:rsid w:val="004D55C9"/>
    <w:rsid w:val="004D7DB7"/>
    <w:rsid w:val="004F3BE7"/>
    <w:rsid w:val="00500D23"/>
    <w:rsid w:val="00523FA5"/>
    <w:rsid w:val="00552294"/>
    <w:rsid w:val="00567373"/>
    <w:rsid w:val="00567C2A"/>
    <w:rsid w:val="00582F14"/>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83998"/>
    <w:rsid w:val="0069363F"/>
    <w:rsid w:val="006A6B1C"/>
    <w:rsid w:val="006B5B55"/>
    <w:rsid w:val="006D5044"/>
    <w:rsid w:val="006F2C6F"/>
    <w:rsid w:val="00723D21"/>
    <w:rsid w:val="00737479"/>
    <w:rsid w:val="0074169E"/>
    <w:rsid w:val="00747A3A"/>
    <w:rsid w:val="00767C5E"/>
    <w:rsid w:val="00776209"/>
    <w:rsid w:val="0078052F"/>
    <w:rsid w:val="00782213"/>
    <w:rsid w:val="00791AC1"/>
    <w:rsid w:val="007A5D31"/>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C751C"/>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21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2672"/>
    <w:rsid w:val="00C04752"/>
    <w:rsid w:val="00C16AA4"/>
    <w:rsid w:val="00C36EBC"/>
    <w:rsid w:val="00C451B7"/>
    <w:rsid w:val="00C6259D"/>
    <w:rsid w:val="00C72B29"/>
    <w:rsid w:val="00C874E4"/>
    <w:rsid w:val="00C925B8"/>
    <w:rsid w:val="00CA22C1"/>
    <w:rsid w:val="00CA253D"/>
    <w:rsid w:val="00CA304F"/>
    <w:rsid w:val="00CE055A"/>
    <w:rsid w:val="00D177AC"/>
    <w:rsid w:val="00D206BF"/>
    <w:rsid w:val="00D36F76"/>
    <w:rsid w:val="00D53C36"/>
    <w:rsid w:val="00D60B71"/>
    <w:rsid w:val="00D8559C"/>
    <w:rsid w:val="00D955E0"/>
    <w:rsid w:val="00DA306B"/>
    <w:rsid w:val="00DA7885"/>
    <w:rsid w:val="00DD11AD"/>
    <w:rsid w:val="00DD1BD1"/>
    <w:rsid w:val="00E07C92"/>
    <w:rsid w:val="00E26FFC"/>
    <w:rsid w:val="00E273AA"/>
    <w:rsid w:val="00E305BC"/>
    <w:rsid w:val="00E51E3E"/>
    <w:rsid w:val="00E60FB0"/>
    <w:rsid w:val="00E67A78"/>
    <w:rsid w:val="00E740F5"/>
    <w:rsid w:val="00E80935"/>
    <w:rsid w:val="00E90B8A"/>
    <w:rsid w:val="00E92BE4"/>
    <w:rsid w:val="00E95D67"/>
    <w:rsid w:val="00EA2ABB"/>
    <w:rsid w:val="00EA34FA"/>
    <w:rsid w:val="00EC49D5"/>
    <w:rsid w:val="00ED7325"/>
    <w:rsid w:val="00EE04BD"/>
    <w:rsid w:val="00EF1215"/>
    <w:rsid w:val="00F02B1C"/>
    <w:rsid w:val="00F06F3B"/>
    <w:rsid w:val="00F308AD"/>
    <w:rsid w:val="00F413DA"/>
    <w:rsid w:val="00F44CBA"/>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2024-05-15T17:42:00Z</dcterms:created>
  <dcterms:modified xsi:type="dcterms:W3CDTF">2024-05-17T18:09:00Z</dcterms:modified>
</cp:coreProperties>
</file>