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CF" w:rsidRPr="006601CF" w:rsidRDefault="006601CF" w:rsidP="006601CF">
      <w:pPr>
        <w:jc w:val="center"/>
        <w:outlineLvl w:val="0"/>
        <w:rPr>
          <w:rFonts w:ascii="Calibri" w:hAnsi="Calibri"/>
          <w:b/>
          <w:szCs w:val="24"/>
        </w:rPr>
      </w:pPr>
      <w:r w:rsidRPr="006601CF">
        <w:rPr>
          <w:rFonts w:ascii="Calibri" w:hAnsi="Calibri"/>
          <w:b/>
          <w:szCs w:val="24"/>
        </w:rPr>
        <w:t>Medical Conditions III</w:t>
      </w:r>
    </w:p>
    <w:p w:rsid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>Recommended Textbook:</w:t>
      </w:r>
      <w:r w:rsidRPr="006601CF">
        <w:rPr>
          <w:rFonts w:ascii="Calibri" w:hAnsi="Calibri"/>
          <w:szCs w:val="24"/>
        </w:rPr>
        <w:tab/>
      </w: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>Goodman CC, Kelly-Snyder TE.  Differential Diagnosis for Physical Therapists.  Screening for Referral.  5</w:t>
      </w:r>
      <w:r w:rsidRPr="006601CF">
        <w:rPr>
          <w:rFonts w:ascii="Calibri" w:hAnsi="Calibri"/>
          <w:szCs w:val="24"/>
          <w:vertAlign w:val="superscript"/>
        </w:rPr>
        <w:t>th</w:t>
      </w:r>
      <w:r w:rsidRPr="006601CF">
        <w:rPr>
          <w:rFonts w:ascii="Calibri" w:hAnsi="Calibri"/>
          <w:szCs w:val="24"/>
        </w:rPr>
        <w:t xml:space="preserve"> Edition.  Elsevier/</w:t>
      </w:r>
      <w:proofErr w:type="spellStart"/>
      <w:r w:rsidRPr="006601CF">
        <w:rPr>
          <w:rFonts w:ascii="Calibri" w:hAnsi="Calibri"/>
          <w:szCs w:val="24"/>
        </w:rPr>
        <w:t>Saunder</w:t>
      </w:r>
      <w:proofErr w:type="spellEnd"/>
      <w:r w:rsidRPr="006601CF">
        <w:rPr>
          <w:rFonts w:ascii="Calibri" w:hAnsi="Calibri"/>
          <w:szCs w:val="24"/>
        </w:rPr>
        <w:t>. St. Louis, MO. 2013.</w:t>
      </w:r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Goodman CC, Fuller KS </w:t>
      </w:r>
      <w:r w:rsidRPr="006601CF">
        <w:rPr>
          <w:rFonts w:ascii="Calibri" w:hAnsi="Calibri"/>
          <w:szCs w:val="24"/>
          <w:u w:val="single"/>
        </w:rPr>
        <w:t>Pathology: Implications for the Physical Therapist 4</w:t>
      </w:r>
      <w:r w:rsidRPr="006601CF">
        <w:rPr>
          <w:rFonts w:ascii="Calibri" w:hAnsi="Calibri"/>
          <w:szCs w:val="24"/>
          <w:u w:val="single"/>
          <w:vertAlign w:val="superscript"/>
        </w:rPr>
        <w:t>rd</w:t>
      </w:r>
      <w:r w:rsidRPr="006601CF">
        <w:rPr>
          <w:rFonts w:ascii="Calibri" w:hAnsi="Calibri"/>
          <w:szCs w:val="24"/>
          <w:u w:val="single"/>
        </w:rPr>
        <w:t xml:space="preserve"> Edition</w:t>
      </w:r>
      <w:r w:rsidRPr="006601CF">
        <w:rPr>
          <w:rFonts w:ascii="Calibri" w:hAnsi="Calibri"/>
          <w:szCs w:val="24"/>
        </w:rPr>
        <w:t>. Elsevier/Saunders. Philadelphia, PA 2015.</w:t>
      </w: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  <w:proofErr w:type="spellStart"/>
      <w:r w:rsidRPr="006601CF">
        <w:rPr>
          <w:rFonts w:ascii="Calibri" w:hAnsi="Calibri"/>
          <w:szCs w:val="24"/>
        </w:rPr>
        <w:t>Hillegass</w:t>
      </w:r>
      <w:proofErr w:type="spellEnd"/>
      <w:r w:rsidRPr="006601CF">
        <w:rPr>
          <w:rFonts w:ascii="Calibri" w:hAnsi="Calibri"/>
          <w:szCs w:val="24"/>
        </w:rPr>
        <w:t xml:space="preserve"> E.  </w:t>
      </w:r>
      <w:r w:rsidRPr="006601CF">
        <w:rPr>
          <w:rFonts w:ascii="Calibri" w:hAnsi="Calibri"/>
          <w:szCs w:val="24"/>
          <w:u w:val="single"/>
        </w:rPr>
        <w:t>Essentials of Cardiopulmonary Physical Therapy, 3</w:t>
      </w:r>
      <w:r w:rsidRPr="006601CF">
        <w:rPr>
          <w:rFonts w:ascii="Calibri" w:hAnsi="Calibri"/>
          <w:szCs w:val="24"/>
          <w:u w:val="single"/>
          <w:vertAlign w:val="superscript"/>
        </w:rPr>
        <w:t>rd</w:t>
      </w:r>
      <w:r w:rsidRPr="006601CF">
        <w:rPr>
          <w:rFonts w:ascii="Calibri" w:hAnsi="Calibri"/>
          <w:szCs w:val="24"/>
          <w:u w:val="single"/>
        </w:rPr>
        <w:t xml:space="preserve"> Edition</w:t>
      </w:r>
      <w:r w:rsidRPr="006601CF">
        <w:rPr>
          <w:rFonts w:ascii="Calibri" w:hAnsi="Calibri"/>
          <w:szCs w:val="24"/>
        </w:rPr>
        <w:t>.  W.B. Saunders/ Elsevier/Saunders.  St. Louis, MO.  2011.</w:t>
      </w: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540D0A">
      <w:pPr>
        <w:outlineLvl w:val="0"/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Readings </w:t>
      </w:r>
    </w:p>
    <w:p w:rsidR="00540D0A" w:rsidRDefault="00540D0A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  <w:proofErr w:type="spellStart"/>
      <w:r w:rsidRPr="006601CF">
        <w:rPr>
          <w:rFonts w:ascii="Calibri" w:hAnsi="Calibri"/>
          <w:szCs w:val="24"/>
        </w:rPr>
        <w:t>Avin</w:t>
      </w:r>
      <w:proofErr w:type="spellEnd"/>
      <w:r w:rsidRPr="006601CF">
        <w:rPr>
          <w:rFonts w:ascii="Calibri" w:hAnsi="Calibri"/>
          <w:szCs w:val="24"/>
        </w:rPr>
        <w:t xml:space="preserve"> KG, </w:t>
      </w:r>
      <w:proofErr w:type="spellStart"/>
      <w:r w:rsidRPr="006601CF">
        <w:rPr>
          <w:rFonts w:ascii="Calibri" w:hAnsi="Calibri"/>
          <w:szCs w:val="24"/>
        </w:rPr>
        <w:t>Hanke</w:t>
      </w:r>
      <w:proofErr w:type="spellEnd"/>
      <w:r w:rsidRPr="006601CF">
        <w:rPr>
          <w:rFonts w:ascii="Calibri" w:hAnsi="Calibri"/>
          <w:szCs w:val="24"/>
        </w:rPr>
        <w:t xml:space="preserve"> TA, Kirk-Sanchez N, McDonough CM, Shubert TE, </w:t>
      </w:r>
      <w:proofErr w:type="spellStart"/>
      <w:r w:rsidRPr="006601CF">
        <w:rPr>
          <w:rFonts w:ascii="Calibri" w:hAnsi="Calibri"/>
          <w:szCs w:val="24"/>
        </w:rPr>
        <w:t>Hardage</w:t>
      </w:r>
      <w:proofErr w:type="spellEnd"/>
      <w:r w:rsidRPr="006601CF">
        <w:rPr>
          <w:rFonts w:ascii="Calibri" w:hAnsi="Calibri"/>
          <w:szCs w:val="24"/>
        </w:rPr>
        <w:t xml:space="preserve"> J, Hartley G; Academy of Geriatric Physical Therapy of the American Physical Therapy Association. Management of falls in community-dwelling older adults: clinical guidance statement from the Academy of Geriatric Physical Therapy of the American Physical Therapy Association.  </w:t>
      </w:r>
      <w:proofErr w:type="spellStart"/>
      <w:r w:rsidRPr="006601CF">
        <w:rPr>
          <w:rFonts w:ascii="Calibri" w:hAnsi="Calibri"/>
          <w:szCs w:val="24"/>
        </w:rPr>
        <w:t>Phys</w:t>
      </w:r>
      <w:proofErr w:type="spellEnd"/>
      <w:r w:rsidRPr="006601CF">
        <w:rPr>
          <w:rFonts w:ascii="Calibri" w:hAnsi="Calibri"/>
          <w:szCs w:val="24"/>
        </w:rPr>
        <w:t xml:space="preserve"> </w:t>
      </w:r>
      <w:proofErr w:type="spellStart"/>
      <w:r w:rsidRPr="006601CF">
        <w:rPr>
          <w:rFonts w:ascii="Calibri" w:hAnsi="Calibri"/>
          <w:szCs w:val="24"/>
        </w:rPr>
        <w:t>Ther</w:t>
      </w:r>
      <w:proofErr w:type="spellEnd"/>
      <w:r w:rsidRPr="006601CF">
        <w:rPr>
          <w:rFonts w:ascii="Calibri" w:hAnsi="Calibri"/>
          <w:szCs w:val="24"/>
        </w:rPr>
        <w:t xml:space="preserve">. 2015 Jun; 95(6):815-34. </w:t>
      </w:r>
      <w:hyperlink r:id="rId7" w:history="1">
        <w:r w:rsidR="00540D0A" w:rsidRPr="00540D0A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</w:p>
    <w:p w:rsidR="006601CF" w:rsidRPr="006601CF" w:rsidRDefault="006601CF" w:rsidP="006601CF">
      <w:pPr>
        <w:outlineLvl w:val="0"/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>Fisher BA, Schenkman M.  Functional Recovery of a Patient with Anorexia Nervosa: Physical Therapist Management in the Acute Care Hospital Setting.  Physical Therapy Apr 2012, 92 (4) 595-604</w:t>
      </w:r>
      <w:r w:rsidR="00540D0A">
        <w:rPr>
          <w:rFonts w:ascii="Calibri" w:hAnsi="Calibri"/>
          <w:szCs w:val="24"/>
        </w:rPr>
        <w:t xml:space="preserve">. </w:t>
      </w:r>
      <w:hyperlink r:id="rId8" w:history="1">
        <w:r w:rsidR="00540D0A" w:rsidRPr="00540D0A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  <w:proofErr w:type="spellStart"/>
      <w:r w:rsidRPr="006601CF">
        <w:rPr>
          <w:rFonts w:ascii="Calibri" w:hAnsi="Calibri"/>
          <w:szCs w:val="24"/>
        </w:rPr>
        <w:t>Kortebein</w:t>
      </w:r>
      <w:proofErr w:type="spellEnd"/>
      <w:r w:rsidRPr="006601CF">
        <w:rPr>
          <w:rFonts w:ascii="Calibri" w:hAnsi="Calibri"/>
          <w:szCs w:val="24"/>
        </w:rPr>
        <w:t xml:space="preserve"> P, Symons TB, </w:t>
      </w:r>
      <w:proofErr w:type="spellStart"/>
      <w:r w:rsidRPr="006601CF">
        <w:rPr>
          <w:rFonts w:ascii="Calibri" w:hAnsi="Calibri"/>
          <w:szCs w:val="24"/>
        </w:rPr>
        <w:t>Ferrando</w:t>
      </w:r>
      <w:proofErr w:type="spellEnd"/>
      <w:r w:rsidRPr="006601CF">
        <w:rPr>
          <w:rFonts w:ascii="Calibri" w:hAnsi="Calibri"/>
          <w:szCs w:val="24"/>
        </w:rPr>
        <w:t xml:space="preserve"> A, </w:t>
      </w:r>
      <w:proofErr w:type="spellStart"/>
      <w:r w:rsidRPr="006601CF">
        <w:rPr>
          <w:rFonts w:ascii="Calibri" w:hAnsi="Calibri"/>
          <w:szCs w:val="24"/>
        </w:rPr>
        <w:t>Paddon</w:t>
      </w:r>
      <w:proofErr w:type="spellEnd"/>
      <w:r w:rsidRPr="006601CF">
        <w:rPr>
          <w:rFonts w:ascii="Calibri" w:hAnsi="Calibri"/>
          <w:szCs w:val="24"/>
        </w:rPr>
        <w:t xml:space="preserve">-Jones D, </w:t>
      </w:r>
      <w:proofErr w:type="spellStart"/>
      <w:r w:rsidRPr="006601CF">
        <w:rPr>
          <w:rFonts w:ascii="Calibri" w:hAnsi="Calibri"/>
          <w:szCs w:val="24"/>
        </w:rPr>
        <w:t>Ronsen</w:t>
      </w:r>
      <w:proofErr w:type="spellEnd"/>
      <w:r w:rsidRPr="006601CF">
        <w:rPr>
          <w:rFonts w:ascii="Calibri" w:hAnsi="Calibri"/>
          <w:szCs w:val="24"/>
        </w:rPr>
        <w:t xml:space="preserve"> O, </w:t>
      </w:r>
      <w:proofErr w:type="spellStart"/>
      <w:r w:rsidRPr="006601CF">
        <w:rPr>
          <w:rFonts w:ascii="Calibri" w:hAnsi="Calibri"/>
          <w:szCs w:val="24"/>
        </w:rPr>
        <w:t>Protas</w:t>
      </w:r>
      <w:proofErr w:type="spellEnd"/>
      <w:r w:rsidRPr="006601CF">
        <w:rPr>
          <w:rFonts w:ascii="Calibri" w:hAnsi="Calibri"/>
          <w:szCs w:val="24"/>
        </w:rPr>
        <w:t xml:space="preserve"> E, Conger S, </w:t>
      </w:r>
      <w:proofErr w:type="spellStart"/>
      <w:r w:rsidRPr="006601CF">
        <w:rPr>
          <w:rFonts w:ascii="Calibri" w:hAnsi="Calibri"/>
          <w:szCs w:val="24"/>
        </w:rPr>
        <w:t>Lombeida</w:t>
      </w:r>
      <w:proofErr w:type="spellEnd"/>
      <w:r w:rsidRPr="006601CF">
        <w:rPr>
          <w:rFonts w:ascii="Calibri" w:hAnsi="Calibri"/>
          <w:szCs w:val="24"/>
        </w:rPr>
        <w:t xml:space="preserve"> J, Wolfe R, Evans WJ. Functional impact of 10 days of bed rest in healthy older adults.  </w:t>
      </w: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J </w:t>
      </w:r>
      <w:proofErr w:type="spellStart"/>
      <w:r w:rsidRPr="006601CF">
        <w:rPr>
          <w:rFonts w:ascii="Calibri" w:hAnsi="Calibri"/>
          <w:szCs w:val="24"/>
        </w:rPr>
        <w:t>Gerontol</w:t>
      </w:r>
      <w:proofErr w:type="spellEnd"/>
      <w:r w:rsidRPr="006601CF">
        <w:rPr>
          <w:rFonts w:ascii="Calibri" w:hAnsi="Calibri"/>
          <w:szCs w:val="24"/>
        </w:rPr>
        <w:t xml:space="preserve"> A </w:t>
      </w:r>
      <w:proofErr w:type="spellStart"/>
      <w:r w:rsidRPr="006601CF">
        <w:rPr>
          <w:rFonts w:ascii="Calibri" w:hAnsi="Calibri"/>
          <w:szCs w:val="24"/>
        </w:rPr>
        <w:t>Biol</w:t>
      </w:r>
      <w:proofErr w:type="spellEnd"/>
      <w:r w:rsidRPr="006601CF">
        <w:rPr>
          <w:rFonts w:ascii="Calibri" w:hAnsi="Calibri"/>
          <w:szCs w:val="24"/>
        </w:rPr>
        <w:t xml:space="preserve"> </w:t>
      </w:r>
      <w:proofErr w:type="spellStart"/>
      <w:r w:rsidRPr="006601CF">
        <w:rPr>
          <w:rFonts w:ascii="Calibri" w:hAnsi="Calibri"/>
          <w:szCs w:val="24"/>
        </w:rPr>
        <w:t>Sci</w:t>
      </w:r>
      <w:proofErr w:type="spellEnd"/>
      <w:r w:rsidRPr="006601CF">
        <w:rPr>
          <w:rFonts w:ascii="Calibri" w:hAnsi="Calibri"/>
          <w:szCs w:val="24"/>
        </w:rPr>
        <w:t xml:space="preserve"> Med Sci. 2008 Oct; 63(10):1076-81.</w:t>
      </w:r>
      <w:r w:rsidR="00540D0A">
        <w:rPr>
          <w:rFonts w:ascii="Calibri" w:hAnsi="Calibri"/>
          <w:szCs w:val="24"/>
        </w:rPr>
        <w:t xml:space="preserve"> </w:t>
      </w:r>
      <w:hyperlink r:id="rId9" w:history="1">
        <w:r w:rsidR="00540D0A" w:rsidRPr="00540D0A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McGuire DK, Levine BD, Williamson JW, Snell PG, </w:t>
      </w:r>
      <w:proofErr w:type="spellStart"/>
      <w:r w:rsidRPr="006601CF">
        <w:rPr>
          <w:rFonts w:ascii="Calibri" w:hAnsi="Calibri"/>
          <w:szCs w:val="24"/>
        </w:rPr>
        <w:t>Blomqvist</w:t>
      </w:r>
      <w:proofErr w:type="spellEnd"/>
      <w:r w:rsidRPr="006601CF">
        <w:rPr>
          <w:rFonts w:ascii="Calibri" w:hAnsi="Calibri"/>
          <w:szCs w:val="24"/>
        </w:rPr>
        <w:t xml:space="preserve"> CG, </w:t>
      </w:r>
      <w:proofErr w:type="spellStart"/>
      <w:r w:rsidRPr="006601CF">
        <w:rPr>
          <w:rFonts w:ascii="Calibri" w:hAnsi="Calibri"/>
          <w:szCs w:val="24"/>
        </w:rPr>
        <w:t>Saltin</w:t>
      </w:r>
      <w:proofErr w:type="spellEnd"/>
      <w:r w:rsidRPr="006601CF">
        <w:rPr>
          <w:rFonts w:ascii="Calibri" w:hAnsi="Calibri"/>
          <w:szCs w:val="24"/>
        </w:rPr>
        <w:t xml:space="preserve"> B, Mitchell JH.</w:t>
      </w: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>A 30-year follow-up of the Dallas Bedrest and Training Study: I. Effect of age on the cardiovascular response to exercise.  Circulation. 2001 Sep 18; 104 (12):1350-7.</w:t>
      </w:r>
      <w:r w:rsidR="00540D0A">
        <w:rPr>
          <w:rFonts w:ascii="Calibri" w:hAnsi="Calibri"/>
          <w:szCs w:val="24"/>
        </w:rPr>
        <w:t xml:space="preserve"> </w:t>
      </w:r>
      <w:hyperlink r:id="rId10" w:history="1">
        <w:r w:rsidR="00A54DF8" w:rsidRPr="00A54DF8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F77458" w:rsidRDefault="00F77458" w:rsidP="006601CF">
      <w:pPr>
        <w:rPr>
          <w:rFonts w:ascii="Calibri" w:hAnsi="Calibri"/>
          <w:szCs w:val="24"/>
        </w:rPr>
      </w:pPr>
      <w:r w:rsidRPr="00F77458">
        <w:rPr>
          <w:rFonts w:asciiTheme="minorHAnsi" w:hAnsiTheme="minorHAnsi" w:cs="Arial"/>
          <w:szCs w:val="24"/>
        </w:rPr>
        <w:t>Montero-</w:t>
      </w:r>
      <w:proofErr w:type="spellStart"/>
      <w:r w:rsidRPr="00F77458">
        <w:rPr>
          <w:rFonts w:asciiTheme="minorHAnsi" w:hAnsiTheme="minorHAnsi" w:cs="Arial"/>
          <w:szCs w:val="24"/>
        </w:rPr>
        <w:t>Odasso</w:t>
      </w:r>
      <w:proofErr w:type="spellEnd"/>
      <w:r w:rsidRPr="00F77458">
        <w:rPr>
          <w:rFonts w:asciiTheme="minorHAnsi" w:hAnsiTheme="minorHAnsi" w:cs="Arial"/>
          <w:szCs w:val="24"/>
        </w:rPr>
        <w:t xml:space="preserve"> M, </w:t>
      </w:r>
      <w:proofErr w:type="spellStart"/>
      <w:r w:rsidRPr="00F77458">
        <w:rPr>
          <w:rFonts w:asciiTheme="minorHAnsi" w:hAnsiTheme="minorHAnsi" w:cs="Arial"/>
          <w:szCs w:val="24"/>
        </w:rPr>
        <w:t>Sarquis</w:t>
      </w:r>
      <w:proofErr w:type="spellEnd"/>
      <w:r w:rsidRPr="00F77458">
        <w:rPr>
          <w:rFonts w:asciiTheme="minorHAnsi" w:hAnsiTheme="minorHAnsi" w:cs="Arial"/>
          <w:szCs w:val="24"/>
        </w:rPr>
        <w:t>-Adamson Y, Song HY et al.</w:t>
      </w:r>
      <w:r w:rsidRPr="00F77458">
        <w:rPr>
          <w:rFonts w:asciiTheme="minorHAnsi" w:hAnsiTheme="minorHAnsi" w:cs="Arial"/>
          <w:b/>
          <w:szCs w:val="24"/>
        </w:rPr>
        <w:t xml:space="preserve">  </w:t>
      </w:r>
      <w:r w:rsidRPr="00F77458">
        <w:rPr>
          <w:rFonts w:asciiTheme="minorHAnsi" w:hAnsiTheme="minorHAnsi" w:cs="Arial"/>
          <w:szCs w:val="24"/>
        </w:rPr>
        <w:t xml:space="preserve">Polypharmacy, Gait Performance, and </w:t>
      </w:r>
      <w:proofErr w:type="gramStart"/>
      <w:r w:rsidRPr="00F77458">
        <w:rPr>
          <w:rFonts w:asciiTheme="minorHAnsi" w:hAnsiTheme="minorHAnsi" w:cs="Arial"/>
          <w:szCs w:val="24"/>
        </w:rPr>
        <w:t>Falls</w:t>
      </w:r>
      <w:proofErr w:type="gramEnd"/>
      <w:r w:rsidRPr="00F77458">
        <w:rPr>
          <w:rFonts w:asciiTheme="minorHAnsi" w:hAnsiTheme="minorHAnsi" w:cs="Arial"/>
          <w:szCs w:val="24"/>
        </w:rPr>
        <w:t xml:space="preserve"> in Community</w:t>
      </w:r>
      <w:r w:rsidRPr="00F77458">
        <w:rPr>
          <w:rFonts w:asciiTheme="minorHAnsi" w:hAnsiTheme="minorHAnsi" w:cs="Cambria Math"/>
          <w:szCs w:val="24"/>
        </w:rPr>
        <w:t>‐</w:t>
      </w:r>
      <w:r w:rsidRPr="00F77458">
        <w:rPr>
          <w:rFonts w:asciiTheme="minorHAnsi" w:hAnsiTheme="minorHAnsi" w:cs="Arial"/>
          <w:szCs w:val="24"/>
        </w:rPr>
        <w:t>Dwelling Older Adults. Results from the Gait and Brain Study. Journal of the American Geriatrics Society. 10.1111/jgs.15774.</w:t>
      </w:r>
      <w:r>
        <w:rPr>
          <w:rFonts w:asciiTheme="minorHAnsi" w:hAnsiTheme="minorHAnsi" w:cs="Arial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Cs w:val="24"/>
        </w:rPr>
        <w:fldChar w:fldCharType="begin"/>
      </w:r>
      <w:r>
        <w:rPr>
          <w:rFonts w:ascii="Calibri" w:hAnsi="Calibri"/>
          <w:szCs w:val="24"/>
        </w:rPr>
        <w:instrText xml:space="preserve"> HYPERLINK "https://www.ncbi.nlm.nih.gov/pubmed/?term=Montero-Odasso+M%2C+Sarquis-Adamson+Y%2C+Song+HY+et+al.++Polypharmacy%2C+Gait+Performance%2C+and+Falls+in+Community%E2%80%90Dwelling+Older+Adults.+Results+from+the+Gait+and+Brain+Study.+Journal+of+the+American+Geriatrics+Society.+10.1111%2Fjgs.15774."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F77458">
        <w:rPr>
          <w:rStyle w:val="Hyperlink"/>
          <w:rFonts w:ascii="Calibri" w:hAnsi="Calibri"/>
          <w:szCs w:val="24"/>
        </w:rPr>
        <w:t>Click here to review abstract</w:t>
      </w:r>
      <w:r>
        <w:rPr>
          <w:rFonts w:ascii="Calibri" w:hAnsi="Calibri"/>
          <w:szCs w:val="24"/>
        </w:rPr>
        <w:fldChar w:fldCharType="end"/>
      </w:r>
    </w:p>
    <w:p w:rsidR="00F77458" w:rsidRDefault="00F77458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Rhodes J, Curran TJ, </w:t>
      </w:r>
      <w:proofErr w:type="spellStart"/>
      <w:r w:rsidRPr="006601CF">
        <w:rPr>
          <w:rFonts w:ascii="Calibri" w:hAnsi="Calibri"/>
          <w:szCs w:val="24"/>
        </w:rPr>
        <w:t>Camil</w:t>
      </w:r>
      <w:proofErr w:type="spellEnd"/>
      <w:r w:rsidRPr="006601CF">
        <w:rPr>
          <w:rFonts w:ascii="Calibri" w:hAnsi="Calibri"/>
          <w:szCs w:val="24"/>
        </w:rPr>
        <w:t xml:space="preserve"> L, </w:t>
      </w:r>
      <w:proofErr w:type="spellStart"/>
      <w:r w:rsidRPr="006601CF">
        <w:rPr>
          <w:rFonts w:ascii="Calibri" w:hAnsi="Calibri"/>
          <w:szCs w:val="24"/>
        </w:rPr>
        <w:t>Rabideau</w:t>
      </w:r>
      <w:proofErr w:type="spellEnd"/>
      <w:r w:rsidRPr="006601CF">
        <w:rPr>
          <w:rFonts w:ascii="Calibri" w:hAnsi="Calibri"/>
          <w:szCs w:val="24"/>
        </w:rPr>
        <w:t xml:space="preserve"> N, Fulton DR, Gauthier NS, </w:t>
      </w:r>
      <w:proofErr w:type="spellStart"/>
      <w:r w:rsidRPr="006601CF">
        <w:rPr>
          <w:rFonts w:ascii="Calibri" w:hAnsi="Calibri"/>
          <w:szCs w:val="24"/>
        </w:rPr>
        <w:t>Gauvreau</w:t>
      </w:r>
      <w:proofErr w:type="spellEnd"/>
      <w:r w:rsidRPr="006601CF">
        <w:rPr>
          <w:rFonts w:ascii="Calibri" w:hAnsi="Calibri"/>
          <w:szCs w:val="24"/>
        </w:rPr>
        <w:t xml:space="preserve"> K, Jenkins KJ.</w:t>
      </w: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>Impact of cardiac rehabilitation on the exercise function of children with serious congenital heart disease.</w:t>
      </w:r>
      <w:r w:rsidRPr="006601CF">
        <w:t xml:space="preserve"> </w:t>
      </w:r>
      <w:r w:rsidRPr="006601CF">
        <w:rPr>
          <w:rFonts w:ascii="Calibri" w:hAnsi="Calibri"/>
          <w:szCs w:val="24"/>
        </w:rPr>
        <w:t>Pediatrics. 2005 Dec; 116(6):1339-45.</w:t>
      </w:r>
      <w:r w:rsidR="00A54DF8">
        <w:rPr>
          <w:rFonts w:ascii="Calibri" w:hAnsi="Calibri"/>
          <w:szCs w:val="24"/>
        </w:rPr>
        <w:t xml:space="preserve"> </w:t>
      </w:r>
      <w:hyperlink r:id="rId11" w:history="1">
        <w:r w:rsidR="00A54DF8" w:rsidRPr="00A54DF8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Rhodes J, Curran TJ, </w:t>
      </w:r>
      <w:proofErr w:type="spellStart"/>
      <w:r w:rsidRPr="006601CF">
        <w:rPr>
          <w:rFonts w:ascii="Calibri" w:hAnsi="Calibri"/>
          <w:szCs w:val="24"/>
        </w:rPr>
        <w:t>Camil</w:t>
      </w:r>
      <w:proofErr w:type="spellEnd"/>
      <w:r w:rsidRPr="006601CF">
        <w:rPr>
          <w:rFonts w:ascii="Calibri" w:hAnsi="Calibri"/>
          <w:szCs w:val="24"/>
        </w:rPr>
        <w:t xml:space="preserve"> L, </w:t>
      </w:r>
      <w:proofErr w:type="spellStart"/>
      <w:r w:rsidRPr="006601CF">
        <w:rPr>
          <w:rFonts w:ascii="Calibri" w:hAnsi="Calibri"/>
          <w:szCs w:val="24"/>
        </w:rPr>
        <w:t>Rabideau</w:t>
      </w:r>
      <w:proofErr w:type="spellEnd"/>
      <w:r w:rsidRPr="006601CF">
        <w:rPr>
          <w:rFonts w:ascii="Calibri" w:hAnsi="Calibri"/>
          <w:szCs w:val="24"/>
        </w:rPr>
        <w:t xml:space="preserve"> N, Fulton DR, Gauthier NS, </w:t>
      </w:r>
      <w:proofErr w:type="spellStart"/>
      <w:r w:rsidRPr="006601CF">
        <w:rPr>
          <w:rFonts w:ascii="Calibri" w:hAnsi="Calibri"/>
          <w:szCs w:val="24"/>
        </w:rPr>
        <w:t>Gauvreau</w:t>
      </w:r>
      <w:proofErr w:type="spellEnd"/>
      <w:r w:rsidRPr="006601CF">
        <w:rPr>
          <w:rFonts w:ascii="Calibri" w:hAnsi="Calibri"/>
          <w:szCs w:val="24"/>
        </w:rPr>
        <w:t xml:space="preserve"> K, Jenkins KJ.</w:t>
      </w:r>
    </w:p>
    <w:p w:rsidR="006601CF" w:rsidRPr="006601CF" w:rsidRDefault="006601CF" w:rsidP="006601CF">
      <w:pPr>
        <w:rPr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lastRenderedPageBreak/>
        <w:t>Sustained effects of cardiac rehabilitation in children with serious congenital heart disease.  Pediatrics. 2006 Sep; 118(3):e586-93.</w:t>
      </w:r>
      <w:r w:rsidR="00A54DF8">
        <w:rPr>
          <w:rFonts w:ascii="Calibri" w:hAnsi="Calibri"/>
          <w:szCs w:val="24"/>
        </w:rPr>
        <w:t xml:space="preserve"> </w:t>
      </w:r>
      <w:hyperlink r:id="rId12" w:history="1">
        <w:r w:rsidR="00A54DF8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Default="006601CF" w:rsidP="006601CF">
      <w:pPr>
        <w:rPr>
          <w:rStyle w:val="Hyperlink"/>
          <w:rFonts w:ascii="Calibri" w:hAnsi="Calibri"/>
          <w:szCs w:val="24"/>
        </w:rPr>
      </w:pPr>
      <w:r w:rsidRPr="006601CF">
        <w:rPr>
          <w:rFonts w:ascii="Calibri" w:hAnsi="Calibri"/>
          <w:szCs w:val="24"/>
        </w:rPr>
        <w:t xml:space="preserve">Schrader E, </w:t>
      </w:r>
      <w:proofErr w:type="spellStart"/>
      <w:r w:rsidRPr="006601CF">
        <w:rPr>
          <w:rFonts w:ascii="Calibri" w:hAnsi="Calibri"/>
          <w:szCs w:val="24"/>
        </w:rPr>
        <w:t>Baumgartel</w:t>
      </w:r>
      <w:proofErr w:type="spellEnd"/>
      <w:r w:rsidRPr="006601CF">
        <w:rPr>
          <w:rFonts w:ascii="Calibri" w:hAnsi="Calibri"/>
          <w:szCs w:val="24"/>
        </w:rPr>
        <w:t xml:space="preserve"> C, </w:t>
      </w:r>
      <w:proofErr w:type="spellStart"/>
      <w:r w:rsidRPr="006601CF">
        <w:rPr>
          <w:rFonts w:ascii="Calibri" w:hAnsi="Calibri"/>
          <w:szCs w:val="24"/>
        </w:rPr>
        <w:t>Guildenzoph</w:t>
      </w:r>
      <w:proofErr w:type="spellEnd"/>
      <w:r w:rsidRPr="006601CF">
        <w:rPr>
          <w:rFonts w:ascii="Calibri" w:hAnsi="Calibri"/>
          <w:szCs w:val="24"/>
        </w:rPr>
        <w:t xml:space="preserve"> H et al.  Nutritional status according to Mini Nutritional Assessment is related to functional status in geriatric patients--independent of health status.  J </w:t>
      </w:r>
      <w:proofErr w:type="spellStart"/>
      <w:r w:rsidRPr="006601CF">
        <w:rPr>
          <w:rFonts w:ascii="Calibri" w:hAnsi="Calibri"/>
          <w:szCs w:val="24"/>
        </w:rPr>
        <w:t>Nutr</w:t>
      </w:r>
      <w:proofErr w:type="spellEnd"/>
      <w:r w:rsidRPr="006601CF">
        <w:rPr>
          <w:rFonts w:ascii="Calibri" w:hAnsi="Calibri"/>
          <w:szCs w:val="24"/>
        </w:rPr>
        <w:t xml:space="preserve"> Health Aging. 2014 Mar</w:t>
      </w:r>
      <w:proofErr w:type="gramStart"/>
      <w:r w:rsidRPr="006601CF">
        <w:rPr>
          <w:rFonts w:ascii="Calibri" w:hAnsi="Calibri"/>
          <w:szCs w:val="24"/>
        </w:rPr>
        <w:t>;18</w:t>
      </w:r>
      <w:proofErr w:type="gramEnd"/>
      <w:r w:rsidRPr="006601CF">
        <w:rPr>
          <w:rFonts w:ascii="Calibri" w:hAnsi="Calibri"/>
          <w:szCs w:val="24"/>
        </w:rPr>
        <w:t>(3):257-63.</w:t>
      </w:r>
      <w:r w:rsidR="00A54DF8">
        <w:rPr>
          <w:rFonts w:ascii="Calibri" w:hAnsi="Calibri"/>
          <w:szCs w:val="24"/>
        </w:rPr>
        <w:t xml:space="preserve"> </w:t>
      </w:r>
      <w:hyperlink r:id="rId13" w:history="1">
        <w:r w:rsidR="00A54DF8" w:rsidRPr="00A54DF8">
          <w:rPr>
            <w:rStyle w:val="Hyperlink"/>
            <w:rFonts w:ascii="Calibri" w:hAnsi="Calibri"/>
            <w:szCs w:val="24"/>
          </w:rPr>
          <w:t>Click here to review abstract</w:t>
        </w:r>
      </w:hyperlink>
    </w:p>
    <w:p w:rsidR="00F77458" w:rsidRDefault="00F77458" w:rsidP="006601CF">
      <w:pPr>
        <w:rPr>
          <w:rStyle w:val="Hyperlink"/>
          <w:rFonts w:ascii="Calibri" w:hAnsi="Calibri"/>
          <w:szCs w:val="24"/>
        </w:rPr>
      </w:pPr>
    </w:p>
    <w:p w:rsidR="00F77458" w:rsidRPr="00F77458" w:rsidRDefault="00F77458" w:rsidP="00F77458">
      <w:pPr>
        <w:rPr>
          <w:rFonts w:asciiTheme="minorHAnsi" w:hAnsiTheme="minorHAnsi" w:cs="Arial"/>
          <w:szCs w:val="24"/>
          <w:highlight w:val="yellow"/>
        </w:rPr>
      </w:pPr>
      <w:r w:rsidRPr="00F77458">
        <w:rPr>
          <w:rFonts w:asciiTheme="minorHAnsi" w:hAnsiTheme="minorHAnsi" w:cs="Arial"/>
          <w:szCs w:val="24"/>
        </w:rPr>
        <w:t xml:space="preserve">Stiller K, Phillips A. Safety aspects of </w:t>
      </w:r>
      <w:proofErr w:type="spellStart"/>
      <w:r w:rsidRPr="00F77458">
        <w:rPr>
          <w:rFonts w:asciiTheme="minorHAnsi" w:hAnsiTheme="minorHAnsi" w:cs="Arial"/>
          <w:szCs w:val="24"/>
        </w:rPr>
        <w:t>mobilising</w:t>
      </w:r>
      <w:proofErr w:type="spellEnd"/>
      <w:r w:rsidRPr="00F77458">
        <w:rPr>
          <w:rFonts w:asciiTheme="minorHAnsi" w:hAnsiTheme="minorHAnsi" w:cs="Arial"/>
          <w:szCs w:val="24"/>
        </w:rPr>
        <w:t xml:space="preserve"> acutely ill inpatients. </w:t>
      </w:r>
      <w:proofErr w:type="spellStart"/>
      <w:r w:rsidRPr="00F77458">
        <w:rPr>
          <w:rFonts w:asciiTheme="minorHAnsi" w:hAnsiTheme="minorHAnsi" w:cs="Arial"/>
          <w:szCs w:val="24"/>
        </w:rPr>
        <w:t>Physiother</w:t>
      </w:r>
      <w:proofErr w:type="spellEnd"/>
      <w:r w:rsidRPr="00F77458">
        <w:rPr>
          <w:rFonts w:asciiTheme="minorHAnsi" w:hAnsiTheme="minorHAnsi" w:cs="Arial"/>
          <w:szCs w:val="24"/>
        </w:rPr>
        <w:t xml:space="preserve"> Theory </w:t>
      </w:r>
      <w:proofErr w:type="spellStart"/>
      <w:r w:rsidRPr="00F77458">
        <w:rPr>
          <w:rFonts w:asciiTheme="minorHAnsi" w:hAnsiTheme="minorHAnsi" w:cs="Arial"/>
          <w:szCs w:val="24"/>
        </w:rPr>
        <w:t>Pract</w:t>
      </w:r>
      <w:proofErr w:type="spellEnd"/>
      <w:r w:rsidRPr="00F77458">
        <w:rPr>
          <w:rFonts w:asciiTheme="minorHAnsi" w:hAnsiTheme="minorHAnsi" w:cs="Arial"/>
          <w:szCs w:val="24"/>
        </w:rPr>
        <w:t xml:space="preserve"> 2003</w:t>
      </w:r>
      <w:proofErr w:type="gramStart"/>
      <w:r w:rsidRPr="00F77458">
        <w:rPr>
          <w:rFonts w:asciiTheme="minorHAnsi" w:hAnsiTheme="minorHAnsi" w:cs="Arial"/>
          <w:szCs w:val="24"/>
        </w:rPr>
        <w:t>;19:239</w:t>
      </w:r>
      <w:proofErr w:type="gramEnd"/>
      <w:r w:rsidRPr="00F77458">
        <w:rPr>
          <w:rFonts w:asciiTheme="minorHAnsi" w:hAnsiTheme="minorHAnsi" w:cs="Arial"/>
          <w:szCs w:val="24"/>
        </w:rPr>
        <w:t>–257.</w:t>
      </w:r>
      <w:r>
        <w:rPr>
          <w:rFonts w:asciiTheme="minorHAnsi" w:hAnsiTheme="minorHAnsi" w:cs="Arial"/>
          <w:szCs w:val="24"/>
        </w:rPr>
        <w:t xml:space="preserve"> </w:t>
      </w:r>
      <w:hyperlink r:id="rId14" w:history="1">
        <w:r w:rsidRPr="00F77458">
          <w:rPr>
            <w:rStyle w:val="Hyperlink"/>
            <w:rFonts w:asciiTheme="minorHAnsi" w:hAnsiTheme="minorHAnsi" w:cs="Arial"/>
            <w:szCs w:val="24"/>
          </w:rPr>
          <w:t>Click here to review abstract</w:t>
        </w:r>
      </w:hyperlink>
    </w:p>
    <w:p w:rsidR="00F77458" w:rsidRPr="006601CF" w:rsidRDefault="00F77458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6601CF" w:rsidRPr="006601CF" w:rsidRDefault="006601CF" w:rsidP="006601CF">
      <w:pPr>
        <w:rPr>
          <w:rFonts w:ascii="Calibri" w:hAnsi="Calibri"/>
          <w:szCs w:val="24"/>
        </w:rPr>
      </w:pPr>
    </w:p>
    <w:p w:rsidR="00E126E3" w:rsidRPr="006601CF" w:rsidRDefault="00F77458"/>
    <w:sectPr w:rsidR="00E126E3" w:rsidRPr="0066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CF"/>
    <w:rsid w:val="00540D0A"/>
    <w:rsid w:val="006601CF"/>
    <w:rsid w:val="0091605E"/>
    <w:rsid w:val="00A54DF8"/>
    <w:rsid w:val="00C513C0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3853"/>
  <w15:chartTrackingRefBased/>
  <w15:docId w15:val="{9FCFB551-2786-4489-92B3-221ED40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Fisher+BA%2C+Schenkman+M.++Functional+Recovery+of+a+Patient+with+Anorexia+Nervosa%3A+Physical+Therapist+Management+in+the+Acute+Care+Hospital+Setting.++Physical+Therapy+Apr+2012%2C+92+(4)+595-604." TargetMode="External"/><Relationship Id="rId13" Type="http://schemas.openxmlformats.org/officeDocument/2006/relationships/hyperlink" Target="https://www.ncbi.nlm.nih.gov/pubmed/2462675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cbi.nlm.nih.gov/pubmed/?term=Avin+KG%2C+Hanke+TA%2C+Kirk-Sanchez+N%2C+McDonough+CM%2C+Shubert+TE%2C+Hardage+J%2C+Hartley+G%3B+Academy+of+Geriatric+Physical+Therapy+of+the+American+Physical+Therapy+Association.+Management+of+falls+in+community-dwelling+older+adults%3A+clinical+guidance+statement+from+the+Academy+of+Geriatric+Physical+Therapy+of+the+American+Physical+Therapy+Association.+Phys+Ther.+2015+Jun%3B+95(6)%3A815-34." TargetMode="External"/><Relationship Id="rId12" Type="http://schemas.openxmlformats.org/officeDocument/2006/relationships/hyperlink" Target="https://www.ncbi.nlm.nih.gov/pubmed/169509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163221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1156084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bi.nlm.nih.gov/pubmed/?term=Kortebein+P%2C+Symons+TB%2C+Ferrando+A%2C+Paddon-Jones+D%2C+Ronsen+O%2C+Protas+E%2C+Conger+S%2C+Lombeida+J%2C+Wolfe+R%2C+Evans+WJ.+Functional+impact+of+10+days+of+bed+rest+in+healthy+older+adults.+++J+Gerontol+A+Biol+Sci+Med+Sci.+2008+Oct%3B+63(10)%3A1076-81." TargetMode="External"/><Relationship Id="rId14" Type="http://schemas.openxmlformats.org/officeDocument/2006/relationships/hyperlink" Target="https://scholar.google.com/scholar?hl=en&amp;as_sdt=0%2C6&amp;q=Stiller+K%2C+Phillips+A.+Safety+aspects+of+mobilising+acutely+ill+inpatients.+Physiother+Theory+Pract+2003%3B19%3A239%E2%80%93257.&amp;btn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4EEA51F86841888ACAD215053A83" ma:contentTypeVersion="1" ma:contentTypeDescription="Create a new document." ma:contentTypeScope="" ma:versionID="f0420e8bfc259ab1f6659c278d9bc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89D59-6C2E-4597-9FC5-5596C4300383}"/>
</file>

<file path=customXml/itemProps2.xml><?xml version="1.0" encoding="utf-8"?>
<ds:datastoreItem xmlns:ds="http://schemas.openxmlformats.org/officeDocument/2006/customXml" ds:itemID="{BF79495C-DE50-406F-8111-98404F7DD514}"/>
</file>

<file path=customXml/itemProps3.xml><?xml version="1.0" encoding="utf-8"?>
<ds:datastoreItem xmlns:ds="http://schemas.openxmlformats.org/officeDocument/2006/customXml" ds:itemID="{B8D23538-91C3-416E-8690-0E735B4B1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Daniel</dc:creator>
  <cp:keywords/>
  <dc:description/>
  <cp:lastModifiedBy>Sawyer, Eric</cp:lastModifiedBy>
  <cp:revision>2</cp:revision>
  <dcterms:created xsi:type="dcterms:W3CDTF">2019-05-13T19:01:00Z</dcterms:created>
  <dcterms:modified xsi:type="dcterms:W3CDTF">2019-05-13T19:01:00Z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0x010100AFAB4EEA51F86841888ACAD215053A83</vt:lpwstr>
  </property>
</Properties>
</file>