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B3DA" w14:textId="394D30B9" w:rsidR="00812185" w:rsidRPr="00F7284D" w:rsidRDefault="00812185" w:rsidP="008E1E96">
      <w:pPr>
        <w:pStyle w:val="Title"/>
      </w:pPr>
      <w:r w:rsidRPr="00D825A1">
        <w:t>BIOGRAPHICAL</w:t>
      </w:r>
      <w:r>
        <w:t xml:space="preserve"> SKETCH</w:t>
      </w:r>
    </w:p>
    <w:p w14:paraId="29CD963A" w14:textId="77777777" w:rsidR="00812185" w:rsidRPr="00D51DC4" w:rsidRDefault="00812185" w:rsidP="008E1E96">
      <w:pPr>
        <w:pStyle w:val="FormFieldCaption1"/>
        <w:pBdr>
          <w:between w:val="single" w:sz="4" w:space="1" w:color="auto"/>
        </w:pBdr>
        <w:spacing w:after="0"/>
        <w:rPr>
          <w:sz w:val="32"/>
          <w:szCs w:val="20"/>
        </w:rPr>
      </w:pPr>
      <w:r w:rsidRPr="00D51DC4">
        <w:rPr>
          <w:sz w:val="22"/>
        </w:rPr>
        <w:t>NAME:</w:t>
      </w:r>
      <w:r w:rsidR="00EA3D3B">
        <w:rPr>
          <w:sz w:val="22"/>
        </w:rPr>
        <w:t xml:space="preserve"> </w:t>
      </w:r>
      <w:r w:rsidR="00F507D3" w:rsidRPr="005B5E73">
        <w:rPr>
          <w:b/>
          <w:bCs/>
          <w:sz w:val="22"/>
          <w:lang w:val="de-DE"/>
        </w:rPr>
        <w:t>Dana Dabelea, MD, PhD</w:t>
      </w:r>
    </w:p>
    <w:p w14:paraId="4F08F55A" w14:textId="77777777" w:rsidR="003E1568" w:rsidRPr="00F507D3" w:rsidRDefault="003E1568" w:rsidP="008E1E96">
      <w:pPr>
        <w:pStyle w:val="FormFieldCaption1"/>
        <w:pBdr>
          <w:between w:val="single" w:sz="4" w:space="1" w:color="auto"/>
        </w:pBdr>
        <w:spacing w:after="0"/>
        <w:rPr>
          <w:b/>
          <w:sz w:val="32"/>
        </w:rPr>
      </w:pPr>
      <w:proofErr w:type="spellStart"/>
      <w:r w:rsidRPr="00D51DC4">
        <w:rPr>
          <w:sz w:val="22"/>
        </w:rPr>
        <w:t>eRA</w:t>
      </w:r>
      <w:proofErr w:type="spellEnd"/>
      <w:r w:rsidRPr="00D51DC4">
        <w:rPr>
          <w:sz w:val="22"/>
        </w:rPr>
        <w:t xml:space="preserve"> COMMONS </w:t>
      </w:r>
      <w:proofErr w:type="gramStart"/>
      <w:r w:rsidRPr="00D51DC4">
        <w:rPr>
          <w:sz w:val="22"/>
        </w:rPr>
        <w:t>USER NAME</w:t>
      </w:r>
      <w:proofErr w:type="gramEnd"/>
      <w:r w:rsidRPr="00D51DC4">
        <w:rPr>
          <w:sz w:val="22"/>
        </w:rPr>
        <w:t xml:space="preserve"> </w:t>
      </w:r>
      <w:r w:rsidRPr="00EA3D3B">
        <w:t>(credential, e.g., agency login)</w:t>
      </w:r>
      <w:r w:rsidRPr="00D51DC4">
        <w:rPr>
          <w:sz w:val="22"/>
        </w:rPr>
        <w:t>:</w:t>
      </w:r>
      <w:r w:rsidR="00EA3D3B">
        <w:rPr>
          <w:sz w:val="22"/>
        </w:rPr>
        <w:t xml:space="preserve"> </w:t>
      </w:r>
      <w:proofErr w:type="spellStart"/>
      <w:r w:rsidR="00F507D3">
        <w:rPr>
          <w:b/>
          <w:sz w:val="22"/>
        </w:rPr>
        <w:t>Dabelea.Dana</w:t>
      </w:r>
      <w:proofErr w:type="spellEnd"/>
    </w:p>
    <w:p w14:paraId="25B96613" w14:textId="3964629C" w:rsidR="00812185" w:rsidRPr="00D51DC4" w:rsidRDefault="00812185" w:rsidP="008E1E96">
      <w:pPr>
        <w:pStyle w:val="FormFieldCaption1"/>
        <w:pBdr>
          <w:between w:val="single" w:sz="4" w:space="1" w:color="auto"/>
        </w:pBdr>
        <w:spacing w:after="0"/>
        <w:rPr>
          <w:sz w:val="32"/>
        </w:rPr>
      </w:pPr>
      <w:r w:rsidRPr="00D51DC4">
        <w:rPr>
          <w:sz w:val="22"/>
        </w:rPr>
        <w:t>POSITION TITLE:</w:t>
      </w:r>
      <w:r w:rsidR="00EA3D3B">
        <w:rPr>
          <w:sz w:val="22"/>
        </w:rPr>
        <w:t xml:space="preserve"> </w:t>
      </w:r>
      <w:r w:rsidR="007A2C0A" w:rsidRPr="007A2C0A">
        <w:rPr>
          <w:b/>
          <w:sz w:val="22"/>
        </w:rPr>
        <w:t>University Distinguished</w:t>
      </w:r>
      <w:r w:rsidR="007A2C0A">
        <w:rPr>
          <w:sz w:val="22"/>
        </w:rPr>
        <w:t xml:space="preserve"> </w:t>
      </w:r>
      <w:r w:rsidR="00F507D3" w:rsidRPr="00F507D3">
        <w:rPr>
          <w:b/>
          <w:sz w:val="22"/>
        </w:rPr>
        <w:t>Professor</w:t>
      </w:r>
    </w:p>
    <w:p w14:paraId="548D9B5A" w14:textId="4F994B00" w:rsidR="00812185" w:rsidRPr="00EA3D3B" w:rsidRDefault="00812185" w:rsidP="00EA3D3B">
      <w:pPr>
        <w:pStyle w:val="FormFieldCaption1"/>
        <w:pBdr>
          <w:between w:val="single" w:sz="4" w:space="1" w:color="auto"/>
        </w:pBdr>
        <w:spacing w:after="0"/>
      </w:pPr>
      <w:r w:rsidRPr="00D51DC4">
        <w:rPr>
          <w:sz w:val="22"/>
        </w:rPr>
        <w:t>EDUCATION/TRAINING</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500"/>
        <w:gridCol w:w="1440"/>
        <w:gridCol w:w="1530"/>
        <w:gridCol w:w="3330"/>
      </w:tblGrid>
      <w:tr w:rsidR="0059346D" w:rsidRPr="00D3779E" w14:paraId="08C9DE92" w14:textId="77777777" w:rsidTr="008E1E96">
        <w:trPr>
          <w:cantSplit/>
          <w:tblHeader/>
        </w:trPr>
        <w:tc>
          <w:tcPr>
            <w:tcW w:w="4500" w:type="dxa"/>
            <w:tcBorders>
              <w:top w:val="single" w:sz="4" w:space="0" w:color="auto"/>
              <w:bottom w:val="single" w:sz="4" w:space="0" w:color="auto"/>
            </w:tcBorders>
            <w:vAlign w:val="center"/>
          </w:tcPr>
          <w:p w14:paraId="578DAB3A"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70EEC09C" w14:textId="77777777" w:rsidR="0059346D" w:rsidRPr="00D3779E" w:rsidRDefault="0059346D" w:rsidP="00CC7CB6">
            <w:pPr>
              <w:pStyle w:val="FormFieldCaption"/>
              <w:jc w:val="center"/>
              <w:rPr>
                <w:sz w:val="22"/>
              </w:rPr>
            </w:pPr>
            <w:r w:rsidRPr="00D3779E">
              <w:rPr>
                <w:sz w:val="22"/>
              </w:rPr>
              <w:t>DEGREE</w:t>
            </w:r>
          </w:p>
          <w:p w14:paraId="12601A22" w14:textId="77777777" w:rsidR="0059346D" w:rsidRPr="00D3779E" w:rsidRDefault="0059346D" w:rsidP="00EA3D3B">
            <w:pPr>
              <w:pStyle w:val="FormFieldCaption"/>
              <w:jc w:val="center"/>
              <w:rPr>
                <w:sz w:val="22"/>
              </w:rPr>
            </w:pPr>
            <w:r w:rsidRPr="00EA3D3B">
              <w:rPr>
                <w:rStyle w:val="Emphasis"/>
              </w:rPr>
              <w:t>(</w:t>
            </w:r>
            <w:proofErr w:type="gramStart"/>
            <w:r w:rsidRPr="00EA3D3B">
              <w:rPr>
                <w:rStyle w:val="Emphasis"/>
              </w:rPr>
              <w:t>if</w:t>
            </w:r>
            <w:proofErr w:type="gramEnd"/>
            <w:r w:rsidRPr="00EA3D3B">
              <w:rPr>
                <w:rStyle w:val="Emphasis"/>
              </w:rPr>
              <w:t xml:space="preserve"> applicable)</w:t>
            </w:r>
          </w:p>
        </w:tc>
        <w:tc>
          <w:tcPr>
            <w:tcW w:w="1530" w:type="dxa"/>
            <w:tcBorders>
              <w:top w:val="single" w:sz="4" w:space="0" w:color="auto"/>
              <w:bottom w:val="single" w:sz="4" w:space="0" w:color="auto"/>
            </w:tcBorders>
            <w:vAlign w:val="center"/>
          </w:tcPr>
          <w:p w14:paraId="5DF56275" w14:textId="43C60172" w:rsidR="0059346D" w:rsidRPr="00D3779E" w:rsidRDefault="0059346D" w:rsidP="008E1E96">
            <w:pPr>
              <w:pStyle w:val="FormFieldCaption"/>
              <w:jc w:val="center"/>
              <w:rPr>
                <w:sz w:val="22"/>
              </w:rPr>
            </w:pPr>
            <w:r w:rsidRPr="00D3779E">
              <w:rPr>
                <w:sz w:val="22"/>
              </w:rPr>
              <w:t>Completion Date</w:t>
            </w:r>
          </w:p>
        </w:tc>
        <w:tc>
          <w:tcPr>
            <w:tcW w:w="3330" w:type="dxa"/>
            <w:tcBorders>
              <w:top w:val="single" w:sz="4" w:space="0" w:color="auto"/>
              <w:bottom w:val="single" w:sz="4" w:space="0" w:color="auto"/>
            </w:tcBorders>
            <w:vAlign w:val="center"/>
          </w:tcPr>
          <w:p w14:paraId="29CF179E" w14:textId="77777777" w:rsidR="0059346D" w:rsidRPr="00D3779E" w:rsidRDefault="0059346D" w:rsidP="00EA3D3B">
            <w:pPr>
              <w:pStyle w:val="FormFieldCaption"/>
              <w:jc w:val="center"/>
              <w:rPr>
                <w:sz w:val="22"/>
              </w:rPr>
            </w:pPr>
            <w:r w:rsidRPr="00D3779E">
              <w:rPr>
                <w:sz w:val="22"/>
              </w:rPr>
              <w:t>FIELD OF STUDY</w:t>
            </w:r>
          </w:p>
        </w:tc>
      </w:tr>
      <w:tr w:rsidR="008E1E96" w:rsidRPr="005B5E73" w14:paraId="39746E62" w14:textId="77777777" w:rsidTr="008E1E96">
        <w:trPr>
          <w:cantSplit/>
          <w:trHeight w:val="161"/>
        </w:trPr>
        <w:tc>
          <w:tcPr>
            <w:tcW w:w="4500" w:type="dxa"/>
            <w:tcBorders>
              <w:top w:val="single" w:sz="4" w:space="0" w:color="auto"/>
              <w:right w:val="nil"/>
            </w:tcBorders>
            <w:vAlign w:val="center"/>
          </w:tcPr>
          <w:p w14:paraId="445E45AB" w14:textId="77777777" w:rsidR="008E1E96" w:rsidRPr="008E1E96" w:rsidRDefault="008E1E96" w:rsidP="008E1E96">
            <w:pPr>
              <w:pStyle w:val="FormFieldCaption"/>
              <w:rPr>
                <w:sz w:val="22"/>
              </w:rPr>
            </w:pPr>
            <w:r w:rsidRPr="008E1E96">
              <w:rPr>
                <w:sz w:val="22"/>
                <w:szCs w:val="20"/>
              </w:rPr>
              <w:t>University of Medicine Timisoara, Romania</w:t>
            </w:r>
          </w:p>
        </w:tc>
        <w:tc>
          <w:tcPr>
            <w:tcW w:w="1440" w:type="dxa"/>
            <w:tcBorders>
              <w:top w:val="single" w:sz="4" w:space="0" w:color="auto"/>
              <w:left w:val="nil"/>
              <w:right w:val="nil"/>
            </w:tcBorders>
            <w:vAlign w:val="center"/>
          </w:tcPr>
          <w:p w14:paraId="6FA37D52" w14:textId="70C2F00E" w:rsidR="008E1E96" w:rsidRPr="008E1E96" w:rsidRDefault="008E1E96" w:rsidP="008E1E96">
            <w:pPr>
              <w:pStyle w:val="FormFieldCaption"/>
              <w:rPr>
                <w:sz w:val="22"/>
              </w:rPr>
            </w:pPr>
            <w:r w:rsidRPr="008E1E96">
              <w:rPr>
                <w:sz w:val="22"/>
                <w:szCs w:val="20"/>
              </w:rPr>
              <w:t>M.D.</w:t>
            </w:r>
          </w:p>
        </w:tc>
        <w:tc>
          <w:tcPr>
            <w:tcW w:w="1530" w:type="dxa"/>
            <w:tcBorders>
              <w:top w:val="single" w:sz="4" w:space="0" w:color="auto"/>
              <w:left w:val="nil"/>
              <w:right w:val="nil"/>
            </w:tcBorders>
            <w:vAlign w:val="center"/>
          </w:tcPr>
          <w:p w14:paraId="6E0BA893" w14:textId="274BBD45" w:rsidR="008E1E96" w:rsidRPr="008E1E96" w:rsidRDefault="008E1E96" w:rsidP="008E1E96">
            <w:pPr>
              <w:pStyle w:val="FormFieldCaption"/>
              <w:rPr>
                <w:sz w:val="22"/>
              </w:rPr>
            </w:pPr>
            <w:r w:rsidRPr="008E1E96">
              <w:rPr>
                <w:sz w:val="22"/>
                <w:szCs w:val="20"/>
              </w:rPr>
              <w:t>1984-1990</w:t>
            </w:r>
          </w:p>
        </w:tc>
        <w:tc>
          <w:tcPr>
            <w:tcW w:w="3330" w:type="dxa"/>
            <w:tcBorders>
              <w:top w:val="single" w:sz="4" w:space="0" w:color="auto"/>
              <w:left w:val="nil"/>
            </w:tcBorders>
            <w:vAlign w:val="center"/>
          </w:tcPr>
          <w:p w14:paraId="576ADB85" w14:textId="02DB2538" w:rsidR="008E1E96" w:rsidRPr="008E1E96" w:rsidRDefault="008E1E96" w:rsidP="008E1E96">
            <w:pPr>
              <w:pStyle w:val="FormFieldCaption"/>
              <w:rPr>
                <w:sz w:val="22"/>
              </w:rPr>
            </w:pPr>
            <w:r w:rsidRPr="008E1E96">
              <w:rPr>
                <w:sz w:val="22"/>
                <w:szCs w:val="20"/>
              </w:rPr>
              <w:t>Medicine</w:t>
            </w:r>
          </w:p>
        </w:tc>
      </w:tr>
      <w:tr w:rsidR="008E1E96" w:rsidRPr="005B5E73" w14:paraId="4439D844" w14:textId="77777777" w:rsidTr="008E1E96">
        <w:trPr>
          <w:cantSplit/>
          <w:trHeight w:val="161"/>
        </w:trPr>
        <w:tc>
          <w:tcPr>
            <w:tcW w:w="4500" w:type="dxa"/>
            <w:tcBorders>
              <w:top w:val="nil"/>
              <w:right w:val="nil"/>
            </w:tcBorders>
            <w:vAlign w:val="center"/>
          </w:tcPr>
          <w:p w14:paraId="6E987346" w14:textId="3A198A8B" w:rsidR="008E1E96" w:rsidRPr="008E1E96" w:rsidRDefault="008E1E96" w:rsidP="008E1E96">
            <w:pPr>
              <w:pStyle w:val="FormFieldCaption"/>
              <w:rPr>
                <w:sz w:val="22"/>
                <w:szCs w:val="20"/>
              </w:rPr>
            </w:pPr>
            <w:r w:rsidRPr="008E1E96">
              <w:rPr>
                <w:sz w:val="22"/>
                <w:szCs w:val="20"/>
              </w:rPr>
              <w:t>University of Medicine Timisoara, Romania</w:t>
            </w:r>
          </w:p>
        </w:tc>
        <w:tc>
          <w:tcPr>
            <w:tcW w:w="1440" w:type="dxa"/>
            <w:tcBorders>
              <w:top w:val="nil"/>
              <w:left w:val="nil"/>
              <w:right w:val="nil"/>
            </w:tcBorders>
            <w:vAlign w:val="center"/>
          </w:tcPr>
          <w:p w14:paraId="698B27EF" w14:textId="01804924" w:rsidR="008E1E96" w:rsidRPr="008E1E96" w:rsidRDefault="008E1E96" w:rsidP="008E1E96">
            <w:pPr>
              <w:pStyle w:val="FormFieldCaption"/>
              <w:rPr>
                <w:sz w:val="22"/>
              </w:rPr>
            </w:pPr>
            <w:r w:rsidRPr="008E1E96">
              <w:rPr>
                <w:sz w:val="22"/>
                <w:szCs w:val="20"/>
              </w:rPr>
              <w:t>Residency</w:t>
            </w:r>
          </w:p>
        </w:tc>
        <w:tc>
          <w:tcPr>
            <w:tcW w:w="1530" w:type="dxa"/>
            <w:tcBorders>
              <w:top w:val="nil"/>
              <w:left w:val="nil"/>
              <w:right w:val="nil"/>
            </w:tcBorders>
            <w:vAlign w:val="center"/>
          </w:tcPr>
          <w:p w14:paraId="1A87E999" w14:textId="1FA8D9E8" w:rsidR="008E1E96" w:rsidRPr="008E1E96" w:rsidRDefault="008E1E96" w:rsidP="008E1E96">
            <w:pPr>
              <w:pStyle w:val="FormFieldCaption"/>
              <w:rPr>
                <w:sz w:val="22"/>
              </w:rPr>
            </w:pPr>
            <w:r w:rsidRPr="008E1E96">
              <w:rPr>
                <w:sz w:val="22"/>
                <w:szCs w:val="20"/>
              </w:rPr>
              <w:t>1991-1994</w:t>
            </w:r>
          </w:p>
        </w:tc>
        <w:tc>
          <w:tcPr>
            <w:tcW w:w="3330" w:type="dxa"/>
            <w:tcBorders>
              <w:top w:val="nil"/>
              <w:left w:val="nil"/>
            </w:tcBorders>
            <w:vAlign w:val="center"/>
          </w:tcPr>
          <w:p w14:paraId="6B194A07" w14:textId="2C2F745E" w:rsidR="008E1E96" w:rsidRPr="008E1E96" w:rsidRDefault="008E1E96" w:rsidP="008E1E96">
            <w:pPr>
              <w:pStyle w:val="FormFieldCaption"/>
              <w:rPr>
                <w:sz w:val="22"/>
              </w:rPr>
            </w:pPr>
            <w:r w:rsidRPr="008E1E96">
              <w:rPr>
                <w:sz w:val="22"/>
                <w:szCs w:val="20"/>
              </w:rPr>
              <w:t>Internal Medicine</w:t>
            </w:r>
          </w:p>
        </w:tc>
      </w:tr>
      <w:tr w:rsidR="008E1E96" w:rsidRPr="005B5E73" w14:paraId="16E9C349" w14:textId="77777777" w:rsidTr="008E1E96">
        <w:trPr>
          <w:cantSplit/>
          <w:trHeight w:val="161"/>
        </w:trPr>
        <w:tc>
          <w:tcPr>
            <w:tcW w:w="4500" w:type="dxa"/>
            <w:tcBorders>
              <w:top w:val="nil"/>
              <w:right w:val="nil"/>
            </w:tcBorders>
            <w:vAlign w:val="center"/>
          </w:tcPr>
          <w:p w14:paraId="350D1D89" w14:textId="00E4BEE2" w:rsidR="008E1E96" w:rsidRPr="008E1E96" w:rsidRDefault="008E1E96" w:rsidP="008E1E96">
            <w:pPr>
              <w:pStyle w:val="FormFieldCaption"/>
              <w:rPr>
                <w:sz w:val="22"/>
                <w:szCs w:val="20"/>
              </w:rPr>
            </w:pPr>
            <w:r w:rsidRPr="008E1E96">
              <w:rPr>
                <w:sz w:val="22"/>
                <w:szCs w:val="20"/>
              </w:rPr>
              <w:t>University of Medicine Timisoara, Romania</w:t>
            </w:r>
          </w:p>
        </w:tc>
        <w:tc>
          <w:tcPr>
            <w:tcW w:w="1440" w:type="dxa"/>
            <w:tcBorders>
              <w:top w:val="nil"/>
              <w:left w:val="nil"/>
              <w:right w:val="nil"/>
            </w:tcBorders>
            <w:vAlign w:val="center"/>
          </w:tcPr>
          <w:p w14:paraId="5332EB95" w14:textId="3182ADE4" w:rsidR="008E1E96" w:rsidRPr="008E1E96" w:rsidRDefault="008E1E96" w:rsidP="008E1E96">
            <w:pPr>
              <w:pStyle w:val="FormFieldCaption"/>
              <w:rPr>
                <w:sz w:val="22"/>
              </w:rPr>
            </w:pPr>
            <w:r w:rsidRPr="008E1E96">
              <w:rPr>
                <w:sz w:val="22"/>
                <w:szCs w:val="20"/>
              </w:rPr>
              <w:t>Ph.D.</w:t>
            </w:r>
          </w:p>
        </w:tc>
        <w:tc>
          <w:tcPr>
            <w:tcW w:w="1530" w:type="dxa"/>
            <w:tcBorders>
              <w:top w:val="nil"/>
              <w:left w:val="nil"/>
              <w:right w:val="nil"/>
            </w:tcBorders>
            <w:vAlign w:val="center"/>
          </w:tcPr>
          <w:p w14:paraId="638492A9" w14:textId="2BBC6AF4" w:rsidR="008E1E96" w:rsidRPr="008E1E96" w:rsidRDefault="008E1E96" w:rsidP="008E1E96">
            <w:pPr>
              <w:pStyle w:val="FormFieldCaption"/>
              <w:rPr>
                <w:sz w:val="22"/>
              </w:rPr>
            </w:pPr>
            <w:r w:rsidRPr="008E1E96">
              <w:rPr>
                <w:sz w:val="22"/>
                <w:szCs w:val="20"/>
              </w:rPr>
              <w:t>1992-1997</w:t>
            </w:r>
          </w:p>
        </w:tc>
        <w:tc>
          <w:tcPr>
            <w:tcW w:w="3330" w:type="dxa"/>
            <w:tcBorders>
              <w:top w:val="nil"/>
              <w:left w:val="nil"/>
            </w:tcBorders>
            <w:vAlign w:val="center"/>
          </w:tcPr>
          <w:p w14:paraId="6FFB4DEF" w14:textId="338FF545" w:rsidR="008E1E96" w:rsidRPr="008E1E96" w:rsidRDefault="008E1E96" w:rsidP="008E1E96">
            <w:pPr>
              <w:pStyle w:val="FormFieldCaption"/>
              <w:rPr>
                <w:sz w:val="22"/>
              </w:rPr>
            </w:pPr>
            <w:r w:rsidRPr="008E1E96">
              <w:rPr>
                <w:sz w:val="22"/>
                <w:szCs w:val="20"/>
              </w:rPr>
              <w:t>Clinical Sciences</w:t>
            </w:r>
          </w:p>
        </w:tc>
      </w:tr>
      <w:tr w:rsidR="008E1E96" w:rsidRPr="005B5E73" w14:paraId="42E9CF04" w14:textId="77777777" w:rsidTr="008E1E96">
        <w:trPr>
          <w:cantSplit/>
          <w:trHeight w:val="161"/>
        </w:trPr>
        <w:tc>
          <w:tcPr>
            <w:tcW w:w="4500" w:type="dxa"/>
            <w:tcBorders>
              <w:top w:val="nil"/>
              <w:bottom w:val="nil"/>
              <w:right w:val="nil"/>
            </w:tcBorders>
            <w:vAlign w:val="center"/>
          </w:tcPr>
          <w:p w14:paraId="5D956C80" w14:textId="627B830C" w:rsidR="008E1E96" w:rsidRPr="008E1E96" w:rsidRDefault="008E1E96" w:rsidP="008E1E96">
            <w:pPr>
              <w:pStyle w:val="FormFieldCaption"/>
              <w:rPr>
                <w:sz w:val="22"/>
                <w:szCs w:val="20"/>
              </w:rPr>
            </w:pPr>
            <w:r w:rsidRPr="008E1E96">
              <w:rPr>
                <w:sz w:val="22"/>
                <w:szCs w:val="20"/>
              </w:rPr>
              <w:t>University of Medicine Timisoara, Romania</w:t>
            </w:r>
          </w:p>
        </w:tc>
        <w:tc>
          <w:tcPr>
            <w:tcW w:w="1440" w:type="dxa"/>
            <w:tcBorders>
              <w:top w:val="nil"/>
              <w:left w:val="nil"/>
              <w:bottom w:val="nil"/>
              <w:right w:val="nil"/>
            </w:tcBorders>
            <w:vAlign w:val="center"/>
          </w:tcPr>
          <w:p w14:paraId="48705247" w14:textId="7D55C610" w:rsidR="008E1E96" w:rsidRPr="008E1E96" w:rsidRDefault="008E1E96" w:rsidP="008E1E96">
            <w:pPr>
              <w:pStyle w:val="FormFieldCaption"/>
              <w:rPr>
                <w:sz w:val="22"/>
              </w:rPr>
            </w:pPr>
            <w:r w:rsidRPr="008E1E96">
              <w:rPr>
                <w:sz w:val="22"/>
                <w:szCs w:val="20"/>
              </w:rPr>
              <w:t>Residency</w:t>
            </w:r>
          </w:p>
        </w:tc>
        <w:tc>
          <w:tcPr>
            <w:tcW w:w="1530" w:type="dxa"/>
            <w:tcBorders>
              <w:top w:val="nil"/>
              <w:left w:val="nil"/>
              <w:bottom w:val="nil"/>
              <w:right w:val="nil"/>
            </w:tcBorders>
            <w:vAlign w:val="center"/>
          </w:tcPr>
          <w:p w14:paraId="1811373A" w14:textId="765FEC07" w:rsidR="008E1E96" w:rsidRPr="008E1E96" w:rsidRDefault="008E1E96" w:rsidP="008E1E96">
            <w:pPr>
              <w:pStyle w:val="FormFieldCaption"/>
              <w:rPr>
                <w:sz w:val="22"/>
              </w:rPr>
            </w:pPr>
            <w:r w:rsidRPr="008E1E96">
              <w:rPr>
                <w:sz w:val="22"/>
                <w:szCs w:val="20"/>
              </w:rPr>
              <w:t>1994-1997</w:t>
            </w:r>
          </w:p>
        </w:tc>
        <w:tc>
          <w:tcPr>
            <w:tcW w:w="3330" w:type="dxa"/>
            <w:tcBorders>
              <w:top w:val="nil"/>
              <w:left w:val="nil"/>
              <w:bottom w:val="nil"/>
            </w:tcBorders>
            <w:vAlign w:val="center"/>
          </w:tcPr>
          <w:p w14:paraId="67805FD8" w14:textId="34C12E9C" w:rsidR="008E1E96" w:rsidRPr="008E1E96" w:rsidRDefault="008E1E96" w:rsidP="008E1E96">
            <w:pPr>
              <w:pStyle w:val="FormFieldCaption"/>
              <w:rPr>
                <w:sz w:val="22"/>
              </w:rPr>
            </w:pPr>
            <w:r w:rsidRPr="008E1E96">
              <w:rPr>
                <w:sz w:val="22"/>
                <w:szCs w:val="20"/>
              </w:rPr>
              <w:t>Diabetes &amp; Metabolic Diseases</w:t>
            </w:r>
          </w:p>
        </w:tc>
      </w:tr>
      <w:tr w:rsidR="008E1E96" w:rsidRPr="005B5E73" w14:paraId="225DE900" w14:textId="77777777" w:rsidTr="008E1E96">
        <w:trPr>
          <w:cantSplit/>
          <w:trHeight w:val="161"/>
        </w:trPr>
        <w:tc>
          <w:tcPr>
            <w:tcW w:w="4500" w:type="dxa"/>
            <w:tcBorders>
              <w:top w:val="nil"/>
              <w:bottom w:val="single" w:sz="4" w:space="0" w:color="auto"/>
              <w:right w:val="nil"/>
            </w:tcBorders>
            <w:vAlign w:val="center"/>
          </w:tcPr>
          <w:p w14:paraId="300D39D3" w14:textId="2DA660B2" w:rsidR="008E1E96" w:rsidRPr="008E1E96" w:rsidRDefault="008E1E96" w:rsidP="008E1E96">
            <w:pPr>
              <w:pStyle w:val="FormFieldCaption"/>
              <w:rPr>
                <w:sz w:val="22"/>
                <w:szCs w:val="20"/>
              </w:rPr>
            </w:pPr>
            <w:r w:rsidRPr="008E1E96">
              <w:rPr>
                <w:sz w:val="22"/>
                <w:szCs w:val="20"/>
              </w:rPr>
              <w:t>NIDDK, Phoenix, AZ</w:t>
            </w:r>
          </w:p>
        </w:tc>
        <w:tc>
          <w:tcPr>
            <w:tcW w:w="1440" w:type="dxa"/>
            <w:tcBorders>
              <w:top w:val="nil"/>
              <w:left w:val="nil"/>
              <w:bottom w:val="single" w:sz="4" w:space="0" w:color="auto"/>
              <w:right w:val="nil"/>
            </w:tcBorders>
            <w:vAlign w:val="center"/>
          </w:tcPr>
          <w:p w14:paraId="0670312B" w14:textId="5E9C4F08" w:rsidR="008E1E96" w:rsidRPr="008E1E96" w:rsidRDefault="008E1E96" w:rsidP="008E1E96">
            <w:pPr>
              <w:pStyle w:val="FormFieldCaption"/>
              <w:rPr>
                <w:sz w:val="22"/>
              </w:rPr>
            </w:pPr>
            <w:r w:rsidRPr="008E1E96">
              <w:rPr>
                <w:sz w:val="22"/>
                <w:szCs w:val="20"/>
              </w:rPr>
              <w:t>Fellowship</w:t>
            </w:r>
          </w:p>
        </w:tc>
        <w:tc>
          <w:tcPr>
            <w:tcW w:w="1530" w:type="dxa"/>
            <w:tcBorders>
              <w:top w:val="nil"/>
              <w:left w:val="nil"/>
              <w:bottom w:val="single" w:sz="4" w:space="0" w:color="auto"/>
              <w:right w:val="nil"/>
            </w:tcBorders>
            <w:vAlign w:val="center"/>
          </w:tcPr>
          <w:p w14:paraId="191AE61C" w14:textId="58EEBD21" w:rsidR="008E1E96" w:rsidRPr="008E1E96" w:rsidRDefault="008E1E96" w:rsidP="008E1E96">
            <w:pPr>
              <w:pStyle w:val="FormFieldCaption"/>
              <w:rPr>
                <w:sz w:val="22"/>
              </w:rPr>
            </w:pPr>
            <w:r w:rsidRPr="008E1E96">
              <w:rPr>
                <w:sz w:val="22"/>
                <w:szCs w:val="20"/>
              </w:rPr>
              <w:t>1997-1999</w:t>
            </w:r>
          </w:p>
        </w:tc>
        <w:tc>
          <w:tcPr>
            <w:tcW w:w="3330" w:type="dxa"/>
            <w:tcBorders>
              <w:top w:val="nil"/>
              <w:left w:val="nil"/>
              <w:bottom w:val="single" w:sz="4" w:space="0" w:color="auto"/>
            </w:tcBorders>
            <w:vAlign w:val="center"/>
          </w:tcPr>
          <w:p w14:paraId="37FA8F72" w14:textId="7225E8A4" w:rsidR="008E1E96" w:rsidRPr="008E1E96" w:rsidRDefault="008E1E96" w:rsidP="008E1E96">
            <w:pPr>
              <w:pStyle w:val="FormFieldCaption"/>
              <w:rPr>
                <w:sz w:val="22"/>
              </w:rPr>
            </w:pPr>
            <w:r w:rsidRPr="008E1E96">
              <w:rPr>
                <w:sz w:val="22"/>
                <w:szCs w:val="20"/>
              </w:rPr>
              <w:t>Diabetes Epidemiology</w:t>
            </w:r>
          </w:p>
        </w:tc>
      </w:tr>
    </w:tbl>
    <w:p w14:paraId="1E40EC5F" w14:textId="77777777" w:rsidR="00E67A05" w:rsidRPr="00B943B9" w:rsidRDefault="00F507D3" w:rsidP="008E1E96">
      <w:pPr>
        <w:pStyle w:val="Heading1"/>
        <w:spacing w:before="120" w:after="0"/>
      </w:pPr>
      <w:r>
        <w:t xml:space="preserve">A. </w:t>
      </w:r>
      <w:r w:rsidR="00E67A05" w:rsidRPr="00B943B9">
        <w:t>Personal Statement</w:t>
      </w:r>
    </w:p>
    <w:p w14:paraId="7331C820" w14:textId="77777777" w:rsidR="001869E8" w:rsidRDefault="001869E8" w:rsidP="001869E8">
      <w:pPr>
        <w:tabs>
          <w:tab w:val="left" w:pos="2880"/>
          <w:tab w:val="left" w:pos="3600"/>
          <w:tab w:val="left" w:pos="4320"/>
          <w:tab w:val="left" w:pos="5760"/>
          <w:tab w:val="left" w:pos="6480"/>
          <w:tab w:val="left" w:pos="6840"/>
          <w:tab w:val="left" w:pos="7920"/>
        </w:tabs>
        <w:autoSpaceDE/>
        <w:autoSpaceDN/>
        <w:jc w:val="both"/>
        <w:rPr>
          <w:rFonts w:cs="Arial"/>
          <w:szCs w:val="22"/>
        </w:rPr>
      </w:pPr>
      <w:r w:rsidRPr="00341A47">
        <w:rPr>
          <w:rFonts w:cs="Arial"/>
          <w:szCs w:val="22"/>
        </w:rPr>
        <w:t xml:space="preserve">My main research interest is </w:t>
      </w:r>
      <w:r>
        <w:rPr>
          <w:rFonts w:cs="Arial"/>
          <w:szCs w:val="22"/>
        </w:rPr>
        <w:t xml:space="preserve">understanding </w:t>
      </w:r>
      <w:r w:rsidRPr="00341A47">
        <w:rPr>
          <w:rFonts w:cs="Arial"/>
          <w:szCs w:val="22"/>
        </w:rPr>
        <w:t xml:space="preserve">how early life risk factors, such as </w:t>
      </w:r>
      <w:r>
        <w:rPr>
          <w:rFonts w:cs="Arial"/>
          <w:szCs w:val="22"/>
        </w:rPr>
        <w:t xml:space="preserve">nutritional intake during pregnancy, </w:t>
      </w:r>
      <w:r w:rsidRPr="00341A47">
        <w:rPr>
          <w:rFonts w:cs="Arial"/>
          <w:szCs w:val="22"/>
        </w:rPr>
        <w:t xml:space="preserve">obesity during intrauterine life, environmental exposures and infant growth and feeding patterns, influence the development of childhood </w:t>
      </w:r>
      <w:r>
        <w:rPr>
          <w:rFonts w:cs="Arial"/>
          <w:szCs w:val="22"/>
        </w:rPr>
        <w:t xml:space="preserve">outcomes such as </w:t>
      </w:r>
      <w:r w:rsidRPr="00341A47">
        <w:rPr>
          <w:rFonts w:cs="Arial"/>
          <w:szCs w:val="22"/>
        </w:rPr>
        <w:t xml:space="preserve">obesity, insulin resistance, metabolic </w:t>
      </w:r>
      <w:proofErr w:type="gramStart"/>
      <w:r w:rsidRPr="00341A47">
        <w:rPr>
          <w:rFonts w:cs="Arial"/>
          <w:szCs w:val="22"/>
        </w:rPr>
        <w:t>syndrome</w:t>
      </w:r>
      <w:proofErr w:type="gramEnd"/>
      <w:r w:rsidRPr="00341A47">
        <w:rPr>
          <w:rFonts w:cs="Arial"/>
          <w:szCs w:val="22"/>
        </w:rPr>
        <w:t xml:space="preserve"> and diabetes (developmental origins of health and disease). My experience includes perinatal and childhood epidemiological studies with community-based and clinic-based sampling, longitudinal follow-up, and extensive sample collection and storage. I have conducted landmark studies on childhood type 2 diabetes, insulin resistance, and perinatal determinants on future risk among the Pima Indians of Arizona and among the Navajo Nation youth. </w:t>
      </w:r>
      <w:proofErr w:type="gramStart"/>
      <w:r w:rsidRPr="00341A47">
        <w:rPr>
          <w:rFonts w:cs="Arial"/>
          <w:szCs w:val="22"/>
        </w:rPr>
        <w:t>At this time</w:t>
      </w:r>
      <w:proofErr w:type="gramEnd"/>
      <w:r w:rsidRPr="00341A47">
        <w:rPr>
          <w:rFonts w:cs="Arial"/>
          <w:szCs w:val="22"/>
        </w:rPr>
        <w:t>, I am Principal Investigator (PI) on the multi-center “SEARCH for Diabetes in Youth Study”, a multi-ethnic registry study of childhood diabetes conducting population-based ascertainment of diabetes in youth, which also ha</w:t>
      </w:r>
      <w:r>
        <w:rPr>
          <w:rFonts w:cs="Arial"/>
          <w:szCs w:val="22"/>
        </w:rPr>
        <w:t>s</w:t>
      </w:r>
      <w:r w:rsidRPr="00341A47">
        <w:rPr>
          <w:rFonts w:cs="Arial"/>
          <w:szCs w:val="22"/>
        </w:rPr>
        <w:t xml:space="preserve"> a longitudinal component. I also serve as Co-Chair of the SEARCH steering committee at national level. I </w:t>
      </w:r>
      <w:r>
        <w:rPr>
          <w:rFonts w:cs="Arial"/>
          <w:szCs w:val="22"/>
        </w:rPr>
        <w:t>am also PI</w:t>
      </w:r>
      <w:r w:rsidRPr="00341A47">
        <w:rPr>
          <w:rFonts w:cs="Arial"/>
          <w:szCs w:val="22"/>
        </w:rPr>
        <w:t xml:space="preserve"> of “Exploring Perinatal Outcomes among Children study” (EPOCH Study), which is exploring the long-term effects of exposure to diabetes </w:t>
      </w:r>
      <w:r w:rsidRPr="00341A47">
        <w:rPr>
          <w:rFonts w:cs="Arial"/>
          <w:i/>
          <w:szCs w:val="22"/>
        </w:rPr>
        <w:t>in utero</w:t>
      </w:r>
      <w:r w:rsidRPr="00341A47">
        <w:rPr>
          <w:rFonts w:cs="Arial"/>
          <w:szCs w:val="22"/>
        </w:rPr>
        <w:t xml:space="preserve"> in children of different ethnicities. </w:t>
      </w:r>
      <w:r>
        <w:rPr>
          <w:rFonts w:cs="Arial"/>
          <w:szCs w:val="22"/>
        </w:rPr>
        <w:t xml:space="preserve">Between 2009 and 2014 I served as Principal Investigator for the Colorado Site of the National Children’s study, </w:t>
      </w:r>
      <w:proofErr w:type="gramStart"/>
      <w:r>
        <w:rPr>
          <w:rFonts w:cs="Arial"/>
          <w:szCs w:val="22"/>
        </w:rPr>
        <w:t>and also</w:t>
      </w:r>
      <w:proofErr w:type="gramEnd"/>
      <w:r>
        <w:rPr>
          <w:rFonts w:cs="Arial"/>
          <w:szCs w:val="22"/>
        </w:rPr>
        <w:t xml:space="preserve"> served on their Publication and Presentations Committee until 2015. In 2009, I have </w:t>
      </w:r>
      <w:r w:rsidRPr="00341A47">
        <w:rPr>
          <w:rFonts w:cs="Arial"/>
          <w:szCs w:val="22"/>
        </w:rPr>
        <w:t xml:space="preserve">started a pre-birth cohort study, “Healthy Start”, which </w:t>
      </w:r>
      <w:r>
        <w:rPr>
          <w:rFonts w:cs="Arial"/>
          <w:szCs w:val="22"/>
        </w:rPr>
        <w:t xml:space="preserve">explores </w:t>
      </w:r>
      <w:r w:rsidRPr="00341A47">
        <w:rPr>
          <w:rFonts w:cs="Arial"/>
          <w:szCs w:val="22"/>
        </w:rPr>
        <w:t xml:space="preserve">a timely public health problem by testing the hypothesis that maternal obesity programs </w:t>
      </w:r>
      <w:r w:rsidRPr="00341A47">
        <w:rPr>
          <w:rFonts w:eastAsia="Batang" w:cs="Arial"/>
          <w:szCs w:val="22"/>
        </w:rPr>
        <w:t xml:space="preserve">neonatal growth, </w:t>
      </w:r>
      <w:proofErr w:type="gramStart"/>
      <w:r w:rsidRPr="00341A47">
        <w:rPr>
          <w:rFonts w:eastAsia="Batang" w:cs="Arial"/>
          <w:szCs w:val="22"/>
        </w:rPr>
        <w:t>fatness</w:t>
      </w:r>
      <w:proofErr w:type="gramEnd"/>
      <w:r w:rsidRPr="00341A47">
        <w:rPr>
          <w:rFonts w:eastAsia="Batang" w:cs="Arial"/>
          <w:szCs w:val="22"/>
        </w:rPr>
        <w:t xml:space="preserve"> and metabolism</w:t>
      </w:r>
      <w:r w:rsidRPr="00341A47">
        <w:rPr>
          <w:rFonts w:cs="Arial"/>
          <w:szCs w:val="22"/>
        </w:rPr>
        <w:t>, and by identifying specific mediators of these effects that can be targeted by futu</w:t>
      </w:r>
      <w:r>
        <w:rPr>
          <w:rFonts w:cs="Arial"/>
          <w:szCs w:val="22"/>
        </w:rPr>
        <w:t xml:space="preserve">re interventions. This study has </w:t>
      </w:r>
      <w:r w:rsidRPr="00341A47">
        <w:rPr>
          <w:rFonts w:cs="Arial"/>
          <w:szCs w:val="22"/>
        </w:rPr>
        <w:t>enrolled over 1</w:t>
      </w:r>
      <w:r>
        <w:rPr>
          <w:rFonts w:cs="Arial"/>
          <w:szCs w:val="22"/>
        </w:rPr>
        <w:t>4</w:t>
      </w:r>
      <w:r w:rsidRPr="00341A47">
        <w:rPr>
          <w:rFonts w:cs="Arial"/>
          <w:szCs w:val="22"/>
        </w:rPr>
        <w:t xml:space="preserve">00 </w:t>
      </w:r>
      <w:r>
        <w:rPr>
          <w:rFonts w:cs="Arial"/>
          <w:szCs w:val="22"/>
        </w:rPr>
        <w:t>mother-offspring dyads</w:t>
      </w:r>
      <w:r w:rsidRPr="00341A47">
        <w:rPr>
          <w:rFonts w:cs="Arial"/>
          <w:szCs w:val="22"/>
        </w:rPr>
        <w:t xml:space="preserve"> in Colorado and </w:t>
      </w:r>
      <w:r>
        <w:rPr>
          <w:rFonts w:cs="Arial"/>
          <w:szCs w:val="22"/>
        </w:rPr>
        <w:t xml:space="preserve">all children </w:t>
      </w:r>
      <w:r w:rsidRPr="00341A47">
        <w:rPr>
          <w:rFonts w:cs="Arial"/>
          <w:szCs w:val="22"/>
        </w:rPr>
        <w:t>are now being followed</w:t>
      </w:r>
      <w:r>
        <w:rPr>
          <w:rFonts w:cs="Arial"/>
          <w:szCs w:val="22"/>
        </w:rPr>
        <w:t xml:space="preserve"> </w:t>
      </w:r>
      <w:r w:rsidRPr="00E03B12">
        <w:rPr>
          <w:rFonts w:cs="Arial"/>
          <w:szCs w:val="22"/>
        </w:rPr>
        <w:t>up to age</w:t>
      </w:r>
      <w:r>
        <w:rPr>
          <w:rFonts w:cs="Arial"/>
          <w:szCs w:val="22"/>
        </w:rPr>
        <w:t xml:space="preserve">s </w:t>
      </w:r>
      <w:r w:rsidRPr="00E03B12">
        <w:rPr>
          <w:rFonts w:cs="Arial"/>
          <w:szCs w:val="22"/>
        </w:rPr>
        <w:t>4-</w:t>
      </w:r>
      <w:r>
        <w:rPr>
          <w:rFonts w:cs="Arial"/>
          <w:szCs w:val="22"/>
        </w:rPr>
        <w:t>7 and 8-10 years</w:t>
      </w:r>
      <w:r w:rsidRPr="00E03B12">
        <w:rPr>
          <w:rFonts w:cs="Arial"/>
          <w:szCs w:val="22"/>
        </w:rPr>
        <w:t>.</w:t>
      </w:r>
      <w:r w:rsidRPr="00341A47">
        <w:rPr>
          <w:rFonts w:cs="Arial"/>
          <w:szCs w:val="22"/>
        </w:rPr>
        <w:t xml:space="preserve"> </w:t>
      </w:r>
      <w:r>
        <w:rPr>
          <w:rFonts w:cs="Arial"/>
          <w:szCs w:val="22"/>
        </w:rPr>
        <w:t xml:space="preserve">I am MPI on the Tribal Turning Point clinical trial, a randomized controlled trial which is testing a lifestyle intervention to reduce risk factors for type 2 diabetes in American Indian youth. </w:t>
      </w:r>
      <w:r w:rsidRPr="00341A47">
        <w:rPr>
          <w:rFonts w:cs="Arial"/>
          <w:szCs w:val="22"/>
        </w:rPr>
        <w:t xml:space="preserve">These studies provide an exceptionally rich resource for training and mentoring students, junior faculty, </w:t>
      </w:r>
      <w:proofErr w:type="gramStart"/>
      <w:r w:rsidRPr="00341A47">
        <w:rPr>
          <w:rFonts w:cs="Arial"/>
          <w:szCs w:val="22"/>
        </w:rPr>
        <w:t>residents</w:t>
      </w:r>
      <w:proofErr w:type="gramEnd"/>
      <w:r w:rsidRPr="00341A47">
        <w:rPr>
          <w:rFonts w:cs="Arial"/>
          <w:szCs w:val="22"/>
        </w:rPr>
        <w:t xml:space="preserve"> and fellows in clinical diabetes research, </w:t>
      </w:r>
      <w:proofErr w:type="spellStart"/>
      <w:r w:rsidRPr="00341A47">
        <w:rPr>
          <w:rFonts w:cs="Arial"/>
          <w:szCs w:val="22"/>
        </w:rPr>
        <w:t>lifecourse</w:t>
      </w:r>
      <w:proofErr w:type="spellEnd"/>
      <w:r w:rsidRPr="00341A47">
        <w:rPr>
          <w:rFonts w:cs="Arial"/>
          <w:szCs w:val="22"/>
        </w:rPr>
        <w:t xml:space="preserve"> research, perina</w:t>
      </w:r>
      <w:r>
        <w:rPr>
          <w:rFonts w:cs="Arial"/>
          <w:szCs w:val="22"/>
        </w:rPr>
        <w:t xml:space="preserve">tal and pediatric epidemiology. </w:t>
      </w:r>
    </w:p>
    <w:p w14:paraId="5725811C" w14:textId="77777777" w:rsidR="001869E8" w:rsidRDefault="001869E8" w:rsidP="001869E8">
      <w:pPr>
        <w:autoSpaceDE/>
        <w:autoSpaceDN/>
        <w:rPr>
          <w:rFonts w:cs="Arial"/>
          <w:szCs w:val="22"/>
        </w:rPr>
      </w:pPr>
      <w:bookmarkStart w:id="0" w:name="_Hlk61430477"/>
    </w:p>
    <w:bookmarkEnd w:id="0"/>
    <w:p w14:paraId="2F3B3C80" w14:textId="6853800D" w:rsidR="001354F0" w:rsidRPr="00A8294C" w:rsidRDefault="001354F0" w:rsidP="003C2CDB">
      <w:pPr>
        <w:tabs>
          <w:tab w:val="left" w:pos="2880"/>
          <w:tab w:val="left" w:pos="3600"/>
          <w:tab w:val="left" w:pos="4320"/>
          <w:tab w:val="left" w:pos="5760"/>
          <w:tab w:val="left" w:pos="6480"/>
          <w:tab w:val="left" w:pos="6840"/>
          <w:tab w:val="left" w:pos="7920"/>
        </w:tabs>
        <w:autoSpaceDE/>
        <w:autoSpaceDN/>
        <w:spacing w:before="120"/>
        <w:rPr>
          <w:rFonts w:cs="Arial"/>
          <w:b/>
          <w:snapToGrid w:val="0"/>
          <w:szCs w:val="22"/>
          <w:lang w:eastAsia="x-none"/>
        </w:rPr>
      </w:pPr>
      <w:r w:rsidRPr="00A8294C">
        <w:rPr>
          <w:rFonts w:cs="Arial"/>
          <w:b/>
          <w:snapToGrid w:val="0"/>
          <w:szCs w:val="22"/>
          <w:u w:val="single"/>
          <w:lang w:eastAsia="x-none"/>
        </w:rPr>
        <w:t xml:space="preserve">Ongoing </w:t>
      </w:r>
      <w:r w:rsidR="003C2CDB" w:rsidRPr="00A8294C">
        <w:rPr>
          <w:rFonts w:cs="Arial"/>
          <w:b/>
          <w:snapToGrid w:val="0"/>
          <w:szCs w:val="22"/>
          <w:u w:val="single"/>
          <w:lang w:eastAsia="x-none"/>
        </w:rPr>
        <w:t xml:space="preserve">and completed </w:t>
      </w:r>
      <w:r w:rsidRPr="00A8294C">
        <w:rPr>
          <w:rFonts w:cs="Arial"/>
          <w:b/>
          <w:snapToGrid w:val="0"/>
          <w:szCs w:val="22"/>
          <w:u w:val="single"/>
          <w:lang w:eastAsia="x-none"/>
        </w:rPr>
        <w:t>grants to highlight</w:t>
      </w:r>
      <w:r w:rsidRPr="00A8294C">
        <w:rPr>
          <w:rFonts w:cs="Arial"/>
          <w:b/>
          <w:snapToGrid w:val="0"/>
          <w:szCs w:val="22"/>
          <w:lang w:eastAsia="x-none"/>
        </w:rPr>
        <w:t>:</w:t>
      </w:r>
    </w:p>
    <w:p w14:paraId="16C42EED" w14:textId="0E06D767" w:rsidR="00AB5E5E" w:rsidRDefault="00AB5E5E" w:rsidP="00AB5E5E">
      <w:pPr>
        <w:rPr>
          <w:rFonts w:cs="Arial"/>
        </w:rPr>
      </w:pPr>
      <w:r>
        <w:rPr>
          <w:rFonts w:cs="Arial"/>
        </w:rPr>
        <w:t>R01DK133235</w:t>
      </w:r>
    </w:p>
    <w:p w14:paraId="3782350E" w14:textId="3FF7FD4D" w:rsidR="00AB5E5E" w:rsidRDefault="00AB5E5E" w:rsidP="00AB5E5E">
      <w:pPr>
        <w:rPr>
          <w:rFonts w:cs="Arial"/>
        </w:rPr>
      </w:pPr>
      <w:r>
        <w:rPr>
          <w:rFonts w:cs="Arial"/>
        </w:rPr>
        <w:t>Dabelea</w:t>
      </w:r>
    </w:p>
    <w:p w14:paraId="27BD4565" w14:textId="773C02BA" w:rsidR="00AB5E5E" w:rsidRDefault="00AB5E5E" w:rsidP="00AB5E5E">
      <w:pPr>
        <w:rPr>
          <w:rFonts w:cs="Arial"/>
        </w:rPr>
      </w:pPr>
      <w:r>
        <w:rPr>
          <w:rFonts w:cs="Arial"/>
        </w:rPr>
        <w:t>07/01/2022 – 06/30/2027</w:t>
      </w:r>
    </w:p>
    <w:p w14:paraId="5441883D" w14:textId="15344D0B" w:rsidR="00AB5E5E" w:rsidRPr="00AB5E5E" w:rsidRDefault="00AB5E5E" w:rsidP="00AB5E5E">
      <w:pPr>
        <w:rPr>
          <w:rFonts w:cs="Arial"/>
          <w:i/>
          <w:iCs/>
        </w:rPr>
      </w:pPr>
      <w:r w:rsidRPr="00AB5E5E">
        <w:rPr>
          <w:rFonts w:cs="Arial"/>
          <w:i/>
          <w:iCs/>
        </w:rPr>
        <w:t xml:space="preserve">Metabolic Health during Puberty: </w:t>
      </w:r>
      <w:proofErr w:type="gramStart"/>
      <w:r w:rsidRPr="00AB5E5E">
        <w:rPr>
          <w:rFonts w:cs="Arial"/>
          <w:i/>
          <w:iCs/>
        </w:rPr>
        <w:t>the</w:t>
      </w:r>
      <w:proofErr w:type="gramEnd"/>
      <w:r w:rsidRPr="00AB5E5E">
        <w:rPr>
          <w:rFonts w:cs="Arial"/>
          <w:i/>
          <w:iCs/>
        </w:rPr>
        <w:t xml:space="preserve"> Healthy Start Study</w:t>
      </w:r>
    </w:p>
    <w:p w14:paraId="3F8E950C" w14:textId="6C7FDE6D" w:rsidR="00D7549A" w:rsidRDefault="001F785A" w:rsidP="001F785A">
      <w:pPr>
        <w:spacing w:before="120"/>
        <w:rPr>
          <w:rFonts w:cs="Arial"/>
        </w:rPr>
      </w:pPr>
      <w:r w:rsidRPr="003C2CDB">
        <w:rPr>
          <w:rFonts w:cs="Arial"/>
        </w:rPr>
        <w:t>U</w:t>
      </w:r>
      <w:r>
        <w:rPr>
          <w:rFonts w:cs="Arial"/>
        </w:rPr>
        <w:t>G3/U</w:t>
      </w:r>
      <w:r w:rsidRPr="003C2CDB">
        <w:rPr>
          <w:rFonts w:cs="Arial"/>
        </w:rPr>
        <w:t xml:space="preserve">H3OD023248 </w:t>
      </w:r>
      <w:r w:rsidR="00D7549A">
        <w:rPr>
          <w:rFonts w:cs="Arial"/>
        </w:rPr>
        <w:tab/>
      </w:r>
      <w:r w:rsidR="00D7549A">
        <w:rPr>
          <w:rFonts w:cs="Arial"/>
        </w:rPr>
        <w:tab/>
      </w:r>
      <w:r w:rsidR="00D7549A">
        <w:rPr>
          <w:rFonts w:cs="Arial"/>
        </w:rPr>
        <w:tab/>
      </w:r>
      <w:r w:rsidR="00D7549A">
        <w:rPr>
          <w:rFonts w:cs="Arial"/>
        </w:rPr>
        <w:tab/>
      </w:r>
      <w:r w:rsidR="00D7549A">
        <w:rPr>
          <w:rFonts w:cs="Arial"/>
        </w:rPr>
        <w:tab/>
      </w:r>
      <w:r w:rsidR="00D7549A">
        <w:rPr>
          <w:rFonts w:cs="Arial"/>
        </w:rPr>
        <w:tab/>
      </w:r>
      <w:r w:rsidR="00D7549A">
        <w:rPr>
          <w:rFonts w:cs="Arial"/>
        </w:rPr>
        <w:tab/>
      </w:r>
    </w:p>
    <w:p w14:paraId="6DEAF974" w14:textId="6E9385BD" w:rsidR="00D7549A" w:rsidRDefault="001F785A" w:rsidP="00D7549A">
      <w:pPr>
        <w:rPr>
          <w:rFonts w:cs="Arial"/>
        </w:rPr>
      </w:pPr>
      <w:r w:rsidRPr="003C2CDB">
        <w:rPr>
          <w:rFonts w:cs="Arial"/>
        </w:rPr>
        <w:t>Da</w:t>
      </w:r>
      <w:r w:rsidR="00D7549A">
        <w:rPr>
          <w:rFonts w:cs="Arial"/>
        </w:rPr>
        <w:t>belea</w:t>
      </w:r>
    </w:p>
    <w:p w14:paraId="2AF4B7C3" w14:textId="52ED1FD4" w:rsidR="001F785A" w:rsidRPr="003C2CDB" w:rsidRDefault="001F785A" w:rsidP="00D7549A">
      <w:pPr>
        <w:rPr>
          <w:rFonts w:cs="Arial"/>
        </w:rPr>
      </w:pPr>
      <w:r w:rsidRPr="003C2CDB">
        <w:rPr>
          <w:rFonts w:cs="Arial"/>
        </w:rPr>
        <w:t>09/21/2016 – 08/31/2023</w:t>
      </w:r>
      <w:r w:rsidRPr="003C2CDB">
        <w:rPr>
          <w:rFonts w:cs="Arial"/>
        </w:rPr>
        <w:tab/>
      </w:r>
      <w:r w:rsidRPr="003C2CDB">
        <w:rPr>
          <w:rFonts w:cs="Arial"/>
        </w:rPr>
        <w:tab/>
      </w:r>
    </w:p>
    <w:p w14:paraId="093A8032" w14:textId="77777777" w:rsidR="001F785A" w:rsidRPr="001354F0" w:rsidRDefault="001F785A" w:rsidP="001F785A">
      <w:pPr>
        <w:rPr>
          <w:rFonts w:cs="Arial"/>
          <w:i/>
        </w:rPr>
      </w:pPr>
      <w:r w:rsidRPr="001354F0">
        <w:rPr>
          <w:rFonts w:cs="Arial"/>
          <w:i/>
        </w:rPr>
        <w:t>The Early Life Exposome and Childhood Health – The Healthy Start 3 Cohort Study</w:t>
      </w:r>
    </w:p>
    <w:p w14:paraId="0D19F862" w14:textId="6422E745" w:rsidR="00D7549A" w:rsidRDefault="001354F0" w:rsidP="003C2CDB">
      <w:pPr>
        <w:tabs>
          <w:tab w:val="left" w:pos="2880"/>
          <w:tab w:val="left" w:pos="3600"/>
          <w:tab w:val="left" w:pos="4320"/>
          <w:tab w:val="left" w:pos="5760"/>
          <w:tab w:val="left" w:pos="6480"/>
          <w:tab w:val="left" w:pos="6840"/>
          <w:tab w:val="left" w:pos="7920"/>
        </w:tabs>
        <w:autoSpaceDE/>
        <w:autoSpaceDN/>
        <w:spacing w:before="120"/>
        <w:rPr>
          <w:rFonts w:cs="Arial"/>
          <w:bCs/>
          <w:snapToGrid w:val="0"/>
          <w:szCs w:val="22"/>
          <w:lang w:val="x-none" w:eastAsia="x-none"/>
        </w:rPr>
      </w:pPr>
      <w:r w:rsidRPr="003C2CDB">
        <w:rPr>
          <w:rFonts w:cs="Arial"/>
          <w:bCs/>
          <w:snapToGrid w:val="0"/>
          <w:szCs w:val="22"/>
          <w:lang w:val="x-none" w:eastAsia="x-none"/>
        </w:rPr>
        <w:t>U18DP00</w:t>
      </w:r>
      <w:r w:rsidRPr="003C2CDB">
        <w:rPr>
          <w:rFonts w:cs="Arial"/>
          <w:bCs/>
          <w:snapToGrid w:val="0"/>
          <w:szCs w:val="22"/>
          <w:lang w:eastAsia="x-none"/>
        </w:rPr>
        <w:t>6139</w:t>
      </w:r>
      <w:r w:rsidRPr="003C2CDB">
        <w:rPr>
          <w:rFonts w:cs="Arial"/>
          <w:bCs/>
          <w:snapToGrid w:val="0"/>
          <w:szCs w:val="22"/>
          <w:lang w:val="x-none" w:eastAsia="x-none"/>
        </w:rPr>
        <w:t xml:space="preserve"> </w:t>
      </w:r>
    </w:p>
    <w:p w14:paraId="0607DC76" w14:textId="0A1023CC" w:rsidR="00D7549A" w:rsidRDefault="001354F0" w:rsidP="00D7549A">
      <w:pPr>
        <w:tabs>
          <w:tab w:val="left" w:pos="2880"/>
          <w:tab w:val="left" w:pos="3600"/>
          <w:tab w:val="left" w:pos="4320"/>
          <w:tab w:val="left" w:pos="5760"/>
          <w:tab w:val="left" w:pos="6480"/>
          <w:tab w:val="left" w:pos="6840"/>
          <w:tab w:val="left" w:pos="7920"/>
        </w:tabs>
        <w:autoSpaceDE/>
        <w:autoSpaceDN/>
        <w:rPr>
          <w:rFonts w:cs="Arial"/>
          <w:bCs/>
          <w:snapToGrid w:val="0"/>
          <w:szCs w:val="22"/>
          <w:lang w:val="x-none" w:eastAsia="x-none"/>
        </w:rPr>
      </w:pPr>
      <w:r w:rsidRPr="003C2CDB">
        <w:rPr>
          <w:rFonts w:cs="Arial"/>
          <w:bCs/>
          <w:snapToGrid w:val="0"/>
          <w:szCs w:val="22"/>
          <w:lang w:val="x-none" w:eastAsia="x-none"/>
        </w:rPr>
        <w:t>Dabelea</w:t>
      </w:r>
    </w:p>
    <w:p w14:paraId="7210F084" w14:textId="6A70D77E" w:rsidR="001354F0" w:rsidRPr="003C2CDB" w:rsidRDefault="001354F0" w:rsidP="00D7549A">
      <w:pPr>
        <w:tabs>
          <w:tab w:val="left" w:pos="2880"/>
          <w:tab w:val="left" w:pos="3600"/>
          <w:tab w:val="left" w:pos="4320"/>
          <w:tab w:val="left" w:pos="5760"/>
          <w:tab w:val="left" w:pos="6480"/>
          <w:tab w:val="left" w:pos="6840"/>
          <w:tab w:val="left" w:pos="7920"/>
        </w:tabs>
        <w:autoSpaceDE/>
        <w:autoSpaceDN/>
        <w:rPr>
          <w:rFonts w:cs="Arial"/>
          <w:bCs/>
          <w:snapToGrid w:val="0"/>
          <w:szCs w:val="22"/>
          <w:lang w:val="x-none" w:eastAsia="x-none"/>
        </w:rPr>
      </w:pPr>
      <w:r w:rsidRPr="003C2CDB">
        <w:rPr>
          <w:rFonts w:cs="Arial"/>
          <w:bCs/>
          <w:snapToGrid w:val="0"/>
          <w:szCs w:val="22"/>
          <w:lang w:eastAsia="x-none"/>
        </w:rPr>
        <w:t>0</w:t>
      </w:r>
      <w:r w:rsidRPr="003C2CDB">
        <w:rPr>
          <w:rFonts w:cs="Arial"/>
          <w:bCs/>
          <w:snapToGrid w:val="0"/>
          <w:szCs w:val="22"/>
          <w:lang w:val="x-none" w:eastAsia="x-none"/>
        </w:rPr>
        <w:t>9/30/2015</w:t>
      </w:r>
      <w:r w:rsidRPr="003C2CDB">
        <w:rPr>
          <w:rFonts w:cs="Arial"/>
          <w:bCs/>
          <w:snapToGrid w:val="0"/>
          <w:szCs w:val="22"/>
          <w:lang w:eastAsia="x-none"/>
        </w:rPr>
        <w:t xml:space="preserve"> </w:t>
      </w:r>
      <w:r w:rsidR="001F785A">
        <w:rPr>
          <w:rFonts w:cs="Arial"/>
          <w:bCs/>
          <w:snapToGrid w:val="0"/>
          <w:szCs w:val="22"/>
          <w:lang w:val="x-none" w:eastAsia="x-none"/>
        </w:rPr>
        <w:t>–</w:t>
      </w:r>
      <w:r w:rsidRPr="003C2CDB">
        <w:rPr>
          <w:rFonts w:cs="Arial"/>
          <w:bCs/>
          <w:snapToGrid w:val="0"/>
          <w:szCs w:val="22"/>
          <w:lang w:eastAsia="x-none"/>
        </w:rPr>
        <w:t xml:space="preserve"> 0</w:t>
      </w:r>
      <w:r w:rsidRPr="003C2CDB">
        <w:rPr>
          <w:rFonts w:cs="Arial"/>
          <w:bCs/>
          <w:snapToGrid w:val="0"/>
          <w:szCs w:val="22"/>
          <w:lang w:val="x-none" w:eastAsia="x-none"/>
        </w:rPr>
        <w:t>9/29/2020</w:t>
      </w:r>
    </w:p>
    <w:p w14:paraId="0EE7F5C3" w14:textId="77777777" w:rsidR="001354F0" w:rsidRPr="003C2CDB" w:rsidRDefault="001354F0" w:rsidP="001354F0">
      <w:pPr>
        <w:tabs>
          <w:tab w:val="left" w:pos="2880"/>
          <w:tab w:val="left" w:pos="3600"/>
          <w:tab w:val="left" w:pos="4320"/>
          <w:tab w:val="left" w:pos="5760"/>
          <w:tab w:val="left" w:pos="6480"/>
          <w:tab w:val="left" w:pos="6840"/>
          <w:tab w:val="left" w:pos="7920"/>
        </w:tabs>
        <w:autoSpaceDE/>
        <w:autoSpaceDN/>
        <w:rPr>
          <w:rFonts w:cs="Arial"/>
          <w:bCs/>
          <w:snapToGrid w:val="0"/>
          <w:szCs w:val="22"/>
          <w:lang w:val="x-none" w:eastAsia="x-none"/>
        </w:rPr>
      </w:pPr>
      <w:r w:rsidRPr="003C2CDB">
        <w:rPr>
          <w:rFonts w:cs="Arial"/>
          <w:i/>
          <w:snapToGrid w:val="0"/>
          <w:szCs w:val="22"/>
          <w:lang w:eastAsia="x-none"/>
        </w:rPr>
        <w:t>The SEARCH for Diabetes in Youth Registry Study</w:t>
      </w:r>
      <w:r w:rsidRPr="003C2CDB">
        <w:rPr>
          <w:rFonts w:cs="Arial"/>
          <w:i/>
          <w:snapToGrid w:val="0"/>
          <w:szCs w:val="22"/>
          <w:lang w:val="x-none" w:eastAsia="x-none"/>
        </w:rPr>
        <w:t>, Colorado Center</w:t>
      </w:r>
      <w:r w:rsidRPr="003C2CDB">
        <w:rPr>
          <w:rFonts w:cs="Arial"/>
          <w:i/>
          <w:snapToGrid w:val="0"/>
          <w:szCs w:val="22"/>
          <w:lang w:val="x-none" w:eastAsia="x-none"/>
        </w:rPr>
        <w:tab/>
      </w:r>
      <w:r w:rsidRPr="003C2CDB">
        <w:rPr>
          <w:rFonts w:cs="Arial"/>
          <w:i/>
          <w:snapToGrid w:val="0"/>
          <w:szCs w:val="22"/>
          <w:lang w:val="x-none" w:eastAsia="x-none"/>
        </w:rPr>
        <w:tab/>
      </w:r>
      <w:r w:rsidRPr="003C2CDB">
        <w:rPr>
          <w:rFonts w:cs="Arial"/>
          <w:i/>
          <w:snapToGrid w:val="0"/>
          <w:szCs w:val="22"/>
          <w:lang w:val="x-none" w:eastAsia="x-none"/>
        </w:rPr>
        <w:tab/>
      </w:r>
    </w:p>
    <w:p w14:paraId="52A4A349" w14:textId="77777777" w:rsidR="00D7549A" w:rsidRDefault="001F785A" w:rsidP="001F785A">
      <w:pPr>
        <w:spacing w:before="120"/>
        <w:jc w:val="both"/>
        <w:rPr>
          <w:rFonts w:cs="Arial"/>
          <w:bCs/>
          <w:snapToGrid w:val="0"/>
          <w:szCs w:val="22"/>
          <w:lang w:val="x-none" w:eastAsia="x-none"/>
        </w:rPr>
      </w:pPr>
      <w:r w:rsidRPr="003C2CDB">
        <w:rPr>
          <w:rFonts w:cs="Arial"/>
          <w:bCs/>
          <w:snapToGrid w:val="0"/>
          <w:szCs w:val="22"/>
          <w:lang w:eastAsia="x-none"/>
        </w:rPr>
        <w:t>UC4</w:t>
      </w:r>
      <w:r>
        <w:rPr>
          <w:rFonts w:cs="Arial"/>
          <w:bCs/>
          <w:snapToGrid w:val="0"/>
          <w:szCs w:val="22"/>
          <w:lang w:eastAsia="x-none"/>
        </w:rPr>
        <w:t xml:space="preserve"> </w:t>
      </w:r>
      <w:r w:rsidRPr="003C2CDB">
        <w:rPr>
          <w:rFonts w:cs="Arial"/>
          <w:bCs/>
          <w:snapToGrid w:val="0"/>
          <w:szCs w:val="22"/>
          <w:lang w:eastAsia="x-none"/>
        </w:rPr>
        <w:t xml:space="preserve">DK108173; sub-award </w:t>
      </w:r>
      <w:r w:rsidRPr="003C2CDB">
        <w:rPr>
          <w:rFonts w:cs="Arial"/>
          <w:bCs/>
          <w:snapToGrid w:val="0"/>
          <w:szCs w:val="22"/>
          <w:lang w:val="x-none" w:eastAsia="x-none"/>
        </w:rPr>
        <w:t>WFUHS114580</w:t>
      </w:r>
    </w:p>
    <w:p w14:paraId="54A6848E" w14:textId="5C35EE2D" w:rsidR="00D7549A" w:rsidRDefault="001F785A" w:rsidP="00D7549A">
      <w:pPr>
        <w:jc w:val="both"/>
        <w:rPr>
          <w:rFonts w:cs="Arial"/>
          <w:bCs/>
          <w:snapToGrid w:val="0"/>
          <w:szCs w:val="22"/>
          <w:lang w:eastAsia="x-none"/>
        </w:rPr>
      </w:pPr>
      <w:r w:rsidRPr="003C2CDB">
        <w:rPr>
          <w:rFonts w:cs="Arial"/>
          <w:bCs/>
          <w:snapToGrid w:val="0"/>
          <w:szCs w:val="22"/>
          <w:lang w:eastAsia="x-none"/>
        </w:rPr>
        <w:t>Dabele</w:t>
      </w:r>
      <w:r w:rsidR="00D7549A">
        <w:rPr>
          <w:rFonts w:cs="Arial"/>
          <w:bCs/>
          <w:snapToGrid w:val="0"/>
          <w:szCs w:val="22"/>
          <w:lang w:eastAsia="x-none"/>
        </w:rPr>
        <w:t>a</w:t>
      </w:r>
    </w:p>
    <w:p w14:paraId="3BE6FB0A" w14:textId="25053A9E" w:rsidR="001F785A" w:rsidRPr="003C2CDB" w:rsidRDefault="001F785A" w:rsidP="00D7549A">
      <w:pPr>
        <w:jc w:val="both"/>
        <w:rPr>
          <w:rFonts w:cs="Arial"/>
          <w:bCs/>
          <w:szCs w:val="22"/>
        </w:rPr>
      </w:pPr>
      <w:r w:rsidRPr="003C2CDB">
        <w:rPr>
          <w:rFonts w:cs="Arial"/>
          <w:bCs/>
          <w:snapToGrid w:val="0"/>
          <w:szCs w:val="22"/>
          <w:lang w:eastAsia="x-none"/>
        </w:rPr>
        <w:t>0</w:t>
      </w:r>
      <w:r w:rsidRPr="003C2CDB">
        <w:rPr>
          <w:rFonts w:cs="Arial"/>
          <w:bCs/>
          <w:snapToGrid w:val="0"/>
          <w:szCs w:val="22"/>
          <w:lang w:val="x-none" w:eastAsia="x-none"/>
        </w:rPr>
        <w:t>9/</w:t>
      </w:r>
      <w:r w:rsidRPr="003C2CDB">
        <w:rPr>
          <w:rFonts w:cs="Arial"/>
          <w:bCs/>
          <w:snapToGrid w:val="0"/>
          <w:szCs w:val="22"/>
          <w:lang w:eastAsia="x-none"/>
        </w:rPr>
        <w:t>25</w:t>
      </w:r>
      <w:r w:rsidRPr="003C2CDB">
        <w:rPr>
          <w:rFonts w:cs="Arial"/>
          <w:bCs/>
          <w:snapToGrid w:val="0"/>
          <w:szCs w:val="22"/>
          <w:lang w:val="x-none" w:eastAsia="x-none"/>
        </w:rPr>
        <w:t>/2015</w:t>
      </w:r>
      <w:r w:rsidRPr="003C2CDB">
        <w:rPr>
          <w:rFonts w:cs="Arial"/>
          <w:bCs/>
          <w:snapToGrid w:val="0"/>
          <w:szCs w:val="22"/>
          <w:lang w:eastAsia="x-none"/>
        </w:rPr>
        <w:t xml:space="preserve"> </w:t>
      </w:r>
      <w:r>
        <w:rPr>
          <w:rFonts w:cs="Arial"/>
          <w:bCs/>
          <w:snapToGrid w:val="0"/>
          <w:szCs w:val="22"/>
          <w:lang w:val="x-none" w:eastAsia="x-none"/>
        </w:rPr>
        <w:t>–</w:t>
      </w:r>
      <w:r w:rsidRPr="003C2CDB">
        <w:rPr>
          <w:rFonts w:cs="Arial"/>
          <w:bCs/>
          <w:snapToGrid w:val="0"/>
          <w:szCs w:val="22"/>
          <w:lang w:eastAsia="x-none"/>
        </w:rPr>
        <w:t xml:space="preserve"> 06</w:t>
      </w:r>
      <w:r w:rsidRPr="003C2CDB">
        <w:rPr>
          <w:rFonts w:cs="Arial"/>
          <w:bCs/>
          <w:snapToGrid w:val="0"/>
          <w:szCs w:val="22"/>
          <w:lang w:val="x-none" w:eastAsia="x-none"/>
        </w:rPr>
        <w:t>/30/2020</w:t>
      </w:r>
    </w:p>
    <w:p w14:paraId="27398793" w14:textId="77777777" w:rsidR="001F785A" w:rsidRPr="003C2CDB" w:rsidRDefault="001F785A" w:rsidP="001F785A">
      <w:pPr>
        <w:tabs>
          <w:tab w:val="left" w:pos="2880"/>
          <w:tab w:val="left" w:pos="3600"/>
          <w:tab w:val="left" w:pos="4320"/>
          <w:tab w:val="left" w:pos="5760"/>
          <w:tab w:val="left" w:pos="6480"/>
          <w:tab w:val="left" w:pos="6840"/>
          <w:tab w:val="left" w:pos="7920"/>
        </w:tabs>
        <w:autoSpaceDE/>
        <w:autoSpaceDN/>
        <w:rPr>
          <w:rFonts w:cs="Arial"/>
          <w:i/>
          <w:snapToGrid w:val="0"/>
          <w:szCs w:val="22"/>
          <w:lang w:eastAsia="x-none"/>
        </w:rPr>
      </w:pPr>
      <w:r w:rsidRPr="003C2CDB">
        <w:rPr>
          <w:rFonts w:cs="Arial"/>
          <w:i/>
          <w:snapToGrid w:val="0"/>
          <w:szCs w:val="22"/>
          <w:lang w:eastAsia="x-none"/>
        </w:rPr>
        <w:t>SEARCH for Diabetes in Youth Cohort Study</w:t>
      </w:r>
      <w:r w:rsidRPr="003C2CDB">
        <w:rPr>
          <w:rFonts w:cs="Arial"/>
          <w:bCs/>
          <w:snapToGrid w:val="0"/>
          <w:szCs w:val="22"/>
          <w:lang w:eastAsia="x-none"/>
        </w:rPr>
        <w:tab/>
      </w:r>
    </w:p>
    <w:p w14:paraId="5C47150E" w14:textId="4F5EF8DF" w:rsidR="00D7549A" w:rsidRDefault="001F785A" w:rsidP="001F785A">
      <w:pPr>
        <w:widowControl w:val="0"/>
        <w:adjustRightInd w:val="0"/>
        <w:spacing w:before="120"/>
        <w:rPr>
          <w:rFonts w:cs="Arial"/>
        </w:rPr>
      </w:pPr>
      <w:r w:rsidRPr="003C2CDB">
        <w:rPr>
          <w:rFonts w:cs="Arial"/>
        </w:rPr>
        <w:lastRenderedPageBreak/>
        <w:t xml:space="preserve">R01DK100340 </w:t>
      </w:r>
    </w:p>
    <w:p w14:paraId="6D5DBCF1" w14:textId="701B2428" w:rsidR="00D7549A" w:rsidRDefault="001F785A" w:rsidP="00D7549A">
      <w:pPr>
        <w:widowControl w:val="0"/>
        <w:adjustRightInd w:val="0"/>
        <w:rPr>
          <w:rFonts w:cs="Arial"/>
        </w:rPr>
      </w:pPr>
      <w:r w:rsidRPr="003C2CDB">
        <w:rPr>
          <w:rFonts w:cs="Arial"/>
        </w:rPr>
        <w:t>Dabelea/Kechris/Yang</w:t>
      </w:r>
    </w:p>
    <w:p w14:paraId="6512DD2E" w14:textId="13382E87" w:rsidR="001F785A" w:rsidRPr="003C2CDB" w:rsidRDefault="001F785A" w:rsidP="00D7549A">
      <w:pPr>
        <w:widowControl w:val="0"/>
        <w:adjustRightInd w:val="0"/>
        <w:rPr>
          <w:rFonts w:cs="Arial"/>
        </w:rPr>
      </w:pPr>
      <w:r w:rsidRPr="003C2CDB">
        <w:rPr>
          <w:rFonts w:cs="Arial"/>
        </w:rPr>
        <w:t xml:space="preserve">07/01/2014 </w:t>
      </w:r>
      <w:r>
        <w:rPr>
          <w:rFonts w:cs="Arial"/>
        </w:rPr>
        <w:t>–</w:t>
      </w:r>
      <w:r w:rsidRPr="003C2CDB">
        <w:rPr>
          <w:rFonts w:cs="Arial"/>
        </w:rPr>
        <w:t xml:space="preserve"> 06/30/2019 </w:t>
      </w:r>
    </w:p>
    <w:p w14:paraId="1FBC1231" w14:textId="77777777" w:rsidR="001F785A" w:rsidRPr="003C2CDB" w:rsidRDefault="001F785A" w:rsidP="001F785A">
      <w:pPr>
        <w:widowControl w:val="0"/>
        <w:tabs>
          <w:tab w:val="left" w:pos="90"/>
        </w:tabs>
        <w:adjustRightInd w:val="0"/>
        <w:rPr>
          <w:rFonts w:cs="Arial"/>
          <w:i/>
        </w:rPr>
      </w:pPr>
      <w:r w:rsidRPr="003C2CDB">
        <w:rPr>
          <w:rFonts w:cs="Arial"/>
          <w:i/>
        </w:rPr>
        <w:t>Epigenetic Markers of in utero Exposure to Gestational Diabetes</w:t>
      </w:r>
    </w:p>
    <w:p w14:paraId="2DF20357" w14:textId="097E53B7" w:rsidR="00D7549A" w:rsidRDefault="001354F0" w:rsidP="003C2CDB">
      <w:pPr>
        <w:spacing w:before="120"/>
        <w:rPr>
          <w:rFonts w:cs="Arial"/>
          <w:lang w:val="pt-BR"/>
        </w:rPr>
      </w:pPr>
      <w:r w:rsidRPr="003C2CDB">
        <w:rPr>
          <w:rFonts w:cs="Arial"/>
          <w:lang w:val="pt-BR"/>
        </w:rPr>
        <w:t>R01DK076648 </w:t>
      </w:r>
      <w:r w:rsidR="00D7549A">
        <w:rPr>
          <w:rFonts w:cs="Arial"/>
          <w:lang w:val="pt-BR"/>
        </w:rPr>
        <w:tab/>
      </w:r>
      <w:r w:rsidR="00D7549A">
        <w:rPr>
          <w:rFonts w:cs="Arial"/>
          <w:lang w:val="pt-BR"/>
        </w:rPr>
        <w:tab/>
      </w:r>
      <w:r w:rsidR="00D7549A">
        <w:rPr>
          <w:rFonts w:cs="Arial"/>
          <w:lang w:val="pt-BR"/>
        </w:rPr>
        <w:tab/>
      </w:r>
      <w:r w:rsidR="00D7549A">
        <w:rPr>
          <w:rFonts w:cs="Arial"/>
          <w:lang w:val="pt-BR"/>
        </w:rPr>
        <w:tab/>
      </w:r>
      <w:r w:rsidR="00D7549A">
        <w:rPr>
          <w:rFonts w:cs="Arial"/>
          <w:lang w:val="pt-BR"/>
        </w:rPr>
        <w:tab/>
      </w:r>
      <w:r w:rsidR="00D7549A">
        <w:rPr>
          <w:rFonts w:cs="Arial"/>
          <w:lang w:val="pt-BR"/>
        </w:rPr>
        <w:tab/>
      </w:r>
      <w:r w:rsidR="00D7549A">
        <w:rPr>
          <w:rFonts w:cs="Arial"/>
          <w:lang w:val="pt-BR"/>
        </w:rPr>
        <w:tab/>
      </w:r>
      <w:r w:rsidR="00D7549A">
        <w:rPr>
          <w:rFonts w:cs="Arial"/>
          <w:lang w:val="pt-BR"/>
        </w:rPr>
        <w:tab/>
      </w:r>
    </w:p>
    <w:p w14:paraId="1CB6C2A9" w14:textId="2A385793" w:rsidR="00D7549A" w:rsidRDefault="001354F0" w:rsidP="00D7549A">
      <w:pPr>
        <w:rPr>
          <w:rFonts w:cs="Arial"/>
          <w:lang w:val="pt-BR"/>
        </w:rPr>
      </w:pPr>
      <w:r w:rsidRPr="003C2CDB">
        <w:rPr>
          <w:rFonts w:cs="Arial"/>
          <w:lang w:val="pt-BR"/>
        </w:rPr>
        <w:t>Dabelea</w:t>
      </w:r>
      <w:r w:rsidRPr="003C2CDB">
        <w:rPr>
          <w:rFonts w:cs="Arial"/>
          <w:lang w:val="pt-BR"/>
        </w:rPr>
        <w:tab/>
      </w:r>
      <w:r w:rsidRPr="003C2CDB">
        <w:rPr>
          <w:rFonts w:cs="Arial"/>
          <w:lang w:val="pt-BR"/>
        </w:rPr>
        <w:tab/>
      </w:r>
      <w:r w:rsidRPr="003C2CDB">
        <w:rPr>
          <w:rFonts w:cs="Arial"/>
          <w:lang w:val="pt-BR"/>
        </w:rPr>
        <w:tab/>
      </w:r>
      <w:r w:rsidRPr="003C2CDB">
        <w:rPr>
          <w:rFonts w:cs="Arial"/>
          <w:lang w:val="pt-BR"/>
        </w:rPr>
        <w:tab/>
      </w:r>
      <w:r w:rsidRPr="003C2CDB">
        <w:rPr>
          <w:rFonts w:cs="Arial"/>
          <w:lang w:val="pt-BR"/>
        </w:rPr>
        <w:tab/>
      </w:r>
      <w:r w:rsidRPr="003C2CDB">
        <w:rPr>
          <w:rFonts w:cs="Arial"/>
          <w:lang w:val="pt-BR"/>
        </w:rPr>
        <w:tab/>
      </w:r>
      <w:r w:rsidRPr="003C2CDB">
        <w:rPr>
          <w:rFonts w:cs="Arial"/>
          <w:lang w:val="pt-BR"/>
        </w:rPr>
        <w:tab/>
      </w:r>
      <w:r w:rsidRPr="003C2CDB">
        <w:rPr>
          <w:rFonts w:cs="Arial"/>
          <w:lang w:val="pt-BR"/>
        </w:rPr>
        <w:tab/>
      </w:r>
      <w:r w:rsidRPr="003C2CDB">
        <w:rPr>
          <w:rFonts w:cs="Arial"/>
          <w:lang w:val="pt-BR"/>
        </w:rPr>
        <w:tab/>
      </w:r>
      <w:r w:rsidRPr="003C2CDB">
        <w:rPr>
          <w:rFonts w:cs="Arial"/>
          <w:lang w:val="pt-BR"/>
        </w:rPr>
        <w:tab/>
      </w:r>
      <w:r w:rsidRPr="003C2CDB">
        <w:rPr>
          <w:rFonts w:cs="Arial"/>
          <w:lang w:val="pt-BR"/>
        </w:rPr>
        <w:tab/>
      </w:r>
      <w:r w:rsidRPr="003C2CDB">
        <w:rPr>
          <w:rFonts w:cs="Arial"/>
          <w:lang w:val="pt-BR"/>
        </w:rPr>
        <w:tab/>
      </w:r>
      <w:r w:rsidRPr="003C2CDB">
        <w:rPr>
          <w:rFonts w:cs="Arial"/>
          <w:lang w:val="pt-BR"/>
        </w:rPr>
        <w:tab/>
      </w:r>
    </w:p>
    <w:p w14:paraId="26155833" w14:textId="09E228E4" w:rsidR="001354F0" w:rsidRPr="003C2CDB" w:rsidRDefault="001354F0" w:rsidP="00D7549A">
      <w:pPr>
        <w:rPr>
          <w:rFonts w:cs="Arial"/>
          <w:lang w:val="pt-BR"/>
        </w:rPr>
      </w:pPr>
      <w:r w:rsidRPr="003C2CDB">
        <w:rPr>
          <w:rFonts w:cs="Arial"/>
        </w:rPr>
        <w:t>12/01/200</w:t>
      </w:r>
      <w:r w:rsidR="00F12BF2">
        <w:rPr>
          <w:rFonts w:cs="Arial"/>
        </w:rPr>
        <w:t>9</w:t>
      </w:r>
      <w:r w:rsidRPr="003C2CDB">
        <w:rPr>
          <w:rFonts w:cs="Arial"/>
        </w:rPr>
        <w:t xml:space="preserve"> – 07/31/20</w:t>
      </w:r>
      <w:r w:rsidR="00AB5E5E">
        <w:rPr>
          <w:rFonts w:cs="Arial"/>
        </w:rPr>
        <w:t>22</w:t>
      </w:r>
    </w:p>
    <w:p w14:paraId="1BE5612A" w14:textId="77777777" w:rsidR="001354F0" w:rsidRDefault="001354F0" w:rsidP="001354F0">
      <w:pPr>
        <w:rPr>
          <w:rFonts w:cs="Arial"/>
          <w:i/>
        </w:rPr>
      </w:pPr>
      <w:r w:rsidRPr="003C2CDB">
        <w:rPr>
          <w:rFonts w:cs="Arial"/>
          <w:i/>
        </w:rPr>
        <w:t>Exploring the Fuel-Mediated Programming of Neonatal Growth (Healthy Start) </w:t>
      </w:r>
      <w:r w:rsidRPr="003C2CDB">
        <w:rPr>
          <w:rFonts w:cs="Arial"/>
          <w:i/>
        </w:rPr>
        <w:tab/>
        <w:t xml:space="preserve"> </w:t>
      </w:r>
    </w:p>
    <w:p w14:paraId="128C6C17" w14:textId="77777777" w:rsidR="00382FF7" w:rsidRDefault="00382FF7" w:rsidP="001354F0">
      <w:pPr>
        <w:rPr>
          <w:rFonts w:cs="Arial"/>
          <w:i/>
        </w:rPr>
      </w:pPr>
    </w:p>
    <w:p w14:paraId="13A6BB68" w14:textId="77777777" w:rsidR="00382FF7" w:rsidRDefault="00382FF7" w:rsidP="00382FF7">
      <w:pPr>
        <w:adjustRightInd w:val="0"/>
        <w:rPr>
          <w:rFonts w:ascii="ArialMT" w:hAnsi="ArialMT" w:cs="ArialMT"/>
          <w:szCs w:val="22"/>
        </w:rPr>
      </w:pPr>
      <w:r>
        <w:rPr>
          <w:rFonts w:ascii="ArialMT" w:hAnsi="ArialMT" w:cs="ArialMT"/>
          <w:szCs w:val="22"/>
        </w:rPr>
        <w:t>UH3OD023248-05S1 NIH OD</w:t>
      </w:r>
    </w:p>
    <w:p w14:paraId="7E703A80" w14:textId="77777777" w:rsidR="00382FF7" w:rsidRDefault="00382FF7" w:rsidP="00382FF7">
      <w:pPr>
        <w:adjustRightInd w:val="0"/>
        <w:rPr>
          <w:rFonts w:ascii="ArialMT" w:hAnsi="ArialMT" w:cs="ArialMT"/>
          <w:szCs w:val="22"/>
        </w:rPr>
      </w:pPr>
      <w:r>
        <w:rPr>
          <w:rFonts w:ascii="ArialMT" w:hAnsi="ArialMT" w:cs="ArialMT"/>
          <w:szCs w:val="22"/>
        </w:rPr>
        <w:t>Dabelea (PI)</w:t>
      </w:r>
    </w:p>
    <w:p w14:paraId="328149C5" w14:textId="77777777" w:rsidR="00382FF7" w:rsidRDefault="00382FF7" w:rsidP="00382FF7">
      <w:pPr>
        <w:adjustRightInd w:val="0"/>
        <w:rPr>
          <w:rFonts w:ascii="ArialMT" w:hAnsi="ArialMT" w:cs="ArialMT"/>
          <w:szCs w:val="22"/>
        </w:rPr>
      </w:pPr>
      <w:r>
        <w:rPr>
          <w:rFonts w:ascii="ArialMT" w:hAnsi="ArialMT" w:cs="ArialMT"/>
          <w:szCs w:val="22"/>
        </w:rPr>
        <w:t>09/01/2020 – 08/31/2021</w:t>
      </w:r>
    </w:p>
    <w:p w14:paraId="01D20242" w14:textId="24F7DB6A" w:rsidR="00382FF7" w:rsidRPr="00AB5E5E" w:rsidRDefault="00382FF7" w:rsidP="00382FF7">
      <w:pPr>
        <w:rPr>
          <w:rFonts w:cs="Arial"/>
          <w:i/>
          <w:iCs/>
        </w:rPr>
      </w:pPr>
      <w:r w:rsidRPr="00AB5E5E">
        <w:rPr>
          <w:rFonts w:ascii="ArialMT" w:hAnsi="ArialMT" w:cs="ArialMT"/>
          <w:i/>
          <w:iCs/>
          <w:szCs w:val="22"/>
        </w:rPr>
        <w:t>Examining the impact of societal changes during the COVID-19 pandemic on obesity-related behaviors</w:t>
      </w:r>
    </w:p>
    <w:p w14:paraId="01610CD0" w14:textId="73A6DE9E" w:rsidR="002E6C03" w:rsidRDefault="002E6C03" w:rsidP="002E6C03">
      <w:pPr>
        <w:pStyle w:val="BodyText2"/>
        <w:tabs>
          <w:tab w:val="left" w:pos="4320"/>
        </w:tabs>
        <w:spacing w:before="120" w:after="0" w:line="240" w:lineRule="auto"/>
        <w:rPr>
          <w:rFonts w:ascii="Arial" w:hAnsi="Arial" w:cs="Arial"/>
          <w:sz w:val="22"/>
          <w:szCs w:val="22"/>
        </w:rPr>
      </w:pPr>
      <w:r w:rsidRPr="00C663C9">
        <w:rPr>
          <w:rFonts w:ascii="Arial" w:hAnsi="Arial" w:cs="Arial"/>
          <w:sz w:val="22"/>
          <w:szCs w:val="22"/>
        </w:rPr>
        <w:t>R01HL148183</w:t>
      </w:r>
      <w:r>
        <w:rPr>
          <w:rFonts w:ascii="Arial" w:hAnsi="Arial" w:cs="Arial"/>
          <w:sz w:val="22"/>
          <w:szCs w:val="22"/>
        </w:rPr>
        <w:t xml:space="preserve"> </w:t>
      </w:r>
    </w:p>
    <w:p w14:paraId="03353353" w14:textId="77777777" w:rsidR="002E6C03" w:rsidRDefault="002E6C03" w:rsidP="002E6C03">
      <w:pPr>
        <w:pStyle w:val="BodyText2"/>
        <w:tabs>
          <w:tab w:val="left" w:pos="4320"/>
        </w:tabs>
        <w:spacing w:after="0" w:line="240" w:lineRule="auto"/>
        <w:rPr>
          <w:rFonts w:ascii="Arial" w:hAnsi="Arial" w:cs="Arial"/>
          <w:sz w:val="22"/>
          <w:szCs w:val="22"/>
        </w:rPr>
      </w:pPr>
      <w:r w:rsidRPr="00C663C9">
        <w:rPr>
          <w:rFonts w:ascii="Arial" w:hAnsi="Arial" w:cs="Arial"/>
          <w:sz w:val="22"/>
          <w:szCs w:val="22"/>
        </w:rPr>
        <w:t>Olds</w:t>
      </w:r>
      <w:r>
        <w:rPr>
          <w:rFonts w:ascii="Arial" w:hAnsi="Arial" w:cs="Arial"/>
          <w:sz w:val="22"/>
          <w:szCs w:val="22"/>
        </w:rPr>
        <w:t>, Dabelea, Daniels</w:t>
      </w:r>
    </w:p>
    <w:p w14:paraId="2AFEADA1" w14:textId="77777777" w:rsidR="002E6C03" w:rsidRDefault="002E6C03" w:rsidP="002E6C03">
      <w:pPr>
        <w:pStyle w:val="BodyText2"/>
        <w:tabs>
          <w:tab w:val="left" w:pos="4320"/>
        </w:tabs>
        <w:spacing w:after="0" w:line="240" w:lineRule="auto"/>
        <w:rPr>
          <w:rFonts w:ascii="Arial" w:hAnsi="Arial" w:cs="Arial"/>
          <w:sz w:val="22"/>
          <w:szCs w:val="22"/>
        </w:rPr>
      </w:pPr>
      <w:r>
        <w:rPr>
          <w:rFonts w:ascii="Arial" w:hAnsi="Arial" w:cs="Arial"/>
          <w:sz w:val="22"/>
          <w:szCs w:val="22"/>
        </w:rPr>
        <w:t>0</w:t>
      </w:r>
      <w:r w:rsidRPr="00C663C9">
        <w:rPr>
          <w:rFonts w:ascii="Arial" w:hAnsi="Arial" w:cs="Arial"/>
          <w:sz w:val="22"/>
          <w:szCs w:val="22"/>
        </w:rPr>
        <w:t>6/22/</w:t>
      </w:r>
      <w:r>
        <w:rPr>
          <w:rFonts w:ascii="Arial" w:hAnsi="Arial" w:cs="Arial"/>
          <w:sz w:val="22"/>
          <w:szCs w:val="22"/>
        </w:rPr>
        <w:t>20</w:t>
      </w:r>
      <w:r w:rsidRPr="00C663C9">
        <w:rPr>
          <w:rFonts w:ascii="Arial" w:hAnsi="Arial" w:cs="Arial"/>
          <w:sz w:val="22"/>
          <w:szCs w:val="22"/>
        </w:rPr>
        <w:t>20</w:t>
      </w:r>
      <w:r>
        <w:rPr>
          <w:rFonts w:ascii="Arial" w:hAnsi="Arial" w:cs="Arial"/>
          <w:sz w:val="22"/>
          <w:szCs w:val="22"/>
        </w:rPr>
        <w:t xml:space="preserve"> – 0</w:t>
      </w:r>
      <w:r w:rsidRPr="00C663C9">
        <w:rPr>
          <w:rFonts w:ascii="Arial" w:hAnsi="Arial" w:cs="Arial"/>
          <w:sz w:val="22"/>
          <w:szCs w:val="22"/>
        </w:rPr>
        <w:t>5/31/</w:t>
      </w:r>
      <w:r>
        <w:rPr>
          <w:rFonts w:ascii="Arial" w:hAnsi="Arial" w:cs="Arial"/>
          <w:sz w:val="22"/>
          <w:szCs w:val="22"/>
        </w:rPr>
        <w:t>20</w:t>
      </w:r>
      <w:r w:rsidRPr="00C663C9">
        <w:rPr>
          <w:rFonts w:ascii="Arial" w:hAnsi="Arial" w:cs="Arial"/>
          <w:sz w:val="22"/>
          <w:szCs w:val="22"/>
        </w:rPr>
        <w:t>24</w:t>
      </w:r>
    </w:p>
    <w:p w14:paraId="0757BA7D" w14:textId="77777777" w:rsidR="002E6C03" w:rsidRPr="007907A3" w:rsidRDefault="002E6C03" w:rsidP="002E6C03">
      <w:pPr>
        <w:pStyle w:val="BodyText2"/>
        <w:tabs>
          <w:tab w:val="left" w:pos="4320"/>
        </w:tabs>
        <w:spacing w:after="0" w:line="240" w:lineRule="auto"/>
        <w:rPr>
          <w:rFonts w:ascii="Arial" w:hAnsi="Arial" w:cs="Arial"/>
          <w:i/>
          <w:iCs/>
          <w:sz w:val="22"/>
          <w:szCs w:val="22"/>
        </w:rPr>
      </w:pPr>
      <w:r w:rsidRPr="0096690F">
        <w:rPr>
          <w:rFonts w:ascii="Arial" w:hAnsi="Arial" w:cs="Arial"/>
          <w:i/>
          <w:iCs/>
          <w:sz w:val="22"/>
          <w:szCs w:val="22"/>
        </w:rPr>
        <w:t>Influence of Prenatal and Early Childhood Home-Visiting by Nurses on Development of Chronic Disease: 29-year Follow-Up of a Randomized Clinical Trial</w:t>
      </w:r>
    </w:p>
    <w:p w14:paraId="258884F2" w14:textId="77777777" w:rsidR="002E6C03" w:rsidRPr="003C2CDB" w:rsidRDefault="002E6C03" w:rsidP="001354F0">
      <w:pPr>
        <w:rPr>
          <w:rFonts w:cs="Arial"/>
          <w:i/>
        </w:rPr>
      </w:pPr>
    </w:p>
    <w:p w14:paraId="3AEC4991" w14:textId="444BE974" w:rsidR="00E67A05" w:rsidRDefault="00E67A05" w:rsidP="00E7445C">
      <w:pPr>
        <w:pStyle w:val="Heading1"/>
        <w:spacing w:before="240" w:after="0"/>
      </w:pPr>
      <w:r w:rsidRPr="00B943B9">
        <w:t>B.</w:t>
      </w:r>
      <w:r w:rsidRPr="00B943B9">
        <w:tab/>
      </w:r>
      <w:r w:rsidR="00836E60">
        <w:rPr>
          <w:rFonts w:cs="Arial"/>
          <w:szCs w:val="22"/>
        </w:rPr>
        <w:t xml:space="preserve">Positions, Scientific Appointments, and </w:t>
      </w:r>
      <w:r w:rsidR="00836E60" w:rsidRPr="00B47867">
        <w:rPr>
          <w:rFonts w:cs="Arial"/>
          <w:szCs w:val="22"/>
        </w:rPr>
        <w:t>Honors</w:t>
      </w:r>
    </w:p>
    <w:p w14:paraId="15CF2415" w14:textId="1C387E34" w:rsidR="00F507D3" w:rsidRDefault="00F507D3" w:rsidP="001F785A">
      <w:pPr>
        <w:spacing w:before="120"/>
        <w:rPr>
          <w:b/>
          <w:u w:val="single"/>
        </w:rPr>
      </w:pPr>
      <w:r w:rsidRPr="00F507D3">
        <w:rPr>
          <w:b/>
          <w:u w:val="single"/>
        </w:rPr>
        <w:t xml:space="preserve">Positions and </w:t>
      </w:r>
      <w:r w:rsidR="00836E60">
        <w:rPr>
          <w:b/>
          <w:u w:val="single"/>
        </w:rPr>
        <w:t>Scientific Appointments</w:t>
      </w:r>
    </w:p>
    <w:p w14:paraId="7E40D656" w14:textId="52F30AF4" w:rsidR="00D7549A" w:rsidRDefault="00D7549A" w:rsidP="001F785A">
      <w:pPr>
        <w:pStyle w:val="BodyTextIndent"/>
        <w:tabs>
          <w:tab w:val="left" w:pos="1620"/>
        </w:tabs>
        <w:spacing w:before="120"/>
        <w:ind w:left="1620" w:hanging="1620"/>
        <w:rPr>
          <w:color w:val="auto"/>
          <w:sz w:val="22"/>
          <w:szCs w:val="22"/>
        </w:rPr>
      </w:pPr>
      <w:r>
        <w:rPr>
          <w:color w:val="auto"/>
          <w:sz w:val="22"/>
          <w:szCs w:val="22"/>
        </w:rPr>
        <w:t>2021</w:t>
      </w:r>
      <w:r>
        <w:rPr>
          <w:color w:val="auto"/>
          <w:sz w:val="22"/>
          <w:szCs w:val="22"/>
        </w:rPr>
        <w:tab/>
        <w:t>Distinguished Professor, University of Colorado Denver</w:t>
      </w:r>
    </w:p>
    <w:p w14:paraId="02385FC8" w14:textId="79138E23" w:rsidR="001354F0" w:rsidRPr="00341A47" w:rsidRDefault="001354F0" w:rsidP="00D7549A">
      <w:pPr>
        <w:pStyle w:val="BodyTextIndent"/>
        <w:tabs>
          <w:tab w:val="left" w:pos="1620"/>
        </w:tabs>
        <w:ind w:left="1620" w:hanging="1620"/>
        <w:rPr>
          <w:color w:val="auto"/>
          <w:sz w:val="22"/>
          <w:szCs w:val="22"/>
        </w:rPr>
      </w:pPr>
      <w:r>
        <w:rPr>
          <w:color w:val="auto"/>
          <w:sz w:val="22"/>
          <w:szCs w:val="22"/>
        </w:rPr>
        <w:t>2015-</w:t>
      </w:r>
      <w:r>
        <w:rPr>
          <w:color w:val="auto"/>
          <w:sz w:val="22"/>
          <w:szCs w:val="22"/>
        </w:rPr>
        <w:tab/>
        <w:t xml:space="preserve">Director, Center for </w:t>
      </w:r>
      <w:proofErr w:type="spellStart"/>
      <w:r>
        <w:rPr>
          <w:color w:val="auto"/>
          <w:sz w:val="22"/>
          <w:szCs w:val="22"/>
        </w:rPr>
        <w:t>Lifecourse</w:t>
      </w:r>
      <w:proofErr w:type="spellEnd"/>
      <w:r>
        <w:rPr>
          <w:color w:val="auto"/>
          <w:sz w:val="22"/>
          <w:szCs w:val="22"/>
        </w:rPr>
        <w:t xml:space="preserve"> Epidemiology of Adiposity and Diabetes (LEAD)</w:t>
      </w:r>
    </w:p>
    <w:p w14:paraId="2967AA32" w14:textId="77777777" w:rsidR="001354F0" w:rsidRDefault="001354F0" w:rsidP="001354F0">
      <w:pPr>
        <w:pStyle w:val="BodyTextIndent"/>
        <w:tabs>
          <w:tab w:val="left" w:pos="1620"/>
        </w:tabs>
        <w:ind w:left="1620" w:hanging="1620"/>
        <w:rPr>
          <w:color w:val="auto"/>
          <w:sz w:val="22"/>
          <w:szCs w:val="22"/>
        </w:rPr>
      </w:pPr>
      <w:r w:rsidRPr="00341A47">
        <w:rPr>
          <w:color w:val="auto"/>
          <w:sz w:val="22"/>
          <w:szCs w:val="22"/>
        </w:rPr>
        <w:t>201</w:t>
      </w:r>
      <w:r>
        <w:rPr>
          <w:color w:val="auto"/>
          <w:sz w:val="22"/>
          <w:szCs w:val="22"/>
        </w:rPr>
        <w:t>2</w:t>
      </w:r>
      <w:r w:rsidRPr="00341A47">
        <w:rPr>
          <w:color w:val="auto"/>
          <w:sz w:val="22"/>
          <w:szCs w:val="22"/>
        </w:rPr>
        <w:t xml:space="preserve">-present </w:t>
      </w:r>
      <w:r w:rsidRPr="00341A47">
        <w:rPr>
          <w:color w:val="auto"/>
          <w:sz w:val="22"/>
          <w:szCs w:val="22"/>
        </w:rPr>
        <w:tab/>
        <w:t>Associate Dean, Faculty Affairs, Colorado School of Public Health</w:t>
      </w:r>
    </w:p>
    <w:p w14:paraId="071A5551" w14:textId="77777777" w:rsidR="001354F0" w:rsidRPr="00341A47" w:rsidRDefault="001354F0" w:rsidP="001354F0">
      <w:pPr>
        <w:pStyle w:val="BodyTextIndent"/>
        <w:tabs>
          <w:tab w:val="left" w:pos="1620"/>
        </w:tabs>
        <w:ind w:left="1620" w:hanging="1620"/>
        <w:rPr>
          <w:color w:val="auto"/>
          <w:sz w:val="22"/>
          <w:szCs w:val="22"/>
        </w:rPr>
      </w:pPr>
      <w:r w:rsidRPr="00341A47">
        <w:rPr>
          <w:color w:val="auto"/>
          <w:sz w:val="22"/>
          <w:szCs w:val="22"/>
        </w:rPr>
        <w:t xml:space="preserve">2011-present </w:t>
      </w:r>
      <w:r w:rsidRPr="00341A47">
        <w:rPr>
          <w:color w:val="auto"/>
          <w:sz w:val="22"/>
          <w:szCs w:val="22"/>
        </w:rPr>
        <w:tab/>
        <w:t>Professor with Tenure, Departments of Epidemiology and Pediatrics, Colorado School of Public Health &amp; School of Medicine</w:t>
      </w:r>
    </w:p>
    <w:p w14:paraId="4B4DE3C9" w14:textId="77777777" w:rsidR="001354F0" w:rsidRPr="00341A47" w:rsidRDefault="001354F0" w:rsidP="001354F0">
      <w:pPr>
        <w:pStyle w:val="BodyTextIndent"/>
        <w:tabs>
          <w:tab w:val="left" w:pos="1620"/>
        </w:tabs>
        <w:ind w:left="1620" w:hanging="1620"/>
        <w:rPr>
          <w:color w:val="auto"/>
          <w:sz w:val="22"/>
          <w:szCs w:val="22"/>
        </w:rPr>
      </w:pPr>
      <w:r w:rsidRPr="00341A47">
        <w:rPr>
          <w:color w:val="auto"/>
          <w:sz w:val="22"/>
          <w:szCs w:val="22"/>
        </w:rPr>
        <w:t xml:space="preserve">2008 </w:t>
      </w:r>
      <w:r w:rsidRPr="00341A47">
        <w:rPr>
          <w:color w:val="auto"/>
          <w:sz w:val="22"/>
          <w:szCs w:val="22"/>
        </w:rPr>
        <w:tab/>
        <w:t>Tenure Award, University of Colorado Denver</w:t>
      </w:r>
    </w:p>
    <w:p w14:paraId="68E6A6F4" w14:textId="77777777" w:rsidR="001354F0" w:rsidRPr="00341A47" w:rsidRDefault="001354F0" w:rsidP="001354F0">
      <w:pPr>
        <w:pStyle w:val="BodyTextIndent"/>
        <w:tabs>
          <w:tab w:val="left" w:pos="1620"/>
        </w:tabs>
        <w:ind w:left="1620" w:hanging="1620"/>
        <w:rPr>
          <w:color w:val="auto"/>
          <w:sz w:val="22"/>
          <w:szCs w:val="22"/>
        </w:rPr>
      </w:pPr>
      <w:r w:rsidRPr="00341A47">
        <w:rPr>
          <w:color w:val="auto"/>
          <w:sz w:val="22"/>
          <w:szCs w:val="22"/>
        </w:rPr>
        <w:t>2006-</w:t>
      </w:r>
      <w:r>
        <w:rPr>
          <w:color w:val="auto"/>
          <w:sz w:val="22"/>
          <w:szCs w:val="22"/>
        </w:rPr>
        <w:t>2011</w:t>
      </w:r>
      <w:r w:rsidRPr="00341A47">
        <w:rPr>
          <w:color w:val="auto"/>
          <w:sz w:val="22"/>
          <w:szCs w:val="22"/>
        </w:rPr>
        <w:tab/>
        <w:t>Director Graduate Programs in Epidemiology, CSPH, University of Colorado Denver</w:t>
      </w:r>
    </w:p>
    <w:p w14:paraId="27DFF943" w14:textId="77777777" w:rsidR="001354F0" w:rsidRPr="00341A47" w:rsidRDefault="001354F0" w:rsidP="001354F0">
      <w:pPr>
        <w:pStyle w:val="BodyTextIndent"/>
        <w:tabs>
          <w:tab w:val="left" w:pos="1620"/>
        </w:tabs>
        <w:ind w:left="1620" w:hanging="1620"/>
        <w:rPr>
          <w:color w:val="auto"/>
          <w:sz w:val="22"/>
          <w:szCs w:val="22"/>
        </w:rPr>
      </w:pPr>
      <w:r w:rsidRPr="00341A47">
        <w:rPr>
          <w:color w:val="auto"/>
          <w:sz w:val="22"/>
          <w:szCs w:val="22"/>
        </w:rPr>
        <w:t>2006-2011</w:t>
      </w:r>
      <w:r w:rsidRPr="00341A47">
        <w:rPr>
          <w:color w:val="auto"/>
          <w:sz w:val="22"/>
          <w:szCs w:val="22"/>
        </w:rPr>
        <w:tab/>
        <w:t>Associate Professor, Dept. Epidemiology, Colorado School of Public Health (CSPH) and Department of Pediatrics, University of Colorado Denver</w:t>
      </w:r>
    </w:p>
    <w:p w14:paraId="029B83C6" w14:textId="77777777" w:rsidR="001354F0" w:rsidRPr="00341A47" w:rsidRDefault="001354F0" w:rsidP="001354F0">
      <w:pPr>
        <w:pStyle w:val="BodyTextIndent"/>
        <w:tabs>
          <w:tab w:val="left" w:pos="0"/>
          <w:tab w:val="left" w:pos="1620"/>
        </w:tabs>
        <w:ind w:left="0"/>
        <w:rPr>
          <w:color w:val="auto"/>
          <w:sz w:val="22"/>
          <w:szCs w:val="22"/>
        </w:rPr>
      </w:pPr>
      <w:r w:rsidRPr="00341A47">
        <w:rPr>
          <w:color w:val="auto"/>
          <w:sz w:val="22"/>
          <w:szCs w:val="22"/>
        </w:rPr>
        <w:t>2001-</w:t>
      </w:r>
      <w:proofErr w:type="gramStart"/>
      <w:r w:rsidRPr="00341A47">
        <w:rPr>
          <w:color w:val="auto"/>
          <w:sz w:val="22"/>
          <w:szCs w:val="22"/>
        </w:rPr>
        <w:t xml:space="preserve">2006  </w:t>
      </w:r>
      <w:r w:rsidRPr="00341A47">
        <w:rPr>
          <w:color w:val="auto"/>
          <w:sz w:val="22"/>
          <w:szCs w:val="22"/>
        </w:rPr>
        <w:tab/>
      </w:r>
      <w:proofErr w:type="gramEnd"/>
      <w:r w:rsidRPr="00341A47">
        <w:rPr>
          <w:color w:val="auto"/>
          <w:sz w:val="22"/>
          <w:szCs w:val="22"/>
        </w:rPr>
        <w:t>Assistant Professor, Dept. Preventive Medicine &amp; Biometrics, University of Colorado Denver</w:t>
      </w:r>
    </w:p>
    <w:p w14:paraId="088A0A77" w14:textId="77777777" w:rsidR="001354F0" w:rsidRPr="00341A47" w:rsidRDefault="001354F0" w:rsidP="001354F0">
      <w:pPr>
        <w:pStyle w:val="BodyTextIndent"/>
        <w:tabs>
          <w:tab w:val="left" w:pos="0"/>
          <w:tab w:val="left" w:pos="1620"/>
        </w:tabs>
        <w:ind w:left="0"/>
        <w:rPr>
          <w:color w:val="auto"/>
          <w:sz w:val="22"/>
          <w:szCs w:val="22"/>
        </w:rPr>
      </w:pPr>
      <w:r w:rsidRPr="00341A47">
        <w:rPr>
          <w:color w:val="auto"/>
          <w:sz w:val="22"/>
          <w:szCs w:val="22"/>
        </w:rPr>
        <w:t xml:space="preserve">1997-1999       </w:t>
      </w:r>
      <w:r w:rsidRPr="00341A47">
        <w:rPr>
          <w:color w:val="auto"/>
          <w:sz w:val="22"/>
          <w:szCs w:val="22"/>
        </w:rPr>
        <w:tab/>
        <w:t xml:space="preserve">Postdoctoral Fellow, Diabetes </w:t>
      </w:r>
      <w:smartTag w:uri="urn:schemas-microsoft-com:office:smarttags" w:element="PersonName">
        <w:r w:rsidRPr="00341A47">
          <w:rPr>
            <w:color w:val="auto"/>
            <w:sz w:val="22"/>
            <w:szCs w:val="22"/>
          </w:rPr>
          <w:t>Epidemiology</w:t>
        </w:r>
      </w:smartTag>
      <w:r w:rsidRPr="00341A47">
        <w:rPr>
          <w:color w:val="auto"/>
          <w:sz w:val="22"/>
          <w:szCs w:val="22"/>
        </w:rPr>
        <w:t>, National Institutes of Health, Phoenix, AZ</w:t>
      </w:r>
    </w:p>
    <w:p w14:paraId="4409CA69" w14:textId="1D361619" w:rsidR="001354F0" w:rsidRPr="00341A47" w:rsidRDefault="00F507D3" w:rsidP="001354F0">
      <w:pPr>
        <w:pStyle w:val="BodyTextIndent"/>
        <w:numPr>
          <w:ilvl w:val="1"/>
          <w:numId w:val="30"/>
        </w:numPr>
        <w:tabs>
          <w:tab w:val="left" w:pos="0"/>
          <w:tab w:val="left" w:pos="1530"/>
          <w:tab w:val="left" w:pos="1620"/>
          <w:tab w:val="left" w:pos="1710"/>
        </w:tabs>
        <w:rPr>
          <w:color w:val="auto"/>
          <w:sz w:val="22"/>
          <w:szCs w:val="22"/>
        </w:rPr>
      </w:pPr>
      <w:r w:rsidRPr="00341A47">
        <w:rPr>
          <w:color w:val="auto"/>
          <w:sz w:val="22"/>
          <w:szCs w:val="22"/>
        </w:rPr>
        <w:tab/>
      </w:r>
      <w:r w:rsidR="001354F0" w:rsidRPr="00341A47">
        <w:rPr>
          <w:color w:val="auto"/>
          <w:sz w:val="22"/>
          <w:szCs w:val="22"/>
        </w:rPr>
        <w:tab/>
        <w:t>Assistant Professor, Department of Diabetes, University of Medicine, Timisoara, Romania</w:t>
      </w:r>
    </w:p>
    <w:p w14:paraId="46A7FC64" w14:textId="26DA3BD5" w:rsidR="00F507D3" w:rsidRPr="00341A47" w:rsidRDefault="001354F0" w:rsidP="00F507D3">
      <w:pPr>
        <w:pStyle w:val="BodyTextIndent"/>
        <w:tabs>
          <w:tab w:val="left" w:pos="0"/>
          <w:tab w:val="left" w:pos="1620"/>
        </w:tabs>
        <w:ind w:left="0"/>
        <w:rPr>
          <w:color w:val="auto"/>
          <w:sz w:val="22"/>
          <w:szCs w:val="22"/>
        </w:rPr>
      </w:pPr>
      <w:r w:rsidRPr="00341A47">
        <w:rPr>
          <w:color w:val="auto"/>
          <w:sz w:val="22"/>
          <w:szCs w:val="22"/>
        </w:rPr>
        <w:t xml:space="preserve">1991-1994       </w:t>
      </w:r>
      <w:r>
        <w:rPr>
          <w:color w:val="auto"/>
          <w:sz w:val="22"/>
          <w:szCs w:val="22"/>
        </w:rPr>
        <w:t xml:space="preserve">  </w:t>
      </w:r>
      <w:r w:rsidR="00F507D3" w:rsidRPr="00341A47">
        <w:rPr>
          <w:color w:val="auto"/>
          <w:sz w:val="22"/>
          <w:szCs w:val="22"/>
        </w:rPr>
        <w:t>Instructor, Department of Diabetes, University of Medicine, Timisoara, Romania</w:t>
      </w:r>
    </w:p>
    <w:p w14:paraId="0F87192B" w14:textId="3E51575A" w:rsidR="00F507D3" w:rsidRPr="00341A47" w:rsidRDefault="00F507D3" w:rsidP="001F785A">
      <w:pPr>
        <w:pStyle w:val="BodyTextIndent"/>
        <w:tabs>
          <w:tab w:val="left" w:pos="0"/>
        </w:tabs>
        <w:spacing w:before="120"/>
        <w:ind w:left="0"/>
        <w:rPr>
          <w:b/>
          <w:color w:val="auto"/>
          <w:sz w:val="22"/>
          <w:szCs w:val="22"/>
          <w:u w:val="single"/>
        </w:rPr>
      </w:pPr>
      <w:bookmarkStart w:id="1" w:name="_Toc3476997"/>
      <w:r w:rsidRPr="00341A47">
        <w:rPr>
          <w:b/>
          <w:color w:val="auto"/>
          <w:sz w:val="22"/>
          <w:szCs w:val="22"/>
          <w:u w:val="single"/>
        </w:rPr>
        <w:t>Honors</w:t>
      </w:r>
      <w:bookmarkEnd w:id="1"/>
    </w:p>
    <w:p w14:paraId="619800E9" w14:textId="77777777" w:rsidR="001354F0" w:rsidRPr="000C2E77" w:rsidRDefault="001354F0" w:rsidP="001354F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360"/>
        </w:tabs>
        <w:rPr>
          <w:szCs w:val="22"/>
        </w:rPr>
      </w:pPr>
      <w:r w:rsidRPr="000C2E77">
        <w:t>2017</w:t>
      </w:r>
      <w:r w:rsidRPr="000C2E77">
        <w:tab/>
      </w:r>
      <w:r w:rsidRPr="000C2E77">
        <w:tab/>
        <w:t xml:space="preserve">     </w:t>
      </w:r>
      <w:r>
        <w:t xml:space="preserve">   </w:t>
      </w:r>
      <w:r>
        <w:rPr>
          <w:color w:val="000000"/>
          <w:szCs w:val="22"/>
        </w:rPr>
        <w:t xml:space="preserve"> Elizabeth Gee Memorial Award, </w:t>
      </w:r>
      <w:r w:rsidRPr="000C2E77">
        <w:rPr>
          <w:szCs w:val="22"/>
        </w:rPr>
        <w:t>CU Denver</w:t>
      </w:r>
      <w:r>
        <w:rPr>
          <w:szCs w:val="22"/>
        </w:rPr>
        <w:tab/>
      </w:r>
    </w:p>
    <w:p w14:paraId="1F67E647" w14:textId="77777777" w:rsidR="001354F0" w:rsidRPr="000C2E77" w:rsidRDefault="001354F0" w:rsidP="001354F0">
      <w:pPr>
        <w:ind w:left="1710" w:hanging="1710"/>
        <w:rPr>
          <w:szCs w:val="22"/>
        </w:rPr>
      </w:pPr>
      <w:r>
        <w:rPr>
          <w:szCs w:val="22"/>
        </w:rPr>
        <w:t xml:space="preserve">2017                   </w:t>
      </w:r>
      <w:r w:rsidRPr="000C2E77">
        <w:rPr>
          <w:szCs w:val="22"/>
        </w:rPr>
        <w:t>Kelly West Awa</w:t>
      </w:r>
      <w:r>
        <w:rPr>
          <w:szCs w:val="22"/>
        </w:rPr>
        <w:t>rd in Diabetes Epidemiology, American Diabetes Association</w:t>
      </w:r>
    </w:p>
    <w:p w14:paraId="6A4DD5A6" w14:textId="77777777" w:rsidR="001354F0" w:rsidRPr="003563DE" w:rsidRDefault="001354F0" w:rsidP="001354F0">
      <w:pPr>
        <w:pStyle w:val="BodyTextIndent"/>
        <w:ind w:left="1620" w:hanging="1620"/>
        <w:rPr>
          <w:color w:val="auto"/>
          <w:sz w:val="22"/>
          <w:szCs w:val="22"/>
        </w:rPr>
      </w:pPr>
      <w:r w:rsidRPr="003563DE">
        <w:rPr>
          <w:color w:val="auto"/>
          <w:sz w:val="22"/>
          <w:szCs w:val="22"/>
        </w:rPr>
        <w:t>2014</w:t>
      </w:r>
      <w:r>
        <w:rPr>
          <w:color w:val="auto"/>
          <w:sz w:val="22"/>
          <w:szCs w:val="22"/>
        </w:rPr>
        <w:tab/>
        <w:t>G</w:t>
      </w:r>
      <w:r w:rsidRPr="003563DE">
        <w:rPr>
          <w:color w:val="auto"/>
          <w:sz w:val="22"/>
          <w:szCs w:val="22"/>
        </w:rPr>
        <w:t>raduate School Mentoring Award</w:t>
      </w:r>
    </w:p>
    <w:p w14:paraId="470A3A77" w14:textId="77777777" w:rsidR="001354F0" w:rsidRDefault="001354F0" w:rsidP="001354F0">
      <w:pPr>
        <w:pStyle w:val="BodyTextIndent"/>
        <w:ind w:left="1620" w:hanging="1620"/>
        <w:rPr>
          <w:color w:val="auto"/>
          <w:sz w:val="22"/>
          <w:szCs w:val="22"/>
        </w:rPr>
      </w:pPr>
      <w:r w:rsidRPr="003563DE">
        <w:rPr>
          <w:color w:val="auto"/>
          <w:sz w:val="22"/>
          <w:szCs w:val="22"/>
        </w:rPr>
        <w:t>2014</w:t>
      </w:r>
      <w:r>
        <w:rPr>
          <w:color w:val="auto"/>
          <w:sz w:val="22"/>
          <w:szCs w:val="22"/>
        </w:rPr>
        <w:tab/>
      </w:r>
      <w:r w:rsidRPr="003563DE">
        <w:rPr>
          <w:color w:val="auto"/>
          <w:sz w:val="22"/>
          <w:szCs w:val="22"/>
        </w:rPr>
        <w:t xml:space="preserve">Michaela </w:t>
      </w:r>
      <w:proofErr w:type="spellStart"/>
      <w:r w:rsidRPr="003563DE">
        <w:rPr>
          <w:color w:val="auto"/>
          <w:sz w:val="22"/>
          <w:szCs w:val="22"/>
        </w:rPr>
        <w:t>Modan</w:t>
      </w:r>
      <w:proofErr w:type="spellEnd"/>
      <w:r w:rsidRPr="003563DE">
        <w:rPr>
          <w:color w:val="auto"/>
          <w:sz w:val="22"/>
          <w:szCs w:val="22"/>
        </w:rPr>
        <w:t xml:space="preserve"> Award from the American Diabetes Association</w:t>
      </w:r>
    </w:p>
    <w:p w14:paraId="02869E06" w14:textId="77777777" w:rsidR="001354F0" w:rsidRPr="006A44BC" w:rsidRDefault="001354F0" w:rsidP="001354F0">
      <w:pPr>
        <w:rPr>
          <w:szCs w:val="22"/>
        </w:rPr>
      </w:pPr>
      <w:r w:rsidRPr="006A44BC">
        <w:rPr>
          <w:szCs w:val="22"/>
        </w:rPr>
        <w:t xml:space="preserve">2013: </w:t>
      </w:r>
      <w:r w:rsidRPr="006A44BC">
        <w:rPr>
          <w:szCs w:val="22"/>
        </w:rPr>
        <w:tab/>
      </w:r>
      <w:r w:rsidRPr="006A44BC">
        <w:rPr>
          <w:szCs w:val="22"/>
        </w:rPr>
        <w:tab/>
        <w:t xml:space="preserve">     </w:t>
      </w:r>
      <w:r>
        <w:rPr>
          <w:szCs w:val="22"/>
        </w:rPr>
        <w:t xml:space="preserve">    </w:t>
      </w:r>
      <w:r w:rsidRPr="006A44BC">
        <w:rPr>
          <w:szCs w:val="22"/>
        </w:rPr>
        <w:t>Conrad Riley Endowed Professor</w:t>
      </w:r>
      <w:r>
        <w:rPr>
          <w:szCs w:val="22"/>
        </w:rPr>
        <w:t>, CSPH, CU Denver</w:t>
      </w:r>
    </w:p>
    <w:p w14:paraId="6F761FCF" w14:textId="77777777" w:rsidR="001354F0" w:rsidRPr="00D54250" w:rsidRDefault="001354F0" w:rsidP="001354F0">
      <w:pPr>
        <w:pStyle w:val="BodyTextIndent"/>
        <w:ind w:left="1620" w:hanging="1620"/>
        <w:rPr>
          <w:color w:val="auto"/>
          <w:sz w:val="22"/>
          <w:szCs w:val="22"/>
        </w:rPr>
      </w:pPr>
      <w:r w:rsidRPr="00D54250">
        <w:rPr>
          <w:color w:val="auto"/>
          <w:sz w:val="22"/>
          <w:szCs w:val="22"/>
        </w:rPr>
        <w:t>2011</w:t>
      </w:r>
      <w:r w:rsidRPr="00D54250">
        <w:rPr>
          <w:color w:val="auto"/>
          <w:sz w:val="22"/>
          <w:szCs w:val="22"/>
        </w:rPr>
        <w:tab/>
        <w:t xml:space="preserve">Delta-Omega public health honor society member </w:t>
      </w:r>
    </w:p>
    <w:p w14:paraId="273AFB30" w14:textId="77777777" w:rsidR="001354F0" w:rsidRPr="00D54250" w:rsidRDefault="001354F0" w:rsidP="001354F0">
      <w:pPr>
        <w:pStyle w:val="BodyTextIndent"/>
        <w:ind w:left="1620" w:hanging="1620"/>
        <w:rPr>
          <w:color w:val="auto"/>
          <w:sz w:val="22"/>
          <w:szCs w:val="22"/>
        </w:rPr>
      </w:pPr>
      <w:r w:rsidRPr="00D54250">
        <w:rPr>
          <w:color w:val="auto"/>
          <w:sz w:val="22"/>
          <w:szCs w:val="22"/>
        </w:rPr>
        <w:t>2010</w:t>
      </w:r>
      <w:r w:rsidRPr="00D54250">
        <w:rPr>
          <w:color w:val="auto"/>
          <w:sz w:val="22"/>
          <w:szCs w:val="22"/>
        </w:rPr>
        <w:tab/>
        <w:t>Excellence in Faculty Mentoring, Graduate Programs, CSPH</w:t>
      </w:r>
    </w:p>
    <w:p w14:paraId="1CC321B4" w14:textId="77777777" w:rsidR="001354F0" w:rsidRPr="00D54250" w:rsidRDefault="001354F0" w:rsidP="001354F0">
      <w:pPr>
        <w:pStyle w:val="BodyTextIndent"/>
        <w:ind w:left="1620" w:hanging="1620"/>
        <w:rPr>
          <w:color w:val="auto"/>
          <w:sz w:val="22"/>
          <w:szCs w:val="22"/>
        </w:rPr>
      </w:pPr>
      <w:r w:rsidRPr="00D54250">
        <w:rPr>
          <w:color w:val="auto"/>
          <w:sz w:val="22"/>
          <w:szCs w:val="22"/>
        </w:rPr>
        <w:t>2010</w:t>
      </w:r>
      <w:r w:rsidRPr="00D54250">
        <w:rPr>
          <w:color w:val="auto"/>
          <w:sz w:val="22"/>
          <w:szCs w:val="22"/>
        </w:rPr>
        <w:tab/>
        <w:t>Excellence in Faculty Research, CSPH</w:t>
      </w:r>
    </w:p>
    <w:p w14:paraId="44DCE48C" w14:textId="77777777" w:rsidR="001354F0" w:rsidRPr="00D54250" w:rsidRDefault="001354F0" w:rsidP="001354F0">
      <w:pPr>
        <w:pStyle w:val="BodyTextIndent"/>
        <w:ind w:left="1620" w:hanging="1620"/>
        <w:rPr>
          <w:color w:val="auto"/>
          <w:sz w:val="22"/>
          <w:szCs w:val="22"/>
        </w:rPr>
      </w:pPr>
      <w:r w:rsidRPr="00341A47">
        <w:rPr>
          <w:color w:val="auto"/>
          <w:sz w:val="22"/>
          <w:szCs w:val="22"/>
        </w:rPr>
        <w:t>2001</w:t>
      </w:r>
      <w:r>
        <w:rPr>
          <w:color w:val="auto"/>
          <w:sz w:val="22"/>
          <w:szCs w:val="22"/>
        </w:rPr>
        <w:tab/>
      </w:r>
      <w:r w:rsidRPr="00341A47">
        <w:rPr>
          <w:color w:val="auto"/>
          <w:sz w:val="22"/>
          <w:szCs w:val="22"/>
        </w:rPr>
        <w:t xml:space="preserve">Romanian Diabetes </w:t>
      </w:r>
      <w:r w:rsidRPr="00D54250">
        <w:rPr>
          <w:color w:val="auto"/>
          <w:sz w:val="22"/>
          <w:szCs w:val="22"/>
        </w:rPr>
        <w:t>Association Scientific Award</w:t>
      </w:r>
    </w:p>
    <w:p w14:paraId="750EC1D4" w14:textId="77777777" w:rsidR="001354F0" w:rsidRPr="00341A47" w:rsidRDefault="001354F0" w:rsidP="001354F0">
      <w:pPr>
        <w:pStyle w:val="BodyTextIndent"/>
        <w:ind w:left="1620" w:hanging="1620"/>
        <w:rPr>
          <w:color w:val="auto"/>
          <w:sz w:val="22"/>
          <w:szCs w:val="22"/>
        </w:rPr>
      </w:pPr>
      <w:r w:rsidRPr="00341A47">
        <w:rPr>
          <w:color w:val="auto"/>
          <w:sz w:val="22"/>
          <w:szCs w:val="22"/>
        </w:rPr>
        <w:t>2000</w:t>
      </w:r>
      <w:r>
        <w:rPr>
          <w:color w:val="auto"/>
          <w:sz w:val="22"/>
          <w:szCs w:val="22"/>
        </w:rPr>
        <w:tab/>
      </w:r>
      <w:r w:rsidRPr="00341A47">
        <w:rPr>
          <w:color w:val="auto"/>
          <w:sz w:val="22"/>
          <w:szCs w:val="22"/>
        </w:rPr>
        <w:t>Romanian Society of Atherosclerosis and Lipidology Award</w:t>
      </w:r>
    </w:p>
    <w:p w14:paraId="4CDD360D" w14:textId="77777777" w:rsidR="00F507D3" w:rsidRPr="00341A47" w:rsidRDefault="00F507D3" w:rsidP="00F507D3">
      <w:pPr>
        <w:pStyle w:val="BodyTextIndent"/>
        <w:ind w:left="1620" w:hanging="1620"/>
        <w:rPr>
          <w:color w:val="auto"/>
          <w:sz w:val="22"/>
          <w:szCs w:val="22"/>
        </w:rPr>
      </w:pPr>
      <w:r>
        <w:rPr>
          <w:color w:val="auto"/>
          <w:sz w:val="22"/>
          <w:szCs w:val="22"/>
        </w:rPr>
        <w:t>1999</w:t>
      </w:r>
      <w:r>
        <w:rPr>
          <w:color w:val="auto"/>
          <w:sz w:val="22"/>
          <w:szCs w:val="22"/>
        </w:rPr>
        <w:tab/>
      </w:r>
      <w:r w:rsidRPr="00341A47">
        <w:rPr>
          <w:color w:val="auto"/>
          <w:sz w:val="22"/>
          <w:szCs w:val="22"/>
        </w:rPr>
        <w:t>NIH Fellows Award for Research Excellence-</w:t>
      </w:r>
      <w:smartTag w:uri="urn:schemas-microsoft-com:office:smarttags" w:element="PersonName">
        <w:r w:rsidRPr="00341A47">
          <w:rPr>
            <w:color w:val="auto"/>
            <w:sz w:val="22"/>
            <w:szCs w:val="22"/>
          </w:rPr>
          <w:t>Epidemiology</w:t>
        </w:r>
      </w:smartTag>
      <w:r w:rsidRPr="00341A47">
        <w:rPr>
          <w:color w:val="auto"/>
          <w:sz w:val="22"/>
          <w:szCs w:val="22"/>
        </w:rPr>
        <w:t>/Biostatistics 1999 competition</w:t>
      </w:r>
    </w:p>
    <w:p w14:paraId="77C7DCD4" w14:textId="77777777" w:rsidR="00F507D3" w:rsidRPr="00F507D3" w:rsidRDefault="00F507D3" w:rsidP="00F507D3">
      <w:pPr>
        <w:rPr>
          <w:b/>
          <w:u w:val="single"/>
        </w:rPr>
      </w:pPr>
    </w:p>
    <w:p w14:paraId="496FABD3" w14:textId="3A92C2CB" w:rsidR="00E67A05" w:rsidRPr="00BF1FDC" w:rsidRDefault="00E67A05" w:rsidP="00F61B5A">
      <w:pPr>
        <w:pStyle w:val="Heading1"/>
        <w:spacing w:before="0" w:after="0"/>
        <w:rPr>
          <w:b w:val="0"/>
        </w:rPr>
      </w:pPr>
      <w:r w:rsidRPr="00B943B9">
        <w:t>C.</w:t>
      </w:r>
      <w:r w:rsidRPr="00B943B9">
        <w:tab/>
      </w:r>
      <w:r w:rsidR="00C00F42" w:rsidRPr="00B943B9">
        <w:t>Contribution to Science</w:t>
      </w:r>
      <w:r w:rsidR="00BF1FDC">
        <w:t xml:space="preserve"> </w:t>
      </w:r>
      <w:r w:rsidR="00BF1FDC">
        <w:rPr>
          <w:b w:val="0"/>
        </w:rPr>
        <w:t>(selected from &gt;</w:t>
      </w:r>
      <w:r w:rsidR="000773CD">
        <w:rPr>
          <w:b w:val="0"/>
        </w:rPr>
        <w:t>350</w:t>
      </w:r>
      <w:r w:rsidR="00BF1FDC">
        <w:rPr>
          <w:b w:val="0"/>
        </w:rPr>
        <w:t xml:space="preserve"> publications)</w:t>
      </w:r>
    </w:p>
    <w:p w14:paraId="5C1F8C67" w14:textId="77777777" w:rsidR="00BF1FDC" w:rsidRPr="00686EB8" w:rsidRDefault="00BF1FDC" w:rsidP="00BF1FDC">
      <w:pPr>
        <w:rPr>
          <w:sz w:val="12"/>
        </w:rPr>
      </w:pPr>
    </w:p>
    <w:p w14:paraId="39C74CFC" w14:textId="3F71FDAA" w:rsidR="00BF1FDC" w:rsidRPr="00D7549A" w:rsidRDefault="00BF1FDC" w:rsidP="00D7549A">
      <w:pPr>
        <w:pStyle w:val="ListParagraph"/>
        <w:numPr>
          <w:ilvl w:val="0"/>
          <w:numId w:val="31"/>
        </w:numPr>
        <w:rPr>
          <w:szCs w:val="22"/>
        </w:rPr>
      </w:pPr>
      <w:proofErr w:type="spellStart"/>
      <w:r w:rsidRPr="00D7549A">
        <w:rPr>
          <w:b/>
        </w:rPr>
        <w:t>Lifecourse</w:t>
      </w:r>
      <w:proofErr w:type="spellEnd"/>
      <w:r w:rsidRPr="00D7549A">
        <w:rPr>
          <w:b/>
        </w:rPr>
        <w:t xml:space="preserve"> development of adiposity and diabetes</w:t>
      </w:r>
      <w:r w:rsidR="00D7549A" w:rsidRPr="00D7549A">
        <w:rPr>
          <w:b/>
        </w:rPr>
        <w:t xml:space="preserve">: </w:t>
      </w:r>
      <w:r w:rsidRPr="00D7549A">
        <w:rPr>
          <w:szCs w:val="22"/>
        </w:rPr>
        <w:t xml:space="preserve">As noted in my personal statement, this is a major area in which I am concentrating research and training efforts. In my studies, I am trying to implement </w:t>
      </w:r>
      <w:r w:rsidRPr="00D7549A">
        <w:rPr>
          <w:b/>
          <w:szCs w:val="22"/>
        </w:rPr>
        <w:t xml:space="preserve">a </w:t>
      </w:r>
      <w:proofErr w:type="spellStart"/>
      <w:r w:rsidRPr="00D7549A">
        <w:rPr>
          <w:b/>
          <w:szCs w:val="22"/>
        </w:rPr>
        <w:t>lifecourse</w:t>
      </w:r>
      <w:proofErr w:type="spellEnd"/>
      <w:r w:rsidRPr="00D7549A">
        <w:rPr>
          <w:b/>
          <w:szCs w:val="22"/>
        </w:rPr>
        <w:t xml:space="preserve"> approach</w:t>
      </w:r>
      <w:r w:rsidRPr="00D7549A">
        <w:rPr>
          <w:szCs w:val="22"/>
        </w:rPr>
        <w:t xml:space="preserve"> and develop theoretical disease models and pathways that can be tested, explore critical or sensitive developmental periods, and discover early life biological markers of disease. Building on </w:t>
      </w:r>
      <w:r w:rsidRPr="00D7549A">
        <w:rPr>
          <w:szCs w:val="22"/>
        </w:rPr>
        <w:lastRenderedPageBreak/>
        <w:t xml:space="preserve">my work with the Pima Indian study, I have established two large cohorts of youth to explore some of these topics, which are available for trainees to utilize. The first is the </w:t>
      </w:r>
      <w:r w:rsidRPr="00D7549A">
        <w:rPr>
          <w:b/>
          <w:szCs w:val="22"/>
        </w:rPr>
        <w:t>Healthy Start Study</w:t>
      </w:r>
      <w:r w:rsidRPr="00D7549A">
        <w:rPr>
          <w:szCs w:val="22"/>
        </w:rPr>
        <w:t xml:space="preserve">, a large pre-birth cohort of 1400 mother-child dyads followed from the first trimester of pregnancy to age 4-6 years postnatally (at this time), with detailed demographic, anthropometric, </w:t>
      </w:r>
      <w:proofErr w:type="gramStart"/>
      <w:r w:rsidRPr="00D7549A">
        <w:rPr>
          <w:szCs w:val="22"/>
        </w:rPr>
        <w:t>metabolic</w:t>
      </w:r>
      <w:proofErr w:type="gramEnd"/>
      <w:r w:rsidRPr="00D7549A">
        <w:rPr>
          <w:szCs w:val="22"/>
        </w:rPr>
        <w:t xml:space="preserve"> and psycho-social and behavioral information on both mothers and children. The second (</w:t>
      </w:r>
      <w:r w:rsidRPr="00D7549A">
        <w:rPr>
          <w:b/>
          <w:szCs w:val="22"/>
        </w:rPr>
        <w:t>EPOCH</w:t>
      </w:r>
      <w:r w:rsidRPr="00D7549A">
        <w:rPr>
          <w:szCs w:val="22"/>
        </w:rPr>
        <w:t xml:space="preserve">) is a cohort of 600 youth identified from HMO data </w:t>
      </w:r>
      <w:proofErr w:type="gramStart"/>
      <w:r w:rsidRPr="00D7549A">
        <w:rPr>
          <w:szCs w:val="22"/>
        </w:rPr>
        <w:t xml:space="preserve">with </w:t>
      </w:r>
      <w:r w:rsidRPr="00D7549A">
        <w:rPr>
          <w:i/>
          <w:szCs w:val="22"/>
        </w:rPr>
        <w:t>in</w:t>
      </w:r>
      <w:proofErr w:type="gramEnd"/>
      <w:r w:rsidRPr="00D7549A">
        <w:rPr>
          <w:i/>
          <w:szCs w:val="22"/>
        </w:rPr>
        <w:t xml:space="preserve"> utero</w:t>
      </w:r>
      <w:r w:rsidRPr="00D7549A">
        <w:rPr>
          <w:szCs w:val="22"/>
        </w:rPr>
        <w:t xml:space="preserve"> exposure to gestational diabetes (GDM) compared with offspring without maternal GDM. Both these cohorts are large prospective studies including state-of-the-art measures of nutrition during pregnancy, maternal and infant exposure to endocrine disrupting chemicals, with outcomes </w:t>
      </w:r>
      <w:r w:rsidR="00CD6C3B" w:rsidRPr="00D7549A">
        <w:rPr>
          <w:szCs w:val="22"/>
        </w:rPr>
        <w:t xml:space="preserve">such as infant body composition, </w:t>
      </w:r>
      <w:r w:rsidRPr="00D7549A">
        <w:rPr>
          <w:szCs w:val="22"/>
        </w:rPr>
        <w:t xml:space="preserve">growth trajectories, genetic and epigenetic alterations, childhood adiposity, ectopic fat deposition, and cardio-metabolic outcomes. These studies </w:t>
      </w:r>
      <w:r w:rsidR="00CD6C3B" w:rsidRPr="00D7549A">
        <w:rPr>
          <w:szCs w:val="22"/>
        </w:rPr>
        <w:t>have identified</w:t>
      </w:r>
      <w:r w:rsidRPr="00D7549A">
        <w:rPr>
          <w:szCs w:val="22"/>
        </w:rPr>
        <w:t xml:space="preserve"> patterns of exposures during pregnancy and early life that contribute to obesity and related outcomes.  </w:t>
      </w:r>
    </w:p>
    <w:p w14:paraId="2DE1430E" w14:textId="77777777" w:rsidR="00BF1FDC" w:rsidRPr="004441D5" w:rsidRDefault="00BF1FDC" w:rsidP="00D7549A">
      <w:pPr>
        <w:pStyle w:val="rprtbody1"/>
        <w:numPr>
          <w:ilvl w:val="1"/>
          <w:numId w:val="31"/>
        </w:numPr>
        <w:shd w:val="clear" w:color="auto" w:fill="FFFFFF"/>
        <w:tabs>
          <w:tab w:val="clear" w:pos="1080"/>
        </w:tabs>
        <w:spacing w:before="0" w:after="0"/>
        <w:ind w:left="900"/>
        <w:rPr>
          <w:rFonts w:ascii="Arial" w:hAnsi="Arial" w:cs="Arial"/>
          <w:sz w:val="22"/>
          <w:szCs w:val="22"/>
        </w:rPr>
      </w:pPr>
      <w:r w:rsidRPr="004441D5">
        <w:rPr>
          <w:rFonts w:ascii="Arial" w:hAnsi="Arial" w:cs="Arial"/>
          <w:sz w:val="22"/>
          <w:szCs w:val="22"/>
          <w:u w:val="single"/>
        </w:rPr>
        <w:t>Dabelea D</w:t>
      </w:r>
      <w:r w:rsidRPr="004441D5">
        <w:rPr>
          <w:rFonts w:ascii="Arial" w:hAnsi="Arial" w:cs="Arial"/>
          <w:sz w:val="22"/>
          <w:szCs w:val="22"/>
        </w:rPr>
        <w:t xml:space="preserve">, Hanson RL, Lindsay RS, Pettitt DJ, </w:t>
      </w:r>
      <w:proofErr w:type="spellStart"/>
      <w:r w:rsidRPr="004441D5">
        <w:rPr>
          <w:rFonts w:ascii="Arial" w:hAnsi="Arial" w:cs="Arial"/>
          <w:sz w:val="22"/>
          <w:szCs w:val="22"/>
        </w:rPr>
        <w:t>Imperatore</w:t>
      </w:r>
      <w:proofErr w:type="spellEnd"/>
      <w:r w:rsidRPr="004441D5">
        <w:rPr>
          <w:rFonts w:ascii="Arial" w:hAnsi="Arial" w:cs="Arial"/>
          <w:sz w:val="22"/>
          <w:szCs w:val="22"/>
        </w:rPr>
        <w:t xml:space="preserve"> G, </w:t>
      </w:r>
      <w:proofErr w:type="spellStart"/>
      <w:r w:rsidRPr="004441D5">
        <w:rPr>
          <w:rFonts w:ascii="Arial" w:hAnsi="Arial" w:cs="Arial"/>
          <w:sz w:val="22"/>
          <w:szCs w:val="22"/>
        </w:rPr>
        <w:t>Gabir</w:t>
      </w:r>
      <w:proofErr w:type="spellEnd"/>
      <w:r w:rsidRPr="004441D5">
        <w:rPr>
          <w:rFonts w:ascii="Arial" w:hAnsi="Arial" w:cs="Arial"/>
          <w:sz w:val="22"/>
          <w:szCs w:val="22"/>
        </w:rPr>
        <w:t xml:space="preserve"> MM, </w:t>
      </w:r>
      <w:proofErr w:type="spellStart"/>
      <w:r w:rsidRPr="004441D5">
        <w:rPr>
          <w:rFonts w:ascii="Arial" w:hAnsi="Arial" w:cs="Arial"/>
          <w:sz w:val="22"/>
          <w:szCs w:val="22"/>
        </w:rPr>
        <w:t>Roumain</w:t>
      </w:r>
      <w:proofErr w:type="spellEnd"/>
      <w:r w:rsidRPr="004441D5">
        <w:rPr>
          <w:rFonts w:ascii="Arial" w:hAnsi="Arial" w:cs="Arial"/>
          <w:sz w:val="22"/>
          <w:szCs w:val="22"/>
        </w:rPr>
        <w:t xml:space="preserve"> J, Bennett PH, Knowler WC: Intrauterine Exposure to Diabetes Conveys Risks for Type 2 Diabetes and Obesity: A Study of Discordant Sib-ships. Diabetes </w:t>
      </w:r>
      <w:proofErr w:type="gramStart"/>
      <w:r w:rsidRPr="004441D5">
        <w:rPr>
          <w:rFonts w:ascii="Arial" w:hAnsi="Arial" w:cs="Arial"/>
          <w:sz w:val="22"/>
          <w:szCs w:val="22"/>
        </w:rPr>
        <w:t>2000;40:2208</w:t>
      </w:r>
      <w:proofErr w:type="gramEnd"/>
      <w:r w:rsidRPr="004441D5">
        <w:rPr>
          <w:rFonts w:ascii="Arial" w:hAnsi="Arial" w:cs="Arial"/>
          <w:sz w:val="22"/>
          <w:szCs w:val="22"/>
        </w:rPr>
        <w:t>-11. PMID: 11118027</w:t>
      </w:r>
    </w:p>
    <w:p w14:paraId="35D62BF4" w14:textId="77777777" w:rsidR="00BF1FDC" w:rsidRPr="00341A47" w:rsidRDefault="00BF1FDC" w:rsidP="00D7549A">
      <w:pPr>
        <w:numPr>
          <w:ilvl w:val="1"/>
          <w:numId w:val="31"/>
        </w:numPr>
        <w:tabs>
          <w:tab w:val="clear" w:pos="1080"/>
        </w:tabs>
        <w:ind w:left="900"/>
        <w:rPr>
          <w:rFonts w:cs="Arial"/>
          <w:szCs w:val="22"/>
        </w:rPr>
      </w:pPr>
      <w:r w:rsidRPr="00341A47">
        <w:rPr>
          <w:rFonts w:cs="Arial"/>
          <w:bCs/>
          <w:szCs w:val="22"/>
          <w:u w:val="single"/>
        </w:rPr>
        <w:t>Dabelea D</w:t>
      </w:r>
      <w:r w:rsidRPr="00341A47">
        <w:rPr>
          <w:rFonts w:cs="Arial"/>
          <w:szCs w:val="22"/>
        </w:rPr>
        <w:t xml:space="preserve">, Crume T. Maternal environment and the transgenerational cycle of obesity and diabetes. </w:t>
      </w:r>
      <w:r w:rsidRPr="00341A47">
        <w:rPr>
          <w:rStyle w:val="jrnl"/>
          <w:rFonts w:cs="Arial"/>
          <w:szCs w:val="22"/>
        </w:rPr>
        <w:t>Diabetes</w:t>
      </w:r>
      <w:r w:rsidRPr="00341A47">
        <w:rPr>
          <w:rFonts w:cs="Arial"/>
          <w:szCs w:val="22"/>
        </w:rPr>
        <w:t>. 2011 Jul;60(7):1849-55</w:t>
      </w:r>
      <w:r>
        <w:rPr>
          <w:rFonts w:cs="Arial"/>
          <w:szCs w:val="22"/>
        </w:rPr>
        <w:t>; PMC3121421</w:t>
      </w:r>
    </w:p>
    <w:p w14:paraId="74610E7F" w14:textId="77777777" w:rsidR="00BF1FDC" w:rsidRDefault="00BF1FDC" w:rsidP="00D7549A">
      <w:pPr>
        <w:numPr>
          <w:ilvl w:val="1"/>
          <w:numId w:val="31"/>
        </w:numPr>
        <w:tabs>
          <w:tab w:val="clear" w:pos="1080"/>
        </w:tabs>
        <w:autoSpaceDE/>
        <w:autoSpaceDN/>
        <w:ind w:left="900"/>
        <w:rPr>
          <w:szCs w:val="22"/>
        </w:rPr>
      </w:pPr>
      <w:r>
        <w:rPr>
          <w:szCs w:val="22"/>
        </w:rPr>
        <w:t>Starling AP</w:t>
      </w:r>
      <w:r w:rsidRPr="004441D5">
        <w:rPr>
          <w:szCs w:val="22"/>
        </w:rPr>
        <w:t xml:space="preserve">, Brinton JT, Glueck DH, Shapiro AL, Harrod CS, Lynch AM, </w:t>
      </w:r>
      <w:proofErr w:type="spellStart"/>
      <w:r w:rsidRPr="004441D5">
        <w:rPr>
          <w:szCs w:val="22"/>
        </w:rPr>
        <w:t>Siega-Riz</w:t>
      </w:r>
      <w:proofErr w:type="spellEnd"/>
      <w:r w:rsidRPr="004441D5">
        <w:rPr>
          <w:szCs w:val="22"/>
        </w:rPr>
        <w:t xml:space="preserve"> AM, </w:t>
      </w:r>
      <w:r w:rsidRPr="004441D5">
        <w:rPr>
          <w:bCs/>
          <w:szCs w:val="22"/>
          <w:u w:val="single"/>
        </w:rPr>
        <w:t>Dabelea D</w:t>
      </w:r>
      <w:r w:rsidRPr="004441D5">
        <w:rPr>
          <w:szCs w:val="22"/>
        </w:rPr>
        <w:t xml:space="preserve">. Associations of maternal BMI and gestational weight gain with neonatal adiposity in the Healthy Start study. </w:t>
      </w:r>
      <w:r w:rsidRPr="004441D5">
        <w:rPr>
          <w:rStyle w:val="jrnl"/>
          <w:szCs w:val="22"/>
        </w:rPr>
        <w:t xml:space="preserve">Am J Clin </w:t>
      </w:r>
      <w:proofErr w:type="spellStart"/>
      <w:r w:rsidRPr="004441D5">
        <w:rPr>
          <w:rStyle w:val="jrnl"/>
          <w:szCs w:val="22"/>
        </w:rPr>
        <w:t>Nutr</w:t>
      </w:r>
      <w:proofErr w:type="spellEnd"/>
      <w:r w:rsidRPr="004441D5">
        <w:rPr>
          <w:szCs w:val="22"/>
        </w:rPr>
        <w:t xml:space="preserve">. Feb;101(2):302-9, </w:t>
      </w:r>
      <w:proofErr w:type="gramStart"/>
      <w:r w:rsidRPr="004441D5">
        <w:rPr>
          <w:szCs w:val="22"/>
        </w:rPr>
        <w:t>2015  PMID</w:t>
      </w:r>
      <w:proofErr w:type="gramEnd"/>
      <w:r w:rsidRPr="004441D5">
        <w:rPr>
          <w:szCs w:val="22"/>
        </w:rPr>
        <w:t>: 25646327</w:t>
      </w:r>
    </w:p>
    <w:p w14:paraId="4A761CB1" w14:textId="77777777" w:rsidR="00BF1FDC" w:rsidRDefault="00BF1FDC" w:rsidP="00D7549A">
      <w:pPr>
        <w:numPr>
          <w:ilvl w:val="1"/>
          <w:numId w:val="31"/>
        </w:numPr>
        <w:tabs>
          <w:tab w:val="clear" w:pos="1080"/>
        </w:tabs>
        <w:autoSpaceDE/>
        <w:autoSpaceDN/>
        <w:ind w:left="900"/>
        <w:rPr>
          <w:szCs w:val="22"/>
        </w:rPr>
      </w:pPr>
      <w:r w:rsidRPr="00D54250">
        <w:rPr>
          <w:szCs w:val="22"/>
        </w:rPr>
        <w:t xml:space="preserve">Harrod CS, </w:t>
      </w:r>
      <w:proofErr w:type="spellStart"/>
      <w:r w:rsidRPr="00D54250">
        <w:rPr>
          <w:szCs w:val="22"/>
        </w:rPr>
        <w:t>Chasan</w:t>
      </w:r>
      <w:proofErr w:type="spellEnd"/>
      <w:r w:rsidRPr="00D54250">
        <w:rPr>
          <w:szCs w:val="22"/>
        </w:rPr>
        <w:t xml:space="preserve">-Taber L, Reynolds RM, Fingerlin TE, Glueck DH, Brinton JT, </w:t>
      </w:r>
      <w:r w:rsidRPr="00D54250">
        <w:rPr>
          <w:bCs/>
          <w:szCs w:val="22"/>
          <w:u w:val="single"/>
        </w:rPr>
        <w:t>Dabelea D</w:t>
      </w:r>
      <w:r w:rsidRPr="00D54250">
        <w:rPr>
          <w:szCs w:val="22"/>
        </w:rPr>
        <w:t xml:space="preserve">. Physical activity in pregnancy and neonatal body composition: the Healthy Start study. </w:t>
      </w:r>
      <w:proofErr w:type="spellStart"/>
      <w:r w:rsidRPr="00D54250">
        <w:rPr>
          <w:rStyle w:val="jrnl"/>
          <w:szCs w:val="22"/>
        </w:rPr>
        <w:t>Obstet</w:t>
      </w:r>
      <w:proofErr w:type="spellEnd"/>
      <w:r w:rsidRPr="00D54250">
        <w:rPr>
          <w:rStyle w:val="jrnl"/>
          <w:szCs w:val="22"/>
        </w:rPr>
        <w:t xml:space="preserve"> Gynecol</w:t>
      </w:r>
      <w:r w:rsidRPr="00D54250">
        <w:rPr>
          <w:szCs w:val="22"/>
        </w:rPr>
        <w:t xml:space="preserve">. 2014 Aug;124 :257-64. </w:t>
      </w:r>
      <w:proofErr w:type="spellStart"/>
      <w:r w:rsidRPr="00D54250">
        <w:rPr>
          <w:szCs w:val="22"/>
        </w:rPr>
        <w:t>doi</w:t>
      </w:r>
      <w:proofErr w:type="spellEnd"/>
      <w:r w:rsidRPr="00D54250">
        <w:rPr>
          <w:szCs w:val="22"/>
        </w:rPr>
        <w:t>: 10.1097/AOG. PMID:25004346</w:t>
      </w:r>
    </w:p>
    <w:p w14:paraId="30378433" w14:textId="77777777" w:rsidR="00BF1FDC" w:rsidRPr="003C645C" w:rsidRDefault="00BF1FDC" w:rsidP="00BF1FDC">
      <w:pPr>
        <w:rPr>
          <w:sz w:val="12"/>
        </w:rPr>
      </w:pPr>
    </w:p>
    <w:p w14:paraId="4D9C50BB" w14:textId="09DCBBAE" w:rsidR="00BF1FDC" w:rsidRPr="00D7549A" w:rsidRDefault="00BF1FDC" w:rsidP="00764434">
      <w:pPr>
        <w:numPr>
          <w:ilvl w:val="0"/>
          <w:numId w:val="31"/>
        </w:numPr>
        <w:autoSpaceDE/>
        <w:autoSpaceDN/>
        <w:rPr>
          <w:rFonts w:cs="Arial"/>
          <w:szCs w:val="22"/>
        </w:rPr>
      </w:pPr>
      <w:r w:rsidRPr="00D7549A">
        <w:rPr>
          <w:b/>
        </w:rPr>
        <w:t>Developmental Overnutrition</w:t>
      </w:r>
      <w:r w:rsidR="00D7549A" w:rsidRPr="00D7549A">
        <w:rPr>
          <w:b/>
        </w:rPr>
        <w:t xml:space="preserve">: </w:t>
      </w:r>
      <w:r w:rsidRPr="00D7549A">
        <w:rPr>
          <w:rFonts w:cs="Arial"/>
          <w:szCs w:val="22"/>
          <w:lang w:val="en-AU"/>
        </w:rPr>
        <w:t xml:space="preserve">An important </w:t>
      </w:r>
      <w:r w:rsidRPr="00D7549A">
        <w:rPr>
          <w:rFonts w:cs="Arial"/>
          <w:szCs w:val="22"/>
        </w:rPr>
        <w:t xml:space="preserve">pathway to obesity is the </w:t>
      </w:r>
      <w:r w:rsidRPr="00D7549A">
        <w:rPr>
          <w:rFonts w:cs="Arial"/>
          <w:b/>
          <w:szCs w:val="22"/>
        </w:rPr>
        <w:t>developmental overnutrition pathway</w:t>
      </w:r>
      <w:r w:rsidRPr="00D7549A">
        <w:rPr>
          <w:rFonts w:cs="Arial"/>
          <w:szCs w:val="22"/>
        </w:rPr>
        <w:t xml:space="preserve">, which reflects the </w:t>
      </w:r>
      <w:proofErr w:type="gramStart"/>
      <w:r w:rsidRPr="00D7549A">
        <w:rPr>
          <w:rFonts w:cs="Arial"/>
          <w:szCs w:val="22"/>
        </w:rPr>
        <w:t>long term</w:t>
      </w:r>
      <w:proofErr w:type="gramEnd"/>
      <w:r w:rsidRPr="00D7549A">
        <w:rPr>
          <w:rFonts w:cs="Arial"/>
          <w:szCs w:val="22"/>
        </w:rPr>
        <w:t xml:space="preserve"> effects of early life metabolic programming </w:t>
      </w:r>
      <w:r w:rsidRPr="00D7549A">
        <w:rPr>
          <w:rFonts w:cs="Arial"/>
          <w:szCs w:val="22"/>
        </w:rPr>
        <w:fldChar w:fldCharType="begin">
          <w:fldData xml:space="preserve">PEVuZE5vdGU+PENpdGU+PEF1dGhvcj5TdWxsaXZhbjwvQXV0aG9yPjxZZWFyPjIwMTA8L1llYXI+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==
</w:fldData>
        </w:fldChar>
      </w:r>
      <w:r w:rsidRPr="00D7549A">
        <w:rPr>
          <w:rFonts w:cs="Arial"/>
          <w:szCs w:val="22"/>
        </w:rPr>
        <w:instrText xml:space="preserve"> ADDIN EN.CITE </w:instrText>
      </w:r>
      <w:r w:rsidRPr="00D7549A">
        <w:rPr>
          <w:rFonts w:cs="Arial"/>
          <w:szCs w:val="22"/>
        </w:rPr>
        <w:fldChar w:fldCharType="begin">
          <w:fldData xml:space="preserve">PEVuZE5vdGU+PENpdGU+PEF1dGhvcj5TdWxsaXZhbjwvQXV0aG9yPjxZZWFyPjIwMTA8L1llYXI+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==
</w:fldData>
        </w:fldChar>
      </w:r>
      <w:r w:rsidRPr="00D7549A">
        <w:rPr>
          <w:rFonts w:cs="Arial"/>
          <w:szCs w:val="22"/>
        </w:rPr>
        <w:instrText xml:space="preserve"> ADDIN EN.CITE.DATA </w:instrText>
      </w:r>
      <w:r w:rsidRPr="00D7549A">
        <w:rPr>
          <w:rFonts w:cs="Arial"/>
          <w:szCs w:val="22"/>
        </w:rPr>
      </w:r>
      <w:r w:rsidRPr="00D7549A">
        <w:rPr>
          <w:rFonts w:cs="Arial"/>
          <w:szCs w:val="22"/>
        </w:rPr>
        <w:fldChar w:fldCharType="end"/>
      </w:r>
      <w:r w:rsidRPr="00D7549A">
        <w:rPr>
          <w:rFonts w:cs="Arial"/>
          <w:szCs w:val="22"/>
        </w:rPr>
      </w:r>
      <w:r w:rsidRPr="00D7549A">
        <w:rPr>
          <w:rFonts w:cs="Arial"/>
          <w:szCs w:val="22"/>
        </w:rPr>
        <w:fldChar w:fldCharType="end"/>
      </w:r>
      <w:r w:rsidRPr="00D7549A">
        <w:rPr>
          <w:rFonts w:cs="Arial"/>
          <w:szCs w:val="22"/>
        </w:rPr>
        <w:t>and creates the conditions for the later pathophysiological effects of an obesogenic environment.  Both Healthy Start and EPOCH (described above) focus on testing various aspects of this pathway. EPOCH findings provided novel evidence that fetal overnutrition resulting from exposure to maternal GDM is operating among contemporary US children, and that breastfeeding is protective</w:t>
      </w:r>
      <w:r w:rsidRPr="00D7549A">
        <w:rPr>
          <w:rFonts w:cs="Arial"/>
          <w:b/>
          <w:szCs w:val="22"/>
        </w:rPr>
        <w:t xml:space="preserve">. </w:t>
      </w:r>
      <w:r w:rsidRPr="00D7549A">
        <w:rPr>
          <w:rFonts w:cs="Arial"/>
          <w:szCs w:val="22"/>
        </w:rPr>
        <w:t>The study is now exploring the hypothesis that the long-term consequences of fetal overnutrition are amplified by transition through puberty, another developmental period, associated with rapid growth, alterations in fat patterning, and increased cardiometabolic risk. Healthy Start complements EPOCH by extending the research questions to other prenatal exposures</w:t>
      </w:r>
      <w:r w:rsidRPr="00D7549A">
        <w:rPr>
          <w:rFonts w:cs="Arial"/>
          <w:i/>
          <w:szCs w:val="22"/>
        </w:rPr>
        <w:t xml:space="preserve">, </w:t>
      </w:r>
      <w:r w:rsidRPr="00D7549A">
        <w:rPr>
          <w:rFonts w:cs="Arial"/>
          <w:szCs w:val="22"/>
        </w:rPr>
        <w:t xml:space="preserve">and by focusing on a much younger age group, for which data are sparser. Both these cohorts have NIH-funded ancillary studies to study some of the mechanisms (e.g., epigenetic changes) responsible for these effects. </w:t>
      </w:r>
      <w:proofErr w:type="gramStart"/>
      <w:r w:rsidRPr="00D7549A">
        <w:rPr>
          <w:szCs w:val="22"/>
        </w:rPr>
        <w:t>All of</w:t>
      </w:r>
      <w:proofErr w:type="gramEnd"/>
      <w:r w:rsidRPr="00D7549A">
        <w:rPr>
          <w:szCs w:val="22"/>
        </w:rPr>
        <w:t xml:space="preserve"> these studies attempt to understand, at different points in the </w:t>
      </w:r>
      <w:proofErr w:type="spellStart"/>
      <w:r w:rsidRPr="00D7549A">
        <w:rPr>
          <w:szCs w:val="22"/>
        </w:rPr>
        <w:t>lifecourse</w:t>
      </w:r>
      <w:proofErr w:type="spellEnd"/>
      <w:r w:rsidRPr="00D7549A">
        <w:rPr>
          <w:szCs w:val="22"/>
        </w:rPr>
        <w:t xml:space="preserve">, the role of developmental overnutrition on adiposity and diabetes risk. </w:t>
      </w:r>
    </w:p>
    <w:p w14:paraId="00D1E2D0" w14:textId="77777777" w:rsidR="00BF1FDC" w:rsidRPr="006D72D9" w:rsidRDefault="00BF1FDC" w:rsidP="00D7549A">
      <w:pPr>
        <w:numPr>
          <w:ilvl w:val="1"/>
          <w:numId w:val="31"/>
        </w:numPr>
        <w:tabs>
          <w:tab w:val="clear" w:pos="1080"/>
        </w:tabs>
        <w:ind w:left="900"/>
        <w:rPr>
          <w:rFonts w:cs="Arial"/>
          <w:szCs w:val="22"/>
        </w:rPr>
      </w:pPr>
      <w:r w:rsidRPr="00835C07">
        <w:rPr>
          <w:rFonts w:cs="Arial"/>
          <w:szCs w:val="22"/>
        </w:rPr>
        <w:t>Crume TL, Ogden LG, Mayer-Davis EJ</w:t>
      </w:r>
      <w:r w:rsidRPr="006D72D9">
        <w:rPr>
          <w:rFonts w:cs="Arial"/>
          <w:szCs w:val="22"/>
        </w:rPr>
        <w:t xml:space="preserve">, Hamman RF, Norris JM, Bischoff KJ, McDuffie R, </w:t>
      </w:r>
      <w:r w:rsidRPr="006D72D9">
        <w:rPr>
          <w:rFonts w:cs="Arial"/>
          <w:bCs/>
          <w:szCs w:val="22"/>
          <w:u w:val="single"/>
        </w:rPr>
        <w:t>Dabelea D</w:t>
      </w:r>
      <w:r w:rsidRPr="006D72D9">
        <w:rPr>
          <w:rFonts w:cs="Arial"/>
          <w:szCs w:val="22"/>
        </w:rPr>
        <w:t xml:space="preserve">; The impact of neonatal breast-feeding on growth trajectories of youth exposed and unexposed to diabetes in utero: the EPOCH Study. </w:t>
      </w:r>
      <w:r w:rsidRPr="006D72D9">
        <w:rPr>
          <w:rStyle w:val="jrnl"/>
          <w:rFonts w:cs="Arial"/>
          <w:szCs w:val="22"/>
        </w:rPr>
        <w:t xml:space="preserve">Int J </w:t>
      </w:r>
      <w:proofErr w:type="spellStart"/>
      <w:r w:rsidRPr="006D72D9">
        <w:rPr>
          <w:rStyle w:val="jrnl"/>
          <w:rFonts w:cs="Arial"/>
          <w:szCs w:val="22"/>
        </w:rPr>
        <w:t>Obes</w:t>
      </w:r>
      <w:proofErr w:type="spellEnd"/>
      <w:r w:rsidRPr="006D72D9">
        <w:rPr>
          <w:rStyle w:val="jrnl"/>
          <w:rFonts w:cs="Arial"/>
          <w:szCs w:val="22"/>
        </w:rPr>
        <w:t xml:space="preserve"> (</w:t>
      </w:r>
      <w:proofErr w:type="spellStart"/>
      <w:r w:rsidRPr="006D72D9">
        <w:rPr>
          <w:rStyle w:val="jrnl"/>
          <w:rFonts w:cs="Arial"/>
          <w:szCs w:val="22"/>
        </w:rPr>
        <w:t>Lond</w:t>
      </w:r>
      <w:proofErr w:type="spellEnd"/>
      <w:r w:rsidRPr="006D72D9">
        <w:rPr>
          <w:rStyle w:val="jrnl"/>
          <w:rFonts w:cs="Arial"/>
          <w:szCs w:val="22"/>
        </w:rPr>
        <w:t>)</w:t>
      </w:r>
      <w:r w:rsidRPr="006D72D9">
        <w:rPr>
          <w:rFonts w:cs="Arial"/>
          <w:szCs w:val="22"/>
        </w:rPr>
        <w:t xml:space="preserve"> 36(4): 529-534, 2012 PMC3323752.</w:t>
      </w:r>
    </w:p>
    <w:p w14:paraId="0EF706FA" w14:textId="77777777" w:rsidR="00BF1FDC" w:rsidRPr="006D72D9" w:rsidRDefault="00BF1FDC" w:rsidP="00D7549A">
      <w:pPr>
        <w:numPr>
          <w:ilvl w:val="1"/>
          <w:numId w:val="31"/>
        </w:numPr>
        <w:tabs>
          <w:tab w:val="clear" w:pos="1080"/>
        </w:tabs>
        <w:ind w:left="900"/>
        <w:rPr>
          <w:rFonts w:cs="Arial"/>
          <w:szCs w:val="22"/>
        </w:rPr>
      </w:pPr>
      <w:r w:rsidRPr="006D72D9">
        <w:rPr>
          <w:szCs w:val="22"/>
        </w:rPr>
        <w:t xml:space="preserve">West NA, Kechris K, </w:t>
      </w:r>
      <w:r w:rsidRPr="006D72D9">
        <w:rPr>
          <w:bCs/>
          <w:szCs w:val="22"/>
          <w:u w:val="single"/>
        </w:rPr>
        <w:t>Dabelea D</w:t>
      </w:r>
      <w:r w:rsidRPr="006D72D9">
        <w:rPr>
          <w:b/>
          <w:bCs/>
          <w:szCs w:val="22"/>
        </w:rPr>
        <w:t xml:space="preserve">. </w:t>
      </w:r>
      <w:r w:rsidRPr="006D72D9">
        <w:rPr>
          <w:szCs w:val="22"/>
        </w:rPr>
        <w:t xml:space="preserve">Exposure to Maternal Diabetes in Utero and DNA Methylation Patterns in the Offspring. </w:t>
      </w:r>
      <w:r w:rsidRPr="006D72D9">
        <w:rPr>
          <w:rStyle w:val="jrnl"/>
          <w:szCs w:val="22"/>
        </w:rPr>
        <w:t>Immunometabolism</w:t>
      </w:r>
      <w:r w:rsidRPr="006D72D9">
        <w:rPr>
          <w:szCs w:val="22"/>
        </w:rPr>
        <w:t xml:space="preserve">. 2013 </w:t>
      </w:r>
      <w:proofErr w:type="gramStart"/>
      <w:r w:rsidRPr="006D72D9">
        <w:rPr>
          <w:szCs w:val="22"/>
        </w:rPr>
        <w:t>Mar;1:1</w:t>
      </w:r>
      <w:proofErr w:type="gramEnd"/>
      <w:r w:rsidRPr="006D72D9">
        <w:rPr>
          <w:szCs w:val="22"/>
        </w:rPr>
        <w:t xml:space="preserve">-9.  </w:t>
      </w:r>
      <w:r w:rsidRPr="004E4591">
        <w:rPr>
          <w:szCs w:val="22"/>
        </w:rPr>
        <w:t>PMID: 23741625</w:t>
      </w:r>
    </w:p>
    <w:p w14:paraId="35D36E41" w14:textId="77777777" w:rsidR="00BF1FDC" w:rsidRPr="006D72D9" w:rsidRDefault="00BF1FDC" w:rsidP="00D7549A">
      <w:pPr>
        <w:pStyle w:val="rprtbody1"/>
        <w:numPr>
          <w:ilvl w:val="1"/>
          <w:numId w:val="31"/>
        </w:numPr>
        <w:shd w:val="clear" w:color="auto" w:fill="FFFFFF"/>
        <w:tabs>
          <w:tab w:val="clear" w:pos="1080"/>
        </w:tabs>
        <w:spacing w:before="0" w:after="0"/>
        <w:ind w:left="900"/>
        <w:rPr>
          <w:rStyle w:val="src1"/>
          <w:rFonts w:ascii="Arial" w:hAnsi="Arial" w:cs="Arial"/>
          <w:sz w:val="22"/>
          <w:szCs w:val="22"/>
        </w:rPr>
      </w:pPr>
      <w:r w:rsidRPr="006D72D9">
        <w:rPr>
          <w:rStyle w:val="src1"/>
          <w:rFonts w:ascii="Arial" w:hAnsi="Arial" w:cs="Arial"/>
          <w:sz w:val="22"/>
          <w:szCs w:val="22"/>
          <w:specVanish w:val="0"/>
        </w:rPr>
        <w:t xml:space="preserve">Shapiro AL, Schmiege SJ, Brinton JT, Glueck D, Crume TL, Friedman JE, </w:t>
      </w:r>
      <w:r w:rsidRPr="006D72D9">
        <w:rPr>
          <w:rStyle w:val="src1"/>
          <w:rFonts w:ascii="Arial" w:hAnsi="Arial" w:cs="Arial"/>
          <w:sz w:val="22"/>
          <w:szCs w:val="22"/>
          <w:u w:val="single"/>
          <w:specVanish w:val="0"/>
        </w:rPr>
        <w:t>Dabelea D</w:t>
      </w:r>
      <w:r w:rsidRPr="006D72D9">
        <w:rPr>
          <w:rStyle w:val="src1"/>
          <w:rFonts w:ascii="Arial" w:hAnsi="Arial" w:cs="Arial"/>
          <w:sz w:val="22"/>
          <w:szCs w:val="22"/>
          <w:specVanish w:val="0"/>
        </w:rPr>
        <w:t>: Testing the fuel-mediated hypothesis: maternal insulin resistance and glucose mediate the association between maternal and neonatal adiposity, the Healthy Start study. Diabetologia, DOI 10.1007/s00125-015-3505-z: 2015</w:t>
      </w:r>
    </w:p>
    <w:p w14:paraId="0B3972E5" w14:textId="77777777" w:rsidR="00BF1FDC" w:rsidRPr="006D72D9" w:rsidRDefault="00BF1FDC" w:rsidP="00D7549A">
      <w:pPr>
        <w:numPr>
          <w:ilvl w:val="1"/>
          <w:numId w:val="31"/>
        </w:numPr>
        <w:tabs>
          <w:tab w:val="clear" w:pos="1080"/>
        </w:tabs>
        <w:autoSpaceDE/>
        <w:autoSpaceDN/>
        <w:ind w:left="900"/>
        <w:rPr>
          <w:szCs w:val="22"/>
        </w:rPr>
      </w:pPr>
      <w:r w:rsidRPr="006D72D9">
        <w:rPr>
          <w:szCs w:val="22"/>
        </w:rPr>
        <w:t xml:space="preserve">Crume TL, Shapiro AL, Brinton JT, Glueck DH, Martinez M, Kohn M, Harrod C, Friedman JE, </w:t>
      </w:r>
      <w:r w:rsidRPr="006D72D9">
        <w:rPr>
          <w:bCs/>
          <w:szCs w:val="22"/>
          <w:u w:val="single"/>
        </w:rPr>
        <w:t>Dabelea D</w:t>
      </w:r>
      <w:r w:rsidRPr="006D72D9">
        <w:rPr>
          <w:bCs/>
          <w:szCs w:val="22"/>
        </w:rPr>
        <w:t xml:space="preserve">. </w:t>
      </w:r>
      <w:r w:rsidRPr="006D72D9">
        <w:rPr>
          <w:szCs w:val="22"/>
        </w:rPr>
        <w:t xml:space="preserve">Maternal Fuels and Metabolic Measures during Pregnancy and Neonatal Body Composition: The Healthy Start Study. </w:t>
      </w:r>
      <w:r w:rsidRPr="006D72D9">
        <w:rPr>
          <w:rStyle w:val="jrnl"/>
          <w:szCs w:val="22"/>
        </w:rPr>
        <w:t xml:space="preserve">J Clin Endocrinol </w:t>
      </w:r>
      <w:proofErr w:type="spellStart"/>
      <w:r w:rsidRPr="006D72D9">
        <w:rPr>
          <w:rStyle w:val="jrnl"/>
          <w:szCs w:val="22"/>
        </w:rPr>
        <w:t>Metab</w:t>
      </w:r>
      <w:proofErr w:type="spellEnd"/>
      <w:r w:rsidRPr="006D72D9">
        <w:rPr>
          <w:szCs w:val="22"/>
        </w:rPr>
        <w:t xml:space="preserve">. 2015 Jan </w:t>
      </w:r>
      <w:proofErr w:type="gramStart"/>
      <w:r w:rsidRPr="006D72D9">
        <w:rPr>
          <w:szCs w:val="22"/>
        </w:rPr>
        <w:t>9:jc</w:t>
      </w:r>
      <w:proofErr w:type="gramEnd"/>
      <w:r w:rsidRPr="006D72D9">
        <w:rPr>
          <w:szCs w:val="22"/>
        </w:rPr>
        <w:t>20142949. PMID: 25574704</w:t>
      </w:r>
    </w:p>
    <w:p w14:paraId="35F96AB2" w14:textId="77777777" w:rsidR="00BF1FDC" w:rsidRPr="00DD35F7" w:rsidRDefault="00BF1FDC" w:rsidP="00BF1FDC">
      <w:pPr>
        <w:pStyle w:val="ListParagraph"/>
        <w:ind w:left="360"/>
        <w:rPr>
          <w:sz w:val="12"/>
        </w:rPr>
      </w:pPr>
    </w:p>
    <w:p w14:paraId="7161C3ED" w14:textId="0AEBE856" w:rsidR="00BF1FDC" w:rsidRPr="00D7549A" w:rsidRDefault="00BF1FDC" w:rsidP="000A38A7">
      <w:pPr>
        <w:pStyle w:val="ListParagraph"/>
        <w:numPr>
          <w:ilvl w:val="0"/>
          <w:numId w:val="31"/>
        </w:numPr>
        <w:autoSpaceDE/>
        <w:autoSpaceDN/>
        <w:rPr>
          <w:szCs w:val="22"/>
        </w:rPr>
      </w:pPr>
      <w:r w:rsidRPr="00D7549A">
        <w:rPr>
          <w:b/>
        </w:rPr>
        <w:t>Burden of diabetes in youth</w:t>
      </w:r>
      <w:r w:rsidR="00D7549A" w:rsidRPr="00D7549A">
        <w:rPr>
          <w:b/>
        </w:rPr>
        <w:t xml:space="preserve">: </w:t>
      </w:r>
      <w:r w:rsidRPr="00D7549A">
        <w:rPr>
          <w:szCs w:val="22"/>
        </w:rPr>
        <w:t xml:space="preserve">One of my early epidemiologic observations was that type 2 diabetes prevalence was increasing among Pima Indian youth, a harbinger of increasing type 2 diabetes in all race/ethnic groups in the US. This observation, together with </w:t>
      </w:r>
      <w:proofErr w:type="gramStart"/>
      <w:r w:rsidRPr="00D7549A">
        <w:rPr>
          <w:szCs w:val="22"/>
        </w:rPr>
        <w:t>clinic based</w:t>
      </w:r>
      <w:proofErr w:type="gramEnd"/>
      <w:r w:rsidRPr="00D7549A">
        <w:rPr>
          <w:szCs w:val="22"/>
        </w:rPr>
        <w:t xml:space="preserve"> reports of rapidly rising rates of type 2 diabetes, especially in minority youth, led the CDC and NIDDK to fund the SEARCH study starting in 2000. Over the past 15 years, this study has developed prevalence and incidence data on the major race/ethnic groups and shown that not only is type 1 diabetes increasing in agreement with findings from other countries around the world, but that type 2 is also increasing (reference 3a below). SEARCH, of </w:t>
      </w:r>
      <w:r w:rsidRPr="00D7549A">
        <w:rPr>
          <w:szCs w:val="22"/>
        </w:rPr>
        <w:lastRenderedPageBreak/>
        <w:t xml:space="preserve">which I am the national co-chair, provides current data to the CDC for its factsheets on diabetes in youth, and the data have led to </w:t>
      </w:r>
      <w:r w:rsidR="00E74C9D">
        <w:rPr>
          <w:szCs w:val="22"/>
        </w:rPr>
        <w:t xml:space="preserve">the </w:t>
      </w:r>
      <w:r w:rsidRPr="00D7549A">
        <w:rPr>
          <w:szCs w:val="22"/>
        </w:rPr>
        <w:t xml:space="preserve">development of two clinical trials aimed at prevention of complications in type 1 and prevention of type 2 diabetes in American Indian youth. </w:t>
      </w:r>
    </w:p>
    <w:p w14:paraId="4EA66231" w14:textId="77777777" w:rsidR="00BF1FDC" w:rsidRDefault="00BF1FDC" w:rsidP="000A38A7">
      <w:pPr>
        <w:pStyle w:val="ListParagraph"/>
        <w:numPr>
          <w:ilvl w:val="0"/>
          <w:numId w:val="33"/>
        </w:numPr>
        <w:autoSpaceDE/>
        <w:autoSpaceDN/>
        <w:ind w:left="900"/>
        <w:rPr>
          <w:szCs w:val="22"/>
        </w:rPr>
      </w:pPr>
      <w:r w:rsidRPr="00944FC4">
        <w:rPr>
          <w:szCs w:val="22"/>
          <w:u w:val="single"/>
        </w:rPr>
        <w:t>Dabelea D</w:t>
      </w:r>
      <w:r>
        <w:rPr>
          <w:szCs w:val="22"/>
        </w:rPr>
        <w:t xml:space="preserve">, Hanson RL, Bennett PH, </w:t>
      </w:r>
      <w:proofErr w:type="spellStart"/>
      <w:r>
        <w:rPr>
          <w:szCs w:val="22"/>
        </w:rPr>
        <w:t>Roumain</w:t>
      </w:r>
      <w:proofErr w:type="spellEnd"/>
      <w:r>
        <w:rPr>
          <w:szCs w:val="22"/>
        </w:rPr>
        <w:t xml:space="preserve"> J, Knowler WC, Pettitt DJ: Increasing prevalence of type II diabetes in American Indian children. Diabetologia 41(8) 904-10, 1998.</w:t>
      </w:r>
    </w:p>
    <w:p w14:paraId="6011DED2" w14:textId="77777777" w:rsidR="00BF1FDC" w:rsidRPr="00944FC4" w:rsidRDefault="00BF1FDC" w:rsidP="000A38A7">
      <w:pPr>
        <w:pStyle w:val="ListParagraph"/>
        <w:numPr>
          <w:ilvl w:val="0"/>
          <w:numId w:val="33"/>
        </w:numPr>
        <w:autoSpaceDE/>
        <w:autoSpaceDN/>
        <w:ind w:left="900"/>
        <w:rPr>
          <w:szCs w:val="22"/>
        </w:rPr>
      </w:pPr>
      <w:r w:rsidRPr="00944FC4">
        <w:rPr>
          <w:szCs w:val="22"/>
          <w:u w:val="single"/>
        </w:rPr>
        <w:t>Dabelea D</w:t>
      </w:r>
      <w:r w:rsidRPr="00944FC4">
        <w:rPr>
          <w:szCs w:val="22"/>
        </w:rPr>
        <w:t xml:space="preserve">, Mayer-Davis </w:t>
      </w:r>
      <w:proofErr w:type="gramStart"/>
      <w:r w:rsidRPr="00944FC4">
        <w:rPr>
          <w:szCs w:val="22"/>
        </w:rPr>
        <w:t>EJ,  Saydah</w:t>
      </w:r>
      <w:proofErr w:type="gramEnd"/>
      <w:r w:rsidRPr="00944FC4">
        <w:rPr>
          <w:szCs w:val="22"/>
        </w:rPr>
        <w:t xml:space="preserve"> S,  </w:t>
      </w:r>
      <w:proofErr w:type="spellStart"/>
      <w:r w:rsidRPr="00944FC4">
        <w:rPr>
          <w:szCs w:val="22"/>
        </w:rPr>
        <w:t>Imperatore</w:t>
      </w:r>
      <w:proofErr w:type="spellEnd"/>
      <w:r w:rsidRPr="00944FC4">
        <w:rPr>
          <w:szCs w:val="22"/>
        </w:rPr>
        <w:t xml:space="preserve"> G,  Linder B, Divers J, Bell R, </w:t>
      </w:r>
      <w:proofErr w:type="spellStart"/>
      <w:r w:rsidRPr="00944FC4">
        <w:rPr>
          <w:szCs w:val="22"/>
        </w:rPr>
        <w:t>Badaru</w:t>
      </w:r>
      <w:proofErr w:type="spellEnd"/>
      <w:r w:rsidRPr="00944FC4">
        <w:rPr>
          <w:szCs w:val="22"/>
        </w:rPr>
        <w:t xml:space="preserve"> A, </w:t>
      </w:r>
      <w:proofErr w:type="spellStart"/>
      <w:r w:rsidRPr="00944FC4">
        <w:rPr>
          <w:szCs w:val="22"/>
        </w:rPr>
        <w:t>Talton</w:t>
      </w:r>
      <w:proofErr w:type="spellEnd"/>
      <w:r w:rsidRPr="00944FC4">
        <w:rPr>
          <w:szCs w:val="22"/>
        </w:rPr>
        <w:t xml:space="preserve">  JW, Crume T, Liese AD, Merchant AT, Lawrence JM, Reynolds K,  Dolan L, Liu LL,  Hamman RF, for the SEARCH for Diabetes in Youth Study: Prevalence of type 1 and type 2 diabetes among children and adolescents from 2001 to 2009. </w:t>
      </w:r>
      <w:r w:rsidRPr="00944FC4">
        <w:rPr>
          <w:rStyle w:val="jrnl"/>
          <w:szCs w:val="22"/>
        </w:rPr>
        <w:t>JAMA</w:t>
      </w:r>
      <w:r w:rsidRPr="00944FC4">
        <w:rPr>
          <w:szCs w:val="22"/>
        </w:rPr>
        <w:t xml:space="preserve"> 311(17):1778-86, 2014 PMID:24794371 </w:t>
      </w:r>
    </w:p>
    <w:p w14:paraId="289E0325" w14:textId="77777777" w:rsidR="00BF1FDC" w:rsidRPr="00944FC4" w:rsidRDefault="00BF1FDC" w:rsidP="000A38A7">
      <w:pPr>
        <w:pStyle w:val="ListParagraph"/>
        <w:numPr>
          <w:ilvl w:val="0"/>
          <w:numId w:val="33"/>
        </w:numPr>
        <w:autoSpaceDE/>
        <w:autoSpaceDN/>
        <w:ind w:left="900"/>
        <w:rPr>
          <w:szCs w:val="22"/>
        </w:rPr>
      </w:pPr>
      <w:r w:rsidRPr="00944FC4">
        <w:rPr>
          <w:rFonts w:cs="Arial"/>
          <w:szCs w:val="22"/>
          <w:u w:val="single"/>
        </w:rPr>
        <w:t>Dabelea D</w:t>
      </w:r>
      <w:r w:rsidRPr="00944FC4">
        <w:rPr>
          <w:rFonts w:cs="Arial"/>
          <w:szCs w:val="22"/>
        </w:rPr>
        <w:t xml:space="preserve">, Pihoker C, D’Agostino R, Jr., </w:t>
      </w:r>
      <w:proofErr w:type="spellStart"/>
      <w:r w:rsidRPr="00944FC4">
        <w:rPr>
          <w:rFonts w:cs="Arial"/>
          <w:szCs w:val="22"/>
        </w:rPr>
        <w:t>Talton</w:t>
      </w:r>
      <w:proofErr w:type="spellEnd"/>
      <w:r w:rsidRPr="00944FC4">
        <w:rPr>
          <w:rFonts w:cs="Arial"/>
          <w:szCs w:val="22"/>
        </w:rPr>
        <w:t xml:space="preserve"> J, Fujimoto W, Klingensmith G, Lawrence J, Linder B, Marcovina </w:t>
      </w:r>
      <w:proofErr w:type="gramStart"/>
      <w:r w:rsidRPr="00944FC4">
        <w:rPr>
          <w:rFonts w:cs="Arial"/>
          <w:szCs w:val="22"/>
        </w:rPr>
        <w:t>S,  Mayer</w:t>
      </w:r>
      <w:proofErr w:type="gramEnd"/>
      <w:r w:rsidRPr="00944FC4">
        <w:rPr>
          <w:rFonts w:cs="Arial"/>
          <w:szCs w:val="22"/>
        </w:rPr>
        <w:t xml:space="preserve">-Davis EJ, </w:t>
      </w:r>
      <w:proofErr w:type="spellStart"/>
      <w:r w:rsidRPr="00944FC4">
        <w:rPr>
          <w:rFonts w:cs="Arial"/>
          <w:szCs w:val="22"/>
        </w:rPr>
        <w:t>Imperatore</w:t>
      </w:r>
      <w:proofErr w:type="spellEnd"/>
      <w:r w:rsidRPr="00944FC4">
        <w:rPr>
          <w:rFonts w:cs="Arial"/>
          <w:szCs w:val="22"/>
        </w:rPr>
        <w:t xml:space="preserve"> G , Dolan L. Etiological Approach to Characterization of Diabetes Type: The SEARCH for Diabetes in Youth Study,  Diabetes Care 34(7): 1628-1633, 2011 PMCID: PMC3120176.</w:t>
      </w:r>
    </w:p>
    <w:p w14:paraId="50EB68A6" w14:textId="77777777" w:rsidR="00BF1FDC" w:rsidRPr="00944FC4" w:rsidRDefault="00BF1FDC" w:rsidP="000A38A7">
      <w:pPr>
        <w:pStyle w:val="ListParagraph"/>
        <w:numPr>
          <w:ilvl w:val="0"/>
          <w:numId w:val="33"/>
        </w:numPr>
        <w:autoSpaceDE/>
        <w:autoSpaceDN/>
        <w:ind w:left="900"/>
        <w:rPr>
          <w:szCs w:val="22"/>
        </w:rPr>
      </w:pPr>
      <w:proofErr w:type="spellStart"/>
      <w:r>
        <w:rPr>
          <w:color w:val="000000"/>
          <w:szCs w:val="22"/>
        </w:rPr>
        <w:t>Vehik</w:t>
      </w:r>
      <w:proofErr w:type="spellEnd"/>
      <w:r>
        <w:rPr>
          <w:color w:val="000000"/>
          <w:szCs w:val="22"/>
        </w:rPr>
        <w:t xml:space="preserve"> K</w:t>
      </w:r>
      <w:r w:rsidRPr="00944FC4">
        <w:rPr>
          <w:color w:val="000000"/>
          <w:szCs w:val="22"/>
        </w:rPr>
        <w:t xml:space="preserve">, Hamman RF, </w:t>
      </w:r>
      <w:proofErr w:type="spellStart"/>
      <w:r w:rsidRPr="00944FC4">
        <w:rPr>
          <w:color w:val="000000"/>
          <w:szCs w:val="22"/>
        </w:rPr>
        <w:t>Lezotte</w:t>
      </w:r>
      <w:proofErr w:type="spellEnd"/>
      <w:r w:rsidRPr="00944FC4">
        <w:rPr>
          <w:color w:val="000000"/>
          <w:szCs w:val="22"/>
        </w:rPr>
        <w:t xml:space="preserve"> D, Klingensmith G, Bloch C, Rewers M, </w:t>
      </w:r>
      <w:r w:rsidRPr="00944FC4">
        <w:rPr>
          <w:color w:val="000000"/>
          <w:szCs w:val="22"/>
          <w:u w:val="single"/>
        </w:rPr>
        <w:t>Dabelea D</w:t>
      </w:r>
      <w:r w:rsidRPr="00944FC4">
        <w:rPr>
          <w:b/>
          <w:color w:val="000000"/>
          <w:szCs w:val="22"/>
        </w:rPr>
        <w:t xml:space="preserve">. </w:t>
      </w:r>
      <w:r w:rsidRPr="00944FC4">
        <w:rPr>
          <w:color w:val="000000"/>
          <w:szCs w:val="22"/>
        </w:rPr>
        <w:t xml:space="preserve">Increasing Incidence of Type 1 Diabetes in </w:t>
      </w:r>
      <w:proofErr w:type="gramStart"/>
      <w:r w:rsidRPr="00944FC4">
        <w:rPr>
          <w:color w:val="000000"/>
          <w:szCs w:val="22"/>
        </w:rPr>
        <w:t>0-17 Year-Old</w:t>
      </w:r>
      <w:proofErr w:type="gramEnd"/>
      <w:r w:rsidRPr="00944FC4">
        <w:rPr>
          <w:color w:val="000000"/>
          <w:szCs w:val="22"/>
        </w:rPr>
        <w:t xml:space="preserve"> Colorado Youth. Diabetes Care 2007 30: 503-509</w:t>
      </w:r>
    </w:p>
    <w:p w14:paraId="721A89B5" w14:textId="77777777" w:rsidR="00BF1FDC" w:rsidRPr="00DD35F7" w:rsidRDefault="00BF1FDC" w:rsidP="00BF1FDC">
      <w:pPr>
        <w:rPr>
          <w:rFonts w:cs="Arial"/>
          <w:sz w:val="12"/>
          <w:szCs w:val="22"/>
        </w:rPr>
      </w:pPr>
    </w:p>
    <w:p w14:paraId="531CD3F5" w14:textId="25E70349" w:rsidR="00BF1FDC" w:rsidRPr="00D7549A" w:rsidRDefault="00BF1FDC" w:rsidP="00F17AC7">
      <w:pPr>
        <w:numPr>
          <w:ilvl w:val="0"/>
          <w:numId w:val="31"/>
        </w:numPr>
        <w:autoSpaceDE/>
        <w:autoSpaceDN/>
        <w:rPr>
          <w:szCs w:val="22"/>
        </w:rPr>
      </w:pPr>
      <w:r w:rsidRPr="00D7549A">
        <w:rPr>
          <w:b/>
        </w:rPr>
        <w:t>Clinical course of diabetes in youth and evolution of complications</w:t>
      </w:r>
      <w:r w:rsidR="00D7549A" w:rsidRPr="00D7549A">
        <w:rPr>
          <w:b/>
        </w:rPr>
        <w:t xml:space="preserve">: </w:t>
      </w:r>
      <w:r>
        <w:t xml:space="preserve">As the national co-chair of the SEARCH for Diabetes in Youth Study, I led the establishment </w:t>
      </w:r>
      <w:r w:rsidRPr="008276FB">
        <w:t>of</w:t>
      </w:r>
      <w:r w:rsidRPr="00D7549A">
        <w:rPr>
          <w:bCs/>
          <w:szCs w:val="22"/>
        </w:rPr>
        <w:t xml:space="preserve"> a cohort follow-up of youth with onset from </w:t>
      </w:r>
      <w:proofErr w:type="gramStart"/>
      <w:r w:rsidRPr="00D7549A">
        <w:rPr>
          <w:bCs/>
          <w:szCs w:val="22"/>
        </w:rPr>
        <w:t>2002-08,</w:t>
      </w:r>
      <w:proofErr w:type="gramEnd"/>
      <w:r w:rsidRPr="00D7549A">
        <w:rPr>
          <w:bCs/>
          <w:szCs w:val="22"/>
        </w:rPr>
        <w:t xml:space="preserve"> of both type 1 and type 2 diabetes with onset &lt; 20 years of age followed from the first year of onset. In addition, I led an NIH-funded ancillary study (SEARCH-CVD) to explore the CVD risk factors and subclinical outcomes (cardiac autonomic neuropathy, arterial stiffness) prior to adding these and others measures to the main SEARCH cohort study. To date, we have begun to identify the prevalence of microvascular (albuminuria, retinopathy, neuropathy) and macrovascular subclinical outcomes. The findings indicate that yo</w:t>
      </w:r>
      <w:r w:rsidR="00CD6C3B" w:rsidRPr="00D7549A">
        <w:rPr>
          <w:bCs/>
          <w:szCs w:val="22"/>
        </w:rPr>
        <w:t xml:space="preserve">uth with type 2 diabetes have </w:t>
      </w:r>
      <w:r w:rsidRPr="00D7549A">
        <w:rPr>
          <w:bCs/>
          <w:szCs w:val="22"/>
        </w:rPr>
        <w:t>worse complications than youth with type 1 of similar dura</w:t>
      </w:r>
      <w:r w:rsidR="00CD6C3B" w:rsidRPr="00D7549A">
        <w:rPr>
          <w:bCs/>
          <w:szCs w:val="22"/>
        </w:rPr>
        <w:t xml:space="preserve">tion. This work is crucial to understanding </w:t>
      </w:r>
      <w:r w:rsidRPr="00D7549A">
        <w:rPr>
          <w:bCs/>
          <w:szCs w:val="22"/>
        </w:rPr>
        <w:t>current therapy and inequality in outcomes across race/ethnic groups and is the largest study of its type in the US today.</w:t>
      </w:r>
    </w:p>
    <w:p w14:paraId="13FC32C0" w14:textId="77777777" w:rsidR="00BF1FDC" w:rsidRPr="00944FC4" w:rsidRDefault="00BF1FDC" w:rsidP="000A38A7">
      <w:pPr>
        <w:numPr>
          <w:ilvl w:val="1"/>
          <w:numId w:val="31"/>
        </w:numPr>
        <w:tabs>
          <w:tab w:val="clear" w:pos="1080"/>
        </w:tabs>
        <w:autoSpaceDE/>
        <w:autoSpaceDN/>
        <w:ind w:left="900"/>
        <w:rPr>
          <w:szCs w:val="22"/>
        </w:rPr>
      </w:pPr>
      <w:r w:rsidRPr="00944FC4">
        <w:rPr>
          <w:szCs w:val="22"/>
          <w:u w:val="single"/>
        </w:rPr>
        <w:t>Dabelea D</w:t>
      </w:r>
      <w:r w:rsidRPr="00944FC4">
        <w:rPr>
          <w:szCs w:val="22"/>
        </w:rPr>
        <w:t xml:space="preserve">, Rewers A, Stafford JM, </w:t>
      </w:r>
      <w:proofErr w:type="spellStart"/>
      <w:r w:rsidRPr="00944FC4">
        <w:rPr>
          <w:szCs w:val="22"/>
        </w:rPr>
        <w:t>Standiford</w:t>
      </w:r>
      <w:proofErr w:type="spellEnd"/>
      <w:r w:rsidRPr="00944FC4">
        <w:rPr>
          <w:szCs w:val="22"/>
        </w:rPr>
        <w:t xml:space="preserve"> DA, Lawrence JM, Saydah S, </w:t>
      </w:r>
      <w:proofErr w:type="spellStart"/>
      <w:r w:rsidRPr="00944FC4">
        <w:rPr>
          <w:szCs w:val="22"/>
        </w:rPr>
        <w:t>Imperatore</w:t>
      </w:r>
      <w:proofErr w:type="spellEnd"/>
      <w:r w:rsidRPr="00944FC4">
        <w:rPr>
          <w:szCs w:val="22"/>
        </w:rPr>
        <w:t xml:space="preserve"> G, D'Agostino RB, Jr., Mayer-Davis EJ, Pihoker C: Trends in the Prevalence of Ketoacidosis at Diabetes Diagnosis: The SEARCH for Diabetes in Youth Study. Pediatrics </w:t>
      </w:r>
      <w:proofErr w:type="gramStart"/>
      <w:r w:rsidRPr="00944FC4">
        <w:rPr>
          <w:szCs w:val="22"/>
        </w:rPr>
        <w:t>133:e</w:t>
      </w:r>
      <w:proofErr w:type="gramEnd"/>
      <w:r w:rsidRPr="00944FC4">
        <w:rPr>
          <w:szCs w:val="22"/>
        </w:rPr>
        <w:t>938-e945, 2014 PMID: 24685959</w:t>
      </w:r>
    </w:p>
    <w:p w14:paraId="4D33B3EF" w14:textId="77777777" w:rsidR="00BF1FDC" w:rsidRPr="00944FC4" w:rsidRDefault="00BF1FDC" w:rsidP="000A38A7">
      <w:pPr>
        <w:numPr>
          <w:ilvl w:val="1"/>
          <w:numId w:val="31"/>
        </w:numPr>
        <w:tabs>
          <w:tab w:val="clear" w:pos="1080"/>
        </w:tabs>
        <w:autoSpaceDE/>
        <w:autoSpaceDN/>
        <w:ind w:left="900"/>
        <w:rPr>
          <w:szCs w:val="22"/>
        </w:rPr>
      </w:pPr>
      <w:r w:rsidRPr="00944FC4">
        <w:rPr>
          <w:szCs w:val="22"/>
          <w:u w:val="single"/>
        </w:rPr>
        <w:t>Dabelea D</w:t>
      </w:r>
      <w:r w:rsidRPr="00944FC4">
        <w:rPr>
          <w:szCs w:val="22"/>
        </w:rPr>
        <w:t xml:space="preserve">, </w:t>
      </w:r>
      <w:proofErr w:type="spellStart"/>
      <w:r w:rsidRPr="00944FC4">
        <w:rPr>
          <w:szCs w:val="22"/>
        </w:rPr>
        <w:t>Talton</w:t>
      </w:r>
      <w:proofErr w:type="spellEnd"/>
      <w:r w:rsidRPr="00944FC4">
        <w:rPr>
          <w:szCs w:val="22"/>
        </w:rPr>
        <w:t xml:space="preserve"> JW, D'Agostino R, Wadwa RP, Urbina EM, Dolan LM, Daniels SR, Marcovina SM, Hamman RF: Cardiovascular Risk Factors Are Associated </w:t>
      </w:r>
      <w:proofErr w:type="gramStart"/>
      <w:r w:rsidRPr="00944FC4">
        <w:rPr>
          <w:szCs w:val="22"/>
        </w:rPr>
        <w:t>With</w:t>
      </w:r>
      <w:proofErr w:type="gramEnd"/>
      <w:r w:rsidRPr="00944FC4">
        <w:rPr>
          <w:szCs w:val="22"/>
        </w:rPr>
        <w:t xml:space="preserve"> Increased Arterial Stiffness in Youth With Type 1 Diabetes: The SEARCH CVD study. Diabetes Care 36:3938-3943, 2013 PMC3836140</w:t>
      </w:r>
    </w:p>
    <w:p w14:paraId="538ABCE7" w14:textId="77777777" w:rsidR="00BF1FDC" w:rsidRPr="00944FC4" w:rsidRDefault="00BF1FDC" w:rsidP="000A38A7">
      <w:pPr>
        <w:numPr>
          <w:ilvl w:val="1"/>
          <w:numId w:val="31"/>
        </w:numPr>
        <w:tabs>
          <w:tab w:val="clear" w:pos="1080"/>
        </w:tabs>
        <w:autoSpaceDE/>
        <w:autoSpaceDN/>
        <w:ind w:left="900"/>
        <w:rPr>
          <w:szCs w:val="22"/>
        </w:rPr>
      </w:pPr>
      <w:r w:rsidRPr="00944FC4">
        <w:rPr>
          <w:rFonts w:cs="Arial"/>
          <w:bCs/>
          <w:szCs w:val="22"/>
          <w:u w:val="single"/>
        </w:rPr>
        <w:t>Dabelea D</w:t>
      </w:r>
      <w:r w:rsidRPr="00944FC4">
        <w:rPr>
          <w:rFonts w:cs="Arial"/>
          <w:szCs w:val="22"/>
        </w:rPr>
        <w:t xml:space="preserve">, Mayer-Davis EJ, Andrews JS, Dolan LM, Pihoker C, Hamman RF, Greenbaum C, Marcovina S, Fujimoto W, Linder B, </w:t>
      </w:r>
      <w:proofErr w:type="spellStart"/>
      <w:r w:rsidRPr="00944FC4">
        <w:rPr>
          <w:rFonts w:cs="Arial"/>
          <w:szCs w:val="22"/>
        </w:rPr>
        <w:t>Imperatore</w:t>
      </w:r>
      <w:proofErr w:type="spellEnd"/>
      <w:r w:rsidRPr="00944FC4">
        <w:rPr>
          <w:rFonts w:cs="Arial"/>
          <w:szCs w:val="22"/>
        </w:rPr>
        <w:t xml:space="preserve"> G, D'Agostino R Jr. Clinical evolution of beta cell function in youth with diabetes: the SEARCH for Diabetes in Youth study. </w:t>
      </w:r>
      <w:proofErr w:type="gramStart"/>
      <w:r w:rsidRPr="00944FC4">
        <w:rPr>
          <w:rStyle w:val="jrnl"/>
          <w:rFonts w:cs="Arial"/>
          <w:szCs w:val="22"/>
        </w:rPr>
        <w:t xml:space="preserve">Diabetologia </w:t>
      </w:r>
      <w:r w:rsidRPr="00944FC4">
        <w:rPr>
          <w:rFonts w:cs="Arial"/>
          <w:szCs w:val="22"/>
        </w:rPr>
        <w:t xml:space="preserve"> 55</w:t>
      </w:r>
      <w:proofErr w:type="gramEnd"/>
      <w:r w:rsidRPr="00944FC4">
        <w:rPr>
          <w:rFonts w:cs="Arial"/>
          <w:szCs w:val="22"/>
        </w:rPr>
        <w:t>(12): 3359-68, 2012. PMID: 22990715</w:t>
      </w:r>
    </w:p>
    <w:p w14:paraId="0C7DC509" w14:textId="77777777" w:rsidR="00BF1FDC" w:rsidRPr="00944FC4" w:rsidRDefault="00BF1FDC" w:rsidP="000A38A7">
      <w:pPr>
        <w:numPr>
          <w:ilvl w:val="1"/>
          <w:numId w:val="31"/>
        </w:numPr>
        <w:tabs>
          <w:tab w:val="clear" w:pos="1080"/>
        </w:tabs>
        <w:autoSpaceDE/>
        <w:autoSpaceDN/>
        <w:ind w:left="900"/>
        <w:rPr>
          <w:szCs w:val="22"/>
        </w:rPr>
      </w:pPr>
      <w:r w:rsidRPr="00944FC4">
        <w:rPr>
          <w:szCs w:val="22"/>
        </w:rPr>
        <w:t xml:space="preserve">Hamman RF, Bell RA, </w:t>
      </w:r>
      <w:r w:rsidRPr="004E4591">
        <w:rPr>
          <w:bCs/>
          <w:szCs w:val="22"/>
          <w:u w:val="single"/>
        </w:rPr>
        <w:t>Dabelea D</w:t>
      </w:r>
      <w:r w:rsidRPr="00944FC4">
        <w:rPr>
          <w:szCs w:val="22"/>
        </w:rPr>
        <w:t xml:space="preserve">, D'Agostino RB Jr, Dolan L, </w:t>
      </w:r>
      <w:proofErr w:type="spellStart"/>
      <w:r w:rsidRPr="00944FC4">
        <w:rPr>
          <w:szCs w:val="22"/>
        </w:rPr>
        <w:t>Imperatore</w:t>
      </w:r>
      <w:proofErr w:type="spellEnd"/>
      <w:r w:rsidRPr="00944FC4">
        <w:rPr>
          <w:szCs w:val="22"/>
        </w:rPr>
        <w:t xml:space="preserve"> G, Lawrence JM, Linder B, Marcovina SM, Mayer-Davis EJ, Pihoker C, Rodriguez BL, Saydah S; SEARCH for Diabetes in Youth Study Group. The SEARCH for Diabetes in Youth study: rationale, findings, and future directions. </w:t>
      </w:r>
      <w:r w:rsidRPr="00944FC4">
        <w:rPr>
          <w:rStyle w:val="jrnl"/>
          <w:szCs w:val="22"/>
        </w:rPr>
        <w:t>Diabetes Care</w:t>
      </w:r>
      <w:r w:rsidRPr="00944FC4">
        <w:rPr>
          <w:szCs w:val="22"/>
        </w:rPr>
        <w:t xml:space="preserve">. 2014 Dec;37(12):3336-44. </w:t>
      </w:r>
      <w:proofErr w:type="spellStart"/>
      <w:r w:rsidRPr="00944FC4">
        <w:rPr>
          <w:szCs w:val="22"/>
        </w:rPr>
        <w:t>doi</w:t>
      </w:r>
      <w:proofErr w:type="spellEnd"/>
      <w:r w:rsidRPr="00944FC4">
        <w:rPr>
          <w:szCs w:val="22"/>
        </w:rPr>
        <w:t xml:space="preserve">: 10.2337/dc14-0574. </w:t>
      </w:r>
      <w:r w:rsidRPr="00944FC4">
        <w:rPr>
          <w:color w:val="575757"/>
          <w:szCs w:val="22"/>
        </w:rPr>
        <w:t>PMID:</w:t>
      </w:r>
      <w:r w:rsidRPr="00944FC4">
        <w:rPr>
          <w:szCs w:val="22"/>
        </w:rPr>
        <w:t xml:space="preserve"> </w:t>
      </w:r>
      <w:r w:rsidRPr="00944FC4">
        <w:rPr>
          <w:color w:val="575757"/>
          <w:szCs w:val="22"/>
        </w:rPr>
        <w:t>25414389</w:t>
      </w:r>
    </w:p>
    <w:p w14:paraId="4FFC98F3" w14:textId="77777777" w:rsidR="00BF1FDC" w:rsidRPr="00436BCF" w:rsidRDefault="00BF1FDC" w:rsidP="00BF1FDC">
      <w:pPr>
        <w:rPr>
          <w:sz w:val="12"/>
        </w:rPr>
      </w:pPr>
    </w:p>
    <w:p w14:paraId="7E88F1D5" w14:textId="173CD44E" w:rsidR="00BF1FDC" w:rsidRDefault="00BF1FDC" w:rsidP="006A1103">
      <w:pPr>
        <w:pStyle w:val="ListParagraph"/>
        <w:numPr>
          <w:ilvl w:val="0"/>
          <w:numId w:val="31"/>
        </w:numPr>
      </w:pPr>
      <w:r w:rsidRPr="00D7549A">
        <w:rPr>
          <w:b/>
        </w:rPr>
        <w:t>Prevention of diabetes in youth and adults</w:t>
      </w:r>
      <w:r w:rsidR="00D7549A" w:rsidRPr="00D7549A">
        <w:rPr>
          <w:b/>
        </w:rPr>
        <w:t xml:space="preserve">: </w:t>
      </w:r>
      <w:r>
        <w:t xml:space="preserve">The goal of much of my work is to identify approaches to prevention at the individual through community levels. I am the site PI for the Diabetes Prevention Program/Outcomes Study (DPPOS), which is the follow-up to the landmark clinical trial that showed that both lifestyle and metformin interventions could substantially reduce the risk of type 2 diabetes in adults. Based on these findings and my extensive work with the Navajo Nation in the SEARCH study, we received NIH funding to conduct a collaborative pilot program of diabetes prevention in eastern Band Cherokee and Navajo youth, who, like other American Indian youth, have the highest risk of diabetes among any race/ethnic group. This work </w:t>
      </w:r>
      <w:r w:rsidR="00DB62A9">
        <w:t xml:space="preserve">has </w:t>
      </w:r>
      <w:r>
        <w:t>l</w:t>
      </w:r>
      <w:r w:rsidR="00DB62A9">
        <w:t xml:space="preserve"> led</w:t>
      </w:r>
      <w:r>
        <w:t xml:space="preserve"> to a full </w:t>
      </w:r>
      <w:r w:rsidR="00DB62A9">
        <w:t xml:space="preserve">NIH-funded </w:t>
      </w:r>
      <w:r>
        <w:t>clinical trial</w:t>
      </w:r>
      <w:r w:rsidR="00DB62A9">
        <w:t>, Tribal Turning Point (TTP),</w:t>
      </w:r>
      <w:r>
        <w:t xml:space="preserve"> </w:t>
      </w:r>
      <w:r w:rsidR="00DB62A9">
        <w:t xml:space="preserve">which will deliver a lifestyle modification curriculum to </w:t>
      </w:r>
      <w:r>
        <w:t xml:space="preserve">multiple </w:t>
      </w:r>
      <w:r w:rsidR="00DB62A9">
        <w:t xml:space="preserve">southwest </w:t>
      </w:r>
      <w:r>
        <w:t>tribes with the hope of reducing diabetes risk in youth, and potentially in their offspring.</w:t>
      </w:r>
    </w:p>
    <w:p w14:paraId="66B27B5A" w14:textId="77777777" w:rsidR="00BF1FDC" w:rsidRPr="001A263E" w:rsidRDefault="00BF1FDC" w:rsidP="000A38A7">
      <w:pPr>
        <w:pStyle w:val="ListParagraph"/>
        <w:numPr>
          <w:ilvl w:val="1"/>
          <w:numId w:val="32"/>
        </w:numPr>
        <w:tabs>
          <w:tab w:val="clear" w:pos="1440"/>
        </w:tabs>
        <w:ind w:left="900"/>
      </w:pPr>
      <w:r w:rsidRPr="00F92CD0">
        <w:rPr>
          <w:u w:val="single"/>
        </w:rPr>
        <w:t>Dabelea D</w:t>
      </w:r>
      <w:r w:rsidRPr="001A263E">
        <w:t xml:space="preserve">, Ma Y, Knowler WC, Marcovina S, </w:t>
      </w:r>
      <w:proofErr w:type="spellStart"/>
      <w:r w:rsidRPr="001A263E">
        <w:t>Saudek</w:t>
      </w:r>
      <w:proofErr w:type="spellEnd"/>
      <w:r w:rsidRPr="001A263E">
        <w:t xml:space="preserve"> CD, Arakaki R, White NH, Kahn SE, Orchard TJ, Goldberg R, Hamman RF: Diabetes Autoantibodies (DAA) and Prevention of Diabetes: The Diabetes Prevention Program (DPP). Diabetic Med 31:502-510, 2014</w:t>
      </w:r>
      <w:r>
        <w:t xml:space="preserve"> </w:t>
      </w:r>
      <w:r>
        <w:rPr>
          <w:rFonts w:cs="Arial"/>
          <w:color w:val="000000"/>
          <w:sz w:val="20"/>
          <w:szCs w:val="20"/>
        </w:rPr>
        <w:t>PMC4138247</w:t>
      </w:r>
    </w:p>
    <w:p w14:paraId="68331903" w14:textId="77777777" w:rsidR="00BF1FDC" w:rsidRDefault="00BF1FDC" w:rsidP="000A38A7">
      <w:pPr>
        <w:pStyle w:val="ListParagraph"/>
        <w:numPr>
          <w:ilvl w:val="1"/>
          <w:numId w:val="32"/>
        </w:numPr>
        <w:tabs>
          <w:tab w:val="clear" w:pos="1440"/>
        </w:tabs>
        <w:ind w:left="900"/>
      </w:pPr>
      <w:r w:rsidRPr="001A263E">
        <w:t xml:space="preserve">Ratner RE, </w:t>
      </w:r>
      <w:proofErr w:type="spellStart"/>
      <w:r w:rsidRPr="001A263E">
        <w:t>Christophi</w:t>
      </w:r>
      <w:proofErr w:type="spellEnd"/>
      <w:r w:rsidRPr="001A263E">
        <w:t xml:space="preserve"> CA, Metzger BE, </w:t>
      </w:r>
      <w:r w:rsidRPr="00F92CD0">
        <w:rPr>
          <w:u w:val="single"/>
        </w:rPr>
        <w:t>Dabelea D</w:t>
      </w:r>
      <w:r w:rsidRPr="001A263E">
        <w:t>, Bennett PH, Pi-</w:t>
      </w:r>
      <w:proofErr w:type="spellStart"/>
      <w:r w:rsidRPr="001A263E">
        <w:t>Sunyer</w:t>
      </w:r>
      <w:proofErr w:type="spellEnd"/>
      <w:r w:rsidRPr="001A263E">
        <w:t xml:space="preserve"> X, Fowler S, Kahn SE, the Diabetes Prevention Program Research Group: Prevention of Diabetes in Women with a History of </w:t>
      </w:r>
      <w:r w:rsidRPr="001A263E">
        <w:lastRenderedPageBreak/>
        <w:t>Gestational Diabetes: Effects of Metformin and Lifestyle Interventions. Journal of Clinical Endocrinology Metabolism 93:4774-4779, 2008</w:t>
      </w:r>
      <w:r>
        <w:t xml:space="preserve"> </w:t>
      </w:r>
      <w:r w:rsidRPr="001A263E">
        <w:t>PMC2626441</w:t>
      </w:r>
    </w:p>
    <w:p w14:paraId="0BAB755D" w14:textId="77777777" w:rsidR="001F785A" w:rsidRPr="001F785A" w:rsidRDefault="00BF1FDC" w:rsidP="000A38A7">
      <w:pPr>
        <w:pStyle w:val="ListParagraph"/>
        <w:numPr>
          <w:ilvl w:val="1"/>
          <w:numId w:val="32"/>
        </w:numPr>
        <w:tabs>
          <w:tab w:val="clear" w:pos="1440"/>
        </w:tabs>
        <w:ind w:left="900"/>
      </w:pPr>
      <w:r w:rsidRPr="00944FC4">
        <w:rPr>
          <w:szCs w:val="22"/>
          <w:u w:val="single"/>
        </w:rPr>
        <w:t>Dabelea D</w:t>
      </w:r>
      <w:r w:rsidRPr="00944FC4">
        <w:rPr>
          <w:szCs w:val="22"/>
        </w:rPr>
        <w:t xml:space="preserve">, </w:t>
      </w:r>
      <w:proofErr w:type="spellStart"/>
      <w:r w:rsidRPr="00944FC4">
        <w:rPr>
          <w:szCs w:val="22"/>
        </w:rPr>
        <w:t>DeGroat</w:t>
      </w:r>
      <w:proofErr w:type="spellEnd"/>
      <w:r w:rsidRPr="00944FC4">
        <w:rPr>
          <w:szCs w:val="22"/>
        </w:rPr>
        <w:t xml:space="preserve"> J, </w:t>
      </w:r>
      <w:proofErr w:type="spellStart"/>
      <w:r w:rsidRPr="00944FC4">
        <w:rPr>
          <w:szCs w:val="22"/>
        </w:rPr>
        <w:t>Sorrelman</w:t>
      </w:r>
      <w:proofErr w:type="spellEnd"/>
      <w:r w:rsidRPr="00944FC4">
        <w:rPr>
          <w:szCs w:val="22"/>
        </w:rPr>
        <w:t xml:space="preserve"> C, Glass M, Percy CA, Avery C, Hu D, D'Agostino RB Jr, Beyer J, </w:t>
      </w:r>
      <w:proofErr w:type="spellStart"/>
      <w:r w:rsidRPr="00944FC4">
        <w:rPr>
          <w:szCs w:val="22"/>
        </w:rPr>
        <w:t>Imperatore</w:t>
      </w:r>
      <w:proofErr w:type="spellEnd"/>
      <w:r w:rsidRPr="00944FC4">
        <w:rPr>
          <w:szCs w:val="22"/>
        </w:rPr>
        <w:t xml:space="preserve"> G, Testaverde L, Klingensmith G, Hamman RF; SEARCH for Diabetes in Youth Study Group. Diabetes in Navajo youth: prevalence, incidence, and clinical characteristics: the SEARCH for Diabetes in Youth Study Diabetes Care. 2009 Mar;32 Suppl </w:t>
      </w:r>
      <w:proofErr w:type="gramStart"/>
      <w:r w:rsidRPr="00944FC4">
        <w:rPr>
          <w:szCs w:val="22"/>
        </w:rPr>
        <w:t>2:S</w:t>
      </w:r>
      <w:proofErr w:type="gramEnd"/>
      <w:r w:rsidRPr="00944FC4">
        <w:rPr>
          <w:szCs w:val="22"/>
        </w:rPr>
        <w:t>141-7</w:t>
      </w:r>
    </w:p>
    <w:p w14:paraId="13498983" w14:textId="7E6BE134" w:rsidR="001F785A" w:rsidRPr="001F785A" w:rsidRDefault="001F785A" w:rsidP="000A38A7">
      <w:pPr>
        <w:pStyle w:val="ListParagraph"/>
        <w:numPr>
          <w:ilvl w:val="1"/>
          <w:numId w:val="32"/>
        </w:numPr>
        <w:tabs>
          <w:tab w:val="clear" w:pos="1440"/>
        </w:tabs>
        <w:ind w:left="900"/>
      </w:pPr>
      <w:r w:rsidRPr="001F785A">
        <w:rPr>
          <w:rFonts w:cs="Arial"/>
          <w:szCs w:val="22"/>
        </w:rPr>
        <w:t xml:space="preserve">Sauder KA, </w:t>
      </w:r>
      <w:r w:rsidRPr="001F785A">
        <w:rPr>
          <w:rFonts w:cs="Arial"/>
          <w:szCs w:val="22"/>
          <w:u w:val="single"/>
        </w:rPr>
        <w:t>Dabelea D</w:t>
      </w:r>
      <w:r w:rsidRPr="001F785A">
        <w:rPr>
          <w:rFonts w:cs="Arial"/>
          <w:szCs w:val="22"/>
        </w:rPr>
        <w:t xml:space="preserve">, Bailey-Callahan R, </w:t>
      </w:r>
      <w:proofErr w:type="spellStart"/>
      <w:r w:rsidRPr="001F785A">
        <w:rPr>
          <w:rFonts w:cs="Arial"/>
          <w:szCs w:val="22"/>
        </w:rPr>
        <w:t>Kanott</w:t>
      </w:r>
      <w:proofErr w:type="spellEnd"/>
      <w:r w:rsidRPr="001F785A">
        <w:rPr>
          <w:rFonts w:cs="Arial"/>
          <w:szCs w:val="22"/>
        </w:rPr>
        <w:t xml:space="preserve"> Lambert S, Powell J, James R, Percy C, Jenks BF, Testaverde L, Thomas JM, Barber R, Smiley J, Hockett CW, Zhong VW, Letourneau L, Moore K, Delamater AM, Mayer-Davis E. Targeting risk factors for type 2 diabetes in American Indian youth: the Tribal Turning Point pilot study. </w:t>
      </w:r>
      <w:proofErr w:type="spellStart"/>
      <w:r w:rsidRPr="001F785A">
        <w:rPr>
          <w:rFonts w:cs="Arial"/>
          <w:szCs w:val="22"/>
        </w:rPr>
        <w:t>Pediatr</w:t>
      </w:r>
      <w:proofErr w:type="spellEnd"/>
      <w:r w:rsidRPr="001F785A">
        <w:rPr>
          <w:rFonts w:cs="Arial"/>
          <w:szCs w:val="22"/>
        </w:rPr>
        <w:t xml:space="preserve"> </w:t>
      </w:r>
      <w:proofErr w:type="spellStart"/>
      <w:r w:rsidRPr="001F785A">
        <w:rPr>
          <w:rFonts w:cs="Arial"/>
          <w:szCs w:val="22"/>
        </w:rPr>
        <w:t>Obes</w:t>
      </w:r>
      <w:proofErr w:type="spellEnd"/>
      <w:r w:rsidRPr="001F785A">
        <w:rPr>
          <w:rFonts w:cs="Arial"/>
          <w:szCs w:val="22"/>
        </w:rPr>
        <w:t>. 2018 May;13(5):321-329. </w:t>
      </w:r>
      <w:proofErr w:type="spellStart"/>
      <w:r w:rsidRPr="001F785A">
        <w:rPr>
          <w:rFonts w:cs="Arial"/>
          <w:szCs w:val="22"/>
        </w:rPr>
        <w:t>doi</w:t>
      </w:r>
      <w:proofErr w:type="spellEnd"/>
      <w:r w:rsidRPr="001F785A">
        <w:rPr>
          <w:rFonts w:cs="Arial"/>
          <w:szCs w:val="22"/>
        </w:rPr>
        <w:t>: 10.1111/ijpo.12223. </w:t>
      </w:r>
      <w:proofErr w:type="spellStart"/>
      <w:r w:rsidRPr="001F785A">
        <w:rPr>
          <w:rFonts w:cs="Arial"/>
          <w:szCs w:val="22"/>
        </w:rPr>
        <w:t>Epub</w:t>
      </w:r>
      <w:proofErr w:type="spellEnd"/>
      <w:r w:rsidRPr="001F785A">
        <w:rPr>
          <w:rFonts w:cs="Arial"/>
          <w:szCs w:val="22"/>
        </w:rPr>
        <w:t xml:space="preserve"> 2017 Jun 21. PubMed PMID: 28635082; PubMed Central PMCID: PMC5740022</w:t>
      </w:r>
    </w:p>
    <w:p w14:paraId="503A3F41" w14:textId="77777777" w:rsidR="008E1E96" w:rsidRDefault="008E1E96" w:rsidP="00BF1FDC">
      <w:pPr>
        <w:rPr>
          <w:b/>
          <w:u w:val="single"/>
        </w:rPr>
      </w:pPr>
    </w:p>
    <w:p w14:paraId="1EB49604" w14:textId="056D614B" w:rsidR="00BF1FDC" w:rsidRPr="003C2CDB" w:rsidRDefault="00BF1FDC" w:rsidP="008E1E96">
      <w:pPr>
        <w:spacing w:after="120"/>
        <w:rPr>
          <w:b/>
          <w:u w:val="single"/>
        </w:rPr>
      </w:pPr>
      <w:r w:rsidRPr="003C2CDB">
        <w:rPr>
          <w:b/>
          <w:u w:val="single"/>
        </w:rPr>
        <w:t xml:space="preserve">URL to full list of published work: </w:t>
      </w:r>
    </w:p>
    <w:p w14:paraId="10EBD400" w14:textId="77777777" w:rsidR="00E0205D" w:rsidRPr="00B943B9" w:rsidRDefault="00CF609D" w:rsidP="00BF1FDC">
      <w:hyperlink r:id="rId11" w:history="1">
        <w:r w:rsidR="00BF1FDC" w:rsidRPr="00F43AC3">
          <w:rPr>
            <w:rStyle w:val="Hyperlink"/>
          </w:rPr>
          <w:t>http://www.ncbi.nlm.nih.gov/sites/myncbi/1FQ2vh8Ei6qA9/bibliography/47643743/public/?sort=date&amp;direction=ascending</w:t>
        </w:r>
      </w:hyperlink>
    </w:p>
    <w:sectPr w:rsidR="00E0205D" w:rsidRPr="00B943B9"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8666" w14:textId="77777777" w:rsidR="00BE572D" w:rsidRDefault="00BE572D">
      <w:r>
        <w:separator/>
      </w:r>
    </w:p>
  </w:endnote>
  <w:endnote w:type="continuationSeparator" w:id="0">
    <w:p w14:paraId="1584A11C" w14:textId="77777777" w:rsidR="00BE572D" w:rsidRDefault="00BE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93A9" w14:textId="77777777" w:rsidR="00BE572D" w:rsidRDefault="00BE572D">
      <w:r>
        <w:separator/>
      </w:r>
    </w:p>
  </w:footnote>
  <w:footnote w:type="continuationSeparator" w:id="0">
    <w:p w14:paraId="56E2CE7F" w14:textId="77777777" w:rsidR="00BE572D" w:rsidRDefault="00BE5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6AD6" w14:textId="4E46818A" w:rsidR="00E0205D" w:rsidRDefault="00E0205D">
    <w:pPr>
      <w:pStyle w:val="Header"/>
    </w:pPr>
  </w:p>
  <w:p w14:paraId="01E46666" w14:textId="77777777" w:rsidR="008E1E96" w:rsidRDefault="008E1E96">
    <w:pPr>
      <w:pStyle w:val="Header"/>
    </w:pPr>
  </w:p>
  <w:p w14:paraId="4DFB4DF9" w14:textId="323913AC" w:rsidR="00E0205D" w:rsidRPr="008E1E96" w:rsidRDefault="0039721C" w:rsidP="008E1E96">
    <w:pPr>
      <w:pStyle w:val="OMBInfo"/>
    </w:pPr>
    <w:r w:rsidRPr="0039721C">
      <w:t>OMB No. 0925-0001 and 0925-0002 (Rev. 03/2020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331626"/>
    <w:multiLevelType w:val="hybridMultilevel"/>
    <w:tmpl w:val="1C762166"/>
    <w:lvl w:ilvl="0" w:tplc="03EA8C20">
      <w:start w:val="1"/>
      <w:numFmt w:val="lowerLetter"/>
      <w:lvlText w:val="%1."/>
      <w:lvlJc w:val="left"/>
      <w:pPr>
        <w:ind w:left="1087" w:hanging="54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15:restartNumberingAfterBreak="0">
    <w:nsid w:val="0807174C"/>
    <w:multiLevelType w:val="multilevel"/>
    <w:tmpl w:val="C5225FE6"/>
    <w:lvl w:ilvl="0">
      <w:start w:val="1994"/>
      <w:numFmt w:val="decimal"/>
      <w:lvlText w:val="%1"/>
      <w:lvlJc w:val="left"/>
      <w:pPr>
        <w:tabs>
          <w:tab w:val="num" w:pos="1470"/>
        </w:tabs>
        <w:ind w:left="1470" w:hanging="1470"/>
      </w:pPr>
      <w:rPr>
        <w:rFonts w:hint="default"/>
      </w:rPr>
    </w:lvl>
    <w:lvl w:ilvl="1">
      <w:start w:val="2001"/>
      <w:numFmt w:val="decimal"/>
      <w:lvlText w:val="%1-%2"/>
      <w:lvlJc w:val="left"/>
      <w:pPr>
        <w:tabs>
          <w:tab w:val="num" w:pos="1470"/>
        </w:tabs>
        <w:ind w:left="1470" w:hanging="1470"/>
      </w:pPr>
      <w:rPr>
        <w:rFonts w:hint="default"/>
      </w:rPr>
    </w:lvl>
    <w:lvl w:ilvl="2">
      <w:start w:val="1"/>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470"/>
        </w:tabs>
        <w:ind w:left="1470" w:hanging="147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B381819"/>
    <w:multiLevelType w:val="multilevel"/>
    <w:tmpl w:val="DAFA230C"/>
    <w:lvl w:ilvl="0">
      <w:start w:val="1"/>
      <w:numFmt w:val="decimal"/>
      <w:lvlText w:val="%1."/>
      <w:lvlJc w:val="left"/>
      <w:pPr>
        <w:tabs>
          <w:tab w:val="num" w:pos="360"/>
        </w:tabs>
        <w:ind w:left="360" w:hanging="360"/>
      </w:pPr>
      <w:rPr>
        <w:rFonts w:ascii="Arial" w:eastAsia="Times New Roman" w:hAnsi="Arial" w:cs="Arial"/>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FA3147B"/>
    <w:multiLevelType w:val="hybridMultilevel"/>
    <w:tmpl w:val="F0CEA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8748DE"/>
    <w:multiLevelType w:val="hybridMultilevel"/>
    <w:tmpl w:val="CA4A15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7" w15:restartNumberingAfterBreak="0">
    <w:nsid w:val="17AA1341"/>
    <w:multiLevelType w:val="hybridMultilevel"/>
    <w:tmpl w:val="BC269010"/>
    <w:lvl w:ilvl="0" w:tplc="1718541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FF11E98"/>
    <w:multiLevelType w:val="multilevel"/>
    <w:tmpl w:val="CB8894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99618C"/>
    <w:multiLevelType w:val="hybridMultilevel"/>
    <w:tmpl w:val="6F9C1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214D7F"/>
    <w:multiLevelType w:val="hybridMultilevel"/>
    <w:tmpl w:val="8C94A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56A98"/>
    <w:multiLevelType w:val="hybridMultilevel"/>
    <w:tmpl w:val="163A0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E3F19"/>
    <w:multiLevelType w:val="hybridMultilevel"/>
    <w:tmpl w:val="E480C960"/>
    <w:lvl w:ilvl="0" w:tplc="03EA8C20">
      <w:start w:val="1"/>
      <w:numFmt w:val="lowerLetter"/>
      <w:lvlText w:val="%1."/>
      <w:lvlJc w:val="left"/>
      <w:pPr>
        <w:ind w:left="1634" w:hanging="54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4" w15:restartNumberingAfterBreak="0">
    <w:nsid w:val="480123A2"/>
    <w:multiLevelType w:val="hybridMultilevel"/>
    <w:tmpl w:val="A26A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251AD"/>
    <w:multiLevelType w:val="multilevel"/>
    <w:tmpl w:val="7E36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8A7914"/>
    <w:multiLevelType w:val="hybridMultilevel"/>
    <w:tmpl w:val="19F2AF90"/>
    <w:lvl w:ilvl="0" w:tplc="7DCC883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9" w15:restartNumberingAfterBreak="0">
    <w:nsid w:val="5157371B"/>
    <w:multiLevelType w:val="multilevel"/>
    <w:tmpl w:val="CB8894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679162E"/>
    <w:multiLevelType w:val="hybridMultilevel"/>
    <w:tmpl w:val="474ECEF2"/>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1" w15:restartNumberingAfterBreak="0">
    <w:nsid w:val="613D3D52"/>
    <w:multiLevelType w:val="multilevel"/>
    <w:tmpl w:val="06CCFA7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3A1604A"/>
    <w:multiLevelType w:val="hybridMultilevel"/>
    <w:tmpl w:val="AAEA5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412A6C"/>
    <w:multiLevelType w:val="hybridMultilevel"/>
    <w:tmpl w:val="C0A2BCA4"/>
    <w:lvl w:ilvl="0" w:tplc="7360B36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7" w15:restartNumberingAfterBreak="0">
    <w:nsid w:val="7FF7022B"/>
    <w:multiLevelType w:val="hybridMultilevel"/>
    <w:tmpl w:val="A4C82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8"/>
  </w:num>
  <w:num w:numId="13">
    <w:abstractNumId w:val="16"/>
  </w:num>
  <w:num w:numId="14">
    <w:abstractNumId w:val="36"/>
  </w:num>
  <w:num w:numId="15">
    <w:abstractNumId w:val="34"/>
  </w:num>
  <w:num w:numId="16">
    <w:abstractNumId w:val="35"/>
  </w:num>
  <w:num w:numId="17">
    <w:abstractNumId w:val="10"/>
  </w:num>
  <w:num w:numId="18">
    <w:abstractNumId w:val="19"/>
  </w:num>
  <w:num w:numId="19">
    <w:abstractNumId w:val="17"/>
  </w:num>
  <w:num w:numId="20">
    <w:abstractNumId w:val="26"/>
  </w:num>
  <w:num w:numId="21">
    <w:abstractNumId w:val="24"/>
  </w:num>
  <w:num w:numId="22">
    <w:abstractNumId w:val="20"/>
  </w:num>
  <w:num w:numId="23">
    <w:abstractNumId w:val="14"/>
  </w:num>
  <w:num w:numId="24">
    <w:abstractNumId w:val="37"/>
  </w:num>
  <w:num w:numId="25">
    <w:abstractNumId w:val="22"/>
  </w:num>
  <w:num w:numId="26">
    <w:abstractNumId w:val="21"/>
  </w:num>
  <w:num w:numId="27">
    <w:abstractNumId w:val="30"/>
  </w:num>
  <w:num w:numId="28">
    <w:abstractNumId w:val="11"/>
  </w:num>
  <w:num w:numId="29">
    <w:abstractNumId w:val="23"/>
  </w:num>
  <w:num w:numId="30">
    <w:abstractNumId w:val="12"/>
  </w:num>
  <w:num w:numId="31">
    <w:abstractNumId w:val="18"/>
  </w:num>
  <w:num w:numId="32">
    <w:abstractNumId w:val="29"/>
  </w:num>
  <w:num w:numId="33">
    <w:abstractNumId w:val="15"/>
  </w:num>
  <w:num w:numId="34">
    <w:abstractNumId w:val="31"/>
  </w:num>
  <w:num w:numId="35">
    <w:abstractNumId w:val="32"/>
  </w:num>
  <w:num w:numId="36">
    <w:abstractNumId w:val="27"/>
  </w:num>
  <w:num w:numId="37">
    <w:abstractNumId w:val="25"/>
  </w:num>
  <w:num w:numId="38">
    <w:abstractNumId w:val="3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zM7M0tjA2MjY3NDFR0lEKTi0uzszPAykwrAUAtZTH5iwAAAA="/>
  </w:docVars>
  <w:rsids>
    <w:rsidRoot w:val="003F6A45"/>
    <w:rsid w:val="000011D9"/>
    <w:rsid w:val="00007231"/>
    <w:rsid w:val="00022227"/>
    <w:rsid w:val="00023A7A"/>
    <w:rsid w:val="00045998"/>
    <w:rsid w:val="000464BA"/>
    <w:rsid w:val="00046EF5"/>
    <w:rsid w:val="00060951"/>
    <w:rsid w:val="00067621"/>
    <w:rsid w:val="000773CD"/>
    <w:rsid w:val="000A38A7"/>
    <w:rsid w:val="000A3D38"/>
    <w:rsid w:val="00122EB3"/>
    <w:rsid w:val="00124E11"/>
    <w:rsid w:val="00132CA6"/>
    <w:rsid w:val="001354F0"/>
    <w:rsid w:val="00141CB9"/>
    <w:rsid w:val="00144669"/>
    <w:rsid w:val="0014571A"/>
    <w:rsid w:val="00153999"/>
    <w:rsid w:val="00166745"/>
    <w:rsid w:val="00170D87"/>
    <w:rsid w:val="00172FFA"/>
    <w:rsid w:val="001763CC"/>
    <w:rsid w:val="00177D49"/>
    <w:rsid w:val="001869E8"/>
    <w:rsid w:val="001C7BA6"/>
    <w:rsid w:val="001E2323"/>
    <w:rsid w:val="001F785A"/>
    <w:rsid w:val="00211A43"/>
    <w:rsid w:val="00240E97"/>
    <w:rsid w:val="00241711"/>
    <w:rsid w:val="00261DBD"/>
    <w:rsid w:val="00266B04"/>
    <w:rsid w:val="002778BC"/>
    <w:rsid w:val="0028051C"/>
    <w:rsid w:val="00296879"/>
    <w:rsid w:val="002A2346"/>
    <w:rsid w:val="002B38DE"/>
    <w:rsid w:val="002D7520"/>
    <w:rsid w:val="002E5125"/>
    <w:rsid w:val="002E6C03"/>
    <w:rsid w:val="002F2742"/>
    <w:rsid w:val="002F522C"/>
    <w:rsid w:val="002F77E8"/>
    <w:rsid w:val="00311DC8"/>
    <w:rsid w:val="0031698A"/>
    <w:rsid w:val="00321A19"/>
    <w:rsid w:val="00333713"/>
    <w:rsid w:val="0035045F"/>
    <w:rsid w:val="003549D0"/>
    <w:rsid w:val="0037667F"/>
    <w:rsid w:val="00382AB6"/>
    <w:rsid w:val="00382FF7"/>
    <w:rsid w:val="00383712"/>
    <w:rsid w:val="0039721C"/>
    <w:rsid w:val="003A769E"/>
    <w:rsid w:val="003C2647"/>
    <w:rsid w:val="003C2CDB"/>
    <w:rsid w:val="003C62D6"/>
    <w:rsid w:val="003D2399"/>
    <w:rsid w:val="003E0CB3"/>
    <w:rsid w:val="003E1568"/>
    <w:rsid w:val="003E1CBD"/>
    <w:rsid w:val="003F11BC"/>
    <w:rsid w:val="003F6A45"/>
    <w:rsid w:val="00432346"/>
    <w:rsid w:val="004369A1"/>
    <w:rsid w:val="00447F3A"/>
    <w:rsid w:val="004759D9"/>
    <w:rsid w:val="0049068A"/>
    <w:rsid w:val="004A3FC8"/>
    <w:rsid w:val="004C4FCE"/>
    <w:rsid w:val="004D622E"/>
    <w:rsid w:val="004E43E7"/>
    <w:rsid w:val="004E4B3C"/>
    <w:rsid w:val="004E6225"/>
    <w:rsid w:val="00503A1D"/>
    <w:rsid w:val="00503B57"/>
    <w:rsid w:val="005139D8"/>
    <w:rsid w:val="005145BB"/>
    <w:rsid w:val="00517BFD"/>
    <w:rsid w:val="0054471F"/>
    <w:rsid w:val="00547AC9"/>
    <w:rsid w:val="00563072"/>
    <w:rsid w:val="0057061C"/>
    <w:rsid w:val="00580DD3"/>
    <w:rsid w:val="00592740"/>
    <w:rsid w:val="0059346D"/>
    <w:rsid w:val="005C2BDD"/>
    <w:rsid w:val="005C47A8"/>
    <w:rsid w:val="005D46E1"/>
    <w:rsid w:val="005E406E"/>
    <w:rsid w:val="005E41F6"/>
    <w:rsid w:val="005E42B3"/>
    <w:rsid w:val="005E75B6"/>
    <w:rsid w:val="005F5F51"/>
    <w:rsid w:val="00601C69"/>
    <w:rsid w:val="00616BCC"/>
    <w:rsid w:val="00624261"/>
    <w:rsid w:val="00630846"/>
    <w:rsid w:val="00634F40"/>
    <w:rsid w:val="00645945"/>
    <w:rsid w:val="00646AF9"/>
    <w:rsid w:val="00650611"/>
    <w:rsid w:val="006609B6"/>
    <w:rsid w:val="006701D9"/>
    <w:rsid w:val="0068699D"/>
    <w:rsid w:val="006A0415"/>
    <w:rsid w:val="006A353C"/>
    <w:rsid w:val="006A56FC"/>
    <w:rsid w:val="006B2994"/>
    <w:rsid w:val="006B2D1C"/>
    <w:rsid w:val="006C1E1F"/>
    <w:rsid w:val="006D2C77"/>
    <w:rsid w:val="007050F5"/>
    <w:rsid w:val="00710AF2"/>
    <w:rsid w:val="0071140F"/>
    <w:rsid w:val="00722C8F"/>
    <w:rsid w:val="007374AC"/>
    <w:rsid w:val="007555C2"/>
    <w:rsid w:val="00781234"/>
    <w:rsid w:val="00784BCD"/>
    <w:rsid w:val="00785216"/>
    <w:rsid w:val="007907A3"/>
    <w:rsid w:val="007A2C0A"/>
    <w:rsid w:val="007B7AF3"/>
    <w:rsid w:val="007E27E6"/>
    <w:rsid w:val="008036A6"/>
    <w:rsid w:val="008073EB"/>
    <w:rsid w:val="00812185"/>
    <w:rsid w:val="008138CD"/>
    <w:rsid w:val="00815D53"/>
    <w:rsid w:val="00817055"/>
    <w:rsid w:val="00834BC7"/>
    <w:rsid w:val="00835665"/>
    <w:rsid w:val="00836E60"/>
    <w:rsid w:val="00836FD2"/>
    <w:rsid w:val="00843027"/>
    <w:rsid w:val="00854A7C"/>
    <w:rsid w:val="008625D8"/>
    <w:rsid w:val="00874EBC"/>
    <w:rsid w:val="008D4517"/>
    <w:rsid w:val="008E1E96"/>
    <w:rsid w:val="008E5757"/>
    <w:rsid w:val="008E7FF8"/>
    <w:rsid w:val="009054EA"/>
    <w:rsid w:val="009211D3"/>
    <w:rsid w:val="00934124"/>
    <w:rsid w:val="00952A27"/>
    <w:rsid w:val="00970849"/>
    <w:rsid w:val="00972D8B"/>
    <w:rsid w:val="009769A3"/>
    <w:rsid w:val="009B4249"/>
    <w:rsid w:val="009C54E7"/>
    <w:rsid w:val="009D7E97"/>
    <w:rsid w:val="009E1F07"/>
    <w:rsid w:val="009E52CA"/>
    <w:rsid w:val="009F72E5"/>
    <w:rsid w:val="00A04942"/>
    <w:rsid w:val="00A04B52"/>
    <w:rsid w:val="00A068B2"/>
    <w:rsid w:val="00A11566"/>
    <w:rsid w:val="00A1469B"/>
    <w:rsid w:val="00A14EF5"/>
    <w:rsid w:val="00A1533E"/>
    <w:rsid w:val="00A16BB9"/>
    <w:rsid w:val="00A26D0F"/>
    <w:rsid w:val="00A42D9B"/>
    <w:rsid w:val="00A7514C"/>
    <w:rsid w:val="00A8122C"/>
    <w:rsid w:val="00A8294C"/>
    <w:rsid w:val="00A83312"/>
    <w:rsid w:val="00A93453"/>
    <w:rsid w:val="00AA7E2A"/>
    <w:rsid w:val="00AB1E09"/>
    <w:rsid w:val="00AB5E5E"/>
    <w:rsid w:val="00AE41C4"/>
    <w:rsid w:val="00AE686E"/>
    <w:rsid w:val="00B11EA7"/>
    <w:rsid w:val="00B42C60"/>
    <w:rsid w:val="00B43C07"/>
    <w:rsid w:val="00B77178"/>
    <w:rsid w:val="00B929F5"/>
    <w:rsid w:val="00B943B9"/>
    <w:rsid w:val="00B94880"/>
    <w:rsid w:val="00BA0833"/>
    <w:rsid w:val="00BA6CBD"/>
    <w:rsid w:val="00BB70F1"/>
    <w:rsid w:val="00BE0C0A"/>
    <w:rsid w:val="00BE572D"/>
    <w:rsid w:val="00BF1FDC"/>
    <w:rsid w:val="00C00F42"/>
    <w:rsid w:val="00C05C55"/>
    <w:rsid w:val="00C076C6"/>
    <w:rsid w:val="00C137DA"/>
    <w:rsid w:val="00C22555"/>
    <w:rsid w:val="00C3113F"/>
    <w:rsid w:val="00C33BD8"/>
    <w:rsid w:val="00C4536F"/>
    <w:rsid w:val="00C46ADA"/>
    <w:rsid w:val="00C4739B"/>
    <w:rsid w:val="00C56C04"/>
    <w:rsid w:val="00C61625"/>
    <w:rsid w:val="00C70ED3"/>
    <w:rsid w:val="00C85025"/>
    <w:rsid w:val="00C91421"/>
    <w:rsid w:val="00C91628"/>
    <w:rsid w:val="00C918BD"/>
    <w:rsid w:val="00C923F9"/>
    <w:rsid w:val="00CA680A"/>
    <w:rsid w:val="00CC5A3E"/>
    <w:rsid w:val="00CD6C3B"/>
    <w:rsid w:val="00CE0951"/>
    <w:rsid w:val="00CF609D"/>
    <w:rsid w:val="00CF68A2"/>
    <w:rsid w:val="00D40EDA"/>
    <w:rsid w:val="00D51DC4"/>
    <w:rsid w:val="00D64E59"/>
    <w:rsid w:val="00D679E5"/>
    <w:rsid w:val="00D73FEF"/>
    <w:rsid w:val="00D74391"/>
    <w:rsid w:val="00D7549A"/>
    <w:rsid w:val="00D825A1"/>
    <w:rsid w:val="00D83360"/>
    <w:rsid w:val="00DA5450"/>
    <w:rsid w:val="00DB54BC"/>
    <w:rsid w:val="00DB62A9"/>
    <w:rsid w:val="00DB7B85"/>
    <w:rsid w:val="00DC7328"/>
    <w:rsid w:val="00DD3183"/>
    <w:rsid w:val="00DD31B4"/>
    <w:rsid w:val="00DD772B"/>
    <w:rsid w:val="00DF7645"/>
    <w:rsid w:val="00E0205D"/>
    <w:rsid w:val="00E127A1"/>
    <w:rsid w:val="00E355C2"/>
    <w:rsid w:val="00E37E57"/>
    <w:rsid w:val="00E4208C"/>
    <w:rsid w:val="00E5313D"/>
    <w:rsid w:val="00E53B95"/>
    <w:rsid w:val="00E67A05"/>
    <w:rsid w:val="00E67F9F"/>
    <w:rsid w:val="00E7445C"/>
    <w:rsid w:val="00E74AB7"/>
    <w:rsid w:val="00E74C9D"/>
    <w:rsid w:val="00E81FE1"/>
    <w:rsid w:val="00E90203"/>
    <w:rsid w:val="00E96FB0"/>
    <w:rsid w:val="00EA0405"/>
    <w:rsid w:val="00EA1327"/>
    <w:rsid w:val="00EA3D3B"/>
    <w:rsid w:val="00EC6E98"/>
    <w:rsid w:val="00ED22CD"/>
    <w:rsid w:val="00EE56D4"/>
    <w:rsid w:val="00EF4C32"/>
    <w:rsid w:val="00EF69CD"/>
    <w:rsid w:val="00F01B42"/>
    <w:rsid w:val="00F02126"/>
    <w:rsid w:val="00F07AB3"/>
    <w:rsid w:val="00F12BF2"/>
    <w:rsid w:val="00F23ECF"/>
    <w:rsid w:val="00F262AB"/>
    <w:rsid w:val="00F507D3"/>
    <w:rsid w:val="00F52BEB"/>
    <w:rsid w:val="00F5713E"/>
    <w:rsid w:val="00F61B5A"/>
    <w:rsid w:val="00F65151"/>
    <w:rsid w:val="00F66F7B"/>
    <w:rsid w:val="00F70372"/>
    <w:rsid w:val="00F7284D"/>
    <w:rsid w:val="00F77BBF"/>
    <w:rsid w:val="00F84086"/>
    <w:rsid w:val="00F91E6E"/>
    <w:rsid w:val="00FA00C6"/>
    <w:rsid w:val="00FA1DD9"/>
    <w:rsid w:val="00FC1E5D"/>
    <w:rsid w:val="00FF18A7"/>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4082C78"/>
  <w15:docId w15:val="{8B088A05-DEC8-4852-B73C-F5F685B3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link w:val="ListParagraphChar"/>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styleId="Footer">
    <w:name w:val="footer"/>
    <w:basedOn w:val="Normal"/>
    <w:link w:val="FooterChar"/>
    <w:rsid w:val="00E0205D"/>
    <w:pPr>
      <w:tabs>
        <w:tab w:val="center" w:pos="4680"/>
        <w:tab w:val="right" w:pos="9360"/>
      </w:tabs>
    </w:pPr>
  </w:style>
  <w:style w:type="character" w:customStyle="1" w:styleId="FooterChar">
    <w:name w:val="Footer Char"/>
    <w:basedOn w:val="DefaultParagraphFont"/>
    <w:link w:val="Footer"/>
    <w:rsid w:val="00E0205D"/>
    <w:rPr>
      <w:rFonts w:ascii="Arial" w:hAnsi="Arial"/>
      <w:sz w:val="22"/>
      <w:szCs w:val="24"/>
    </w:rPr>
  </w:style>
  <w:style w:type="paragraph" w:customStyle="1" w:styleId="DataField10pt">
    <w:name w:val="Data Field 10pt"/>
    <w:basedOn w:val="Normal"/>
    <w:rsid w:val="000011D9"/>
    <w:rPr>
      <w:rFonts w:cs="Arial"/>
      <w:sz w:val="20"/>
      <w:szCs w:val="20"/>
    </w:rPr>
  </w:style>
  <w:style w:type="paragraph" w:customStyle="1" w:styleId="DataField11pt">
    <w:name w:val="Data Field 11pt"/>
    <w:basedOn w:val="Normal"/>
    <w:rsid w:val="000011D9"/>
    <w:pPr>
      <w:spacing w:line="300" w:lineRule="exact"/>
    </w:pPr>
    <w:rPr>
      <w:rFonts w:cs="Arial"/>
      <w:noProof/>
      <w:szCs w:val="20"/>
    </w:rPr>
  </w:style>
  <w:style w:type="character" w:customStyle="1" w:styleId="jrnl">
    <w:name w:val="jrnl"/>
    <w:basedOn w:val="DefaultParagraphFont"/>
    <w:rsid w:val="00BF1FDC"/>
  </w:style>
  <w:style w:type="paragraph" w:customStyle="1" w:styleId="rprtbody1">
    <w:name w:val="rprtbody1"/>
    <w:basedOn w:val="Normal"/>
    <w:rsid w:val="00BF1FDC"/>
    <w:pPr>
      <w:autoSpaceDE/>
      <w:autoSpaceDN/>
      <w:spacing w:before="34" w:after="34"/>
    </w:pPr>
    <w:rPr>
      <w:rFonts w:ascii="Times New Roman" w:hAnsi="Times New Roman"/>
      <w:sz w:val="28"/>
      <w:szCs w:val="28"/>
    </w:rPr>
  </w:style>
  <w:style w:type="character" w:customStyle="1" w:styleId="src1">
    <w:name w:val="src1"/>
    <w:rsid w:val="00BF1FDC"/>
    <w:rPr>
      <w:vanish w:val="0"/>
      <w:webHidden w:val="0"/>
      <w:specVanish w:val="0"/>
    </w:rPr>
  </w:style>
  <w:style w:type="paragraph" w:styleId="BodyTextIndent3">
    <w:name w:val="Body Text Indent 3"/>
    <w:basedOn w:val="Normal"/>
    <w:link w:val="BodyTextIndent3Char"/>
    <w:semiHidden/>
    <w:unhideWhenUsed/>
    <w:rsid w:val="00ED22CD"/>
    <w:pPr>
      <w:spacing w:after="120"/>
      <w:ind w:left="360"/>
    </w:pPr>
    <w:rPr>
      <w:sz w:val="16"/>
      <w:szCs w:val="16"/>
    </w:rPr>
  </w:style>
  <w:style w:type="character" w:customStyle="1" w:styleId="BodyTextIndent3Char">
    <w:name w:val="Body Text Indent 3 Char"/>
    <w:basedOn w:val="DefaultParagraphFont"/>
    <w:link w:val="BodyTextIndent3"/>
    <w:semiHidden/>
    <w:rsid w:val="00ED22CD"/>
    <w:rPr>
      <w:rFonts w:ascii="Arial" w:hAnsi="Arial"/>
      <w:sz w:val="16"/>
      <w:szCs w:val="16"/>
    </w:rPr>
  </w:style>
  <w:style w:type="paragraph" w:styleId="BodyText2">
    <w:name w:val="Body Text 2"/>
    <w:basedOn w:val="Normal"/>
    <w:link w:val="BodyText2Char"/>
    <w:rsid w:val="00F12BF2"/>
    <w:pPr>
      <w:spacing w:after="120" w:line="480" w:lineRule="auto"/>
    </w:pPr>
    <w:rPr>
      <w:rFonts w:ascii="Times New Roman" w:hAnsi="Times New Roman"/>
      <w:sz w:val="24"/>
    </w:rPr>
  </w:style>
  <w:style w:type="character" w:customStyle="1" w:styleId="BodyText2Char">
    <w:name w:val="Body Text 2 Char"/>
    <w:basedOn w:val="DefaultParagraphFont"/>
    <w:link w:val="BodyText2"/>
    <w:rsid w:val="00F12BF2"/>
    <w:rPr>
      <w:sz w:val="24"/>
      <w:szCs w:val="24"/>
    </w:rPr>
  </w:style>
  <w:style w:type="character" w:customStyle="1" w:styleId="ListParagraphChar">
    <w:name w:val="List Paragraph Char"/>
    <w:link w:val="ListParagraph"/>
    <w:uiPriority w:val="34"/>
    <w:locked/>
    <w:rsid w:val="001F785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1154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1FQ2vh8Ei6qA9/bibliography/47643743/public/?sort=date&amp;direction=ascend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A098D5A61D1C4D95DF36445D592EC2" ma:contentTypeVersion="8" ma:contentTypeDescription="Create a new document." ma:contentTypeScope="" ma:versionID="50867c971bb7a36cd688e629f8effdc1">
  <xsd:schema xmlns:xsd="http://www.w3.org/2001/XMLSchema" xmlns:xs="http://www.w3.org/2001/XMLSchema" xmlns:p="http://schemas.microsoft.com/office/2006/metadata/properties" xmlns:ns2="e0c55ccb-b7ab-4b8b-9bc0-0e0926976ea4" targetNamespace="http://schemas.microsoft.com/office/2006/metadata/properties" ma:root="true" ma:fieldsID="d32042fbb0acadb480f095dcdbfb8d61" ns2:_="">
    <xsd:import namespace="e0c55ccb-b7ab-4b8b-9bc0-0e0926976e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55ccb-b7ab-4b8b-9bc0-0e0926976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405D5355-C263-45D9-BC5E-FF7B4F21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55ccb-b7ab-4b8b-9bc0-0e0926976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1BF1D-81E1-41F5-B27C-5F62A7E7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2553</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17773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Testaverde, Lisa</cp:lastModifiedBy>
  <cp:revision>3</cp:revision>
  <cp:lastPrinted>2011-03-11T19:43:00Z</cp:lastPrinted>
  <dcterms:created xsi:type="dcterms:W3CDTF">2022-08-29T15:13:00Z</dcterms:created>
  <dcterms:modified xsi:type="dcterms:W3CDTF">2022-08-29T15:13:00Z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0x01010084A098D5A61D1C4D95DF36445D592EC2</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