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B5AC" w14:textId="77777777" w:rsidR="00723735" w:rsidRDefault="00723735" w:rsidP="00723735">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287DC33"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r w:rsidR="00780C08">
        <w:rPr>
          <w:sz w:val="22"/>
        </w:rPr>
        <w:t xml:space="preserve"> </w:t>
      </w:r>
      <w:r w:rsidR="005A24DE">
        <w:rPr>
          <w:sz w:val="22"/>
        </w:rPr>
        <w:t>Eun Joo Kim</w:t>
      </w:r>
    </w:p>
    <w:p w14:paraId="7FFF41C1" w14:textId="42711A87"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F74AE2">
        <w:rPr>
          <w:sz w:val="22"/>
        </w:rPr>
        <w:t xml:space="preserve"> EUNJOO.KIM</w:t>
      </w:r>
    </w:p>
    <w:p w14:paraId="74873D9A" w14:textId="5B650CC3"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5A24DE">
        <w:rPr>
          <w:sz w:val="22"/>
        </w:rPr>
        <w:t xml:space="preserve"> Postdoctoral Fellow</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320"/>
        <w:gridCol w:w="1710"/>
        <w:gridCol w:w="1260"/>
        <w:gridCol w:w="1350"/>
        <w:gridCol w:w="2250"/>
      </w:tblGrid>
      <w:tr w:rsidR="007316F0" w:rsidRPr="00D3779E" w14:paraId="21BBC1F3" w14:textId="77777777" w:rsidTr="00723735">
        <w:trPr>
          <w:cantSplit/>
          <w:tblHeader/>
        </w:trPr>
        <w:tc>
          <w:tcPr>
            <w:tcW w:w="432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71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26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35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25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7316F0" w:rsidRPr="00D3779E" w14:paraId="5CD50646" w14:textId="77777777" w:rsidTr="00723735">
        <w:trPr>
          <w:cantSplit/>
          <w:trHeight w:val="395"/>
        </w:trPr>
        <w:tc>
          <w:tcPr>
            <w:tcW w:w="4320" w:type="dxa"/>
            <w:tcBorders>
              <w:top w:val="single" w:sz="4" w:space="0" w:color="auto"/>
            </w:tcBorders>
          </w:tcPr>
          <w:p w14:paraId="3B0C531B" w14:textId="31CA0833" w:rsidR="00D71D76" w:rsidRPr="005A24DE" w:rsidRDefault="005A24DE" w:rsidP="00FC456D">
            <w:pPr>
              <w:pStyle w:val="FormFieldCaption"/>
              <w:rPr>
                <w:sz w:val="22"/>
                <w:szCs w:val="22"/>
              </w:rPr>
            </w:pPr>
            <w:proofErr w:type="spellStart"/>
            <w:r w:rsidRPr="005A24DE">
              <w:rPr>
                <w:sz w:val="22"/>
                <w:szCs w:val="22"/>
              </w:rPr>
              <w:t>Sangmyung</w:t>
            </w:r>
            <w:proofErr w:type="spellEnd"/>
            <w:r w:rsidRPr="005A24DE">
              <w:rPr>
                <w:sz w:val="22"/>
                <w:szCs w:val="22"/>
              </w:rPr>
              <w:t xml:space="preserve"> University, Seoul, Korea</w:t>
            </w:r>
          </w:p>
        </w:tc>
        <w:tc>
          <w:tcPr>
            <w:tcW w:w="1710" w:type="dxa"/>
            <w:tcBorders>
              <w:top w:val="single" w:sz="4" w:space="0" w:color="auto"/>
            </w:tcBorders>
          </w:tcPr>
          <w:p w14:paraId="62DD05C1" w14:textId="184CB916" w:rsidR="007316F0" w:rsidRPr="00977FA5" w:rsidRDefault="005A24DE" w:rsidP="00FC456D">
            <w:pPr>
              <w:pStyle w:val="FormFieldCaption"/>
              <w:jc w:val="center"/>
              <w:rPr>
                <w:sz w:val="22"/>
                <w:szCs w:val="22"/>
              </w:rPr>
            </w:pPr>
            <w:r>
              <w:rPr>
                <w:sz w:val="22"/>
                <w:szCs w:val="22"/>
              </w:rPr>
              <w:t>B.S.</w:t>
            </w:r>
          </w:p>
        </w:tc>
        <w:tc>
          <w:tcPr>
            <w:tcW w:w="1260" w:type="dxa"/>
            <w:tcBorders>
              <w:top w:val="single" w:sz="4" w:space="0" w:color="auto"/>
            </w:tcBorders>
          </w:tcPr>
          <w:p w14:paraId="53C30445" w14:textId="08583E58" w:rsidR="007316F0" w:rsidRPr="00977FA5" w:rsidRDefault="00FC456D" w:rsidP="008A0520">
            <w:pPr>
              <w:pStyle w:val="FormFieldCaption"/>
              <w:jc w:val="center"/>
              <w:rPr>
                <w:sz w:val="22"/>
                <w:szCs w:val="22"/>
              </w:rPr>
            </w:pPr>
            <w:r>
              <w:rPr>
                <w:sz w:val="22"/>
                <w:szCs w:val="22"/>
              </w:rPr>
              <w:t>03/1996</w:t>
            </w:r>
          </w:p>
        </w:tc>
        <w:tc>
          <w:tcPr>
            <w:tcW w:w="1350" w:type="dxa"/>
            <w:tcBorders>
              <w:top w:val="single" w:sz="4" w:space="0" w:color="auto"/>
            </w:tcBorders>
          </w:tcPr>
          <w:p w14:paraId="543299E0" w14:textId="226AF879" w:rsidR="007316F0" w:rsidRPr="00977FA5" w:rsidRDefault="00FC456D" w:rsidP="008A0520">
            <w:pPr>
              <w:pStyle w:val="FormFieldCaption"/>
              <w:jc w:val="center"/>
              <w:rPr>
                <w:sz w:val="22"/>
                <w:szCs w:val="22"/>
              </w:rPr>
            </w:pPr>
            <w:r>
              <w:rPr>
                <w:sz w:val="22"/>
                <w:szCs w:val="22"/>
              </w:rPr>
              <w:t>02/2000</w:t>
            </w:r>
          </w:p>
        </w:tc>
        <w:tc>
          <w:tcPr>
            <w:tcW w:w="2250" w:type="dxa"/>
            <w:tcBorders>
              <w:top w:val="single" w:sz="4" w:space="0" w:color="auto"/>
            </w:tcBorders>
          </w:tcPr>
          <w:p w14:paraId="7BC5582F" w14:textId="3A74FE9C" w:rsidR="007316F0" w:rsidRPr="00977FA5" w:rsidRDefault="005A24DE" w:rsidP="00FC456D">
            <w:pPr>
              <w:pStyle w:val="FormFieldCaption"/>
              <w:jc w:val="center"/>
              <w:rPr>
                <w:sz w:val="22"/>
                <w:szCs w:val="22"/>
              </w:rPr>
            </w:pPr>
            <w:r>
              <w:rPr>
                <w:sz w:val="22"/>
                <w:szCs w:val="22"/>
              </w:rPr>
              <w:t>Biology</w:t>
            </w:r>
          </w:p>
        </w:tc>
      </w:tr>
      <w:tr w:rsidR="007316F0" w:rsidRPr="00D3779E" w14:paraId="1515F345" w14:textId="77777777" w:rsidTr="00723735">
        <w:trPr>
          <w:cantSplit/>
          <w:trHeight w:val="395"/>
        </w:trPr>
        <w:tc>
          <w:tcPr>
            <w:tcW w:w="4320" w:type="dxa"/>
          </w:tcPr>
          <w:p w14:paraId="7BD7BE9E" w14:textId="28EB5EEB" w:rsidR="00FC456D" w:rsidRDefault="005A24DE" w:rsidP="00FC456D">
            <w:pPr>
              <w:adjustRightInd w:val="0"/>
              <w:rPr>
                <w:rFonts w:cs="Arial"/>
                <w:color w:val="000000"/>
                <w:szCs w:val="22"/>
              </w:rPr>
            </w:pPr>
            <w:r w:rsidRPr="005A24DE">
              <w:rPr>
                <w:rFonts w:cs="Arial"/>
                <w:color w:val="000000"/>
                <w:szCs w:val="22"/>
              </w:rPr>
              <w:t>Korea Research Institute of</w:t>
            </w:r>
            <w:r>
              <w:rPr>
                <w:rFonts w:cs="Arial"/>
                <w:color w:val="000000"/>
                <w:szCs w:val="22"/>
              </w:rPr>
              <w:t xml:space="preserve"> </w:t>
            </w:r>
            <w:r w:rsidRPr="005A24DE">
              <w:rPr>
                <w:rFonts w:cs="Arial"/>
                <w:color w:val="000000"/>
                <w:szCs w:val="22"/>
              </w:rPr>
              <w:t xml:space="preserve">bioscience and Biotechnology (KREBB) </w:t>
            </w:r>
          </w:p>
          <w:p w14:paraId="68A51B42" w14:textId="77777777" w:rsidR="00FC456D" w:rsidRPr="005A24DE" w:rsidRDefault="00FC456D" w:rsidP="00FC456D">
            <w:pPr>
              <w:adjustRightInd w:val="0"/>
              <w:rPr>
                <w:rFonts w:cs="Arial"/>
                <w:color w:val="000000"/>
                <w:szCs w:val="22"/>
              </w:rPr>
            </w:pPr>
          </w:p>
          <w:p w14:paraId="4AEDA155" w14:textId="77777777" w:rsidR="00D71D76" w:rsidRDefault="005A24DE" w:rsidP="00FC456D">
            <w:pPr>
              <w:pStyle w:val="FormFieldCaption"/>
              <w:rPr>
                <w:sz w:val="22"/>
                <w:szCs w:val="22"/>
              </w:rPr>
            </w:pPr>
            <w:r w:rsidRPr="005A24DE">
              <w:rPr>
                <w:sz w:val="22"/>
                <w:szCs w:val="22"/>
              </w:rPr>
              <w:t>Yonsei University, Seoul, Korea</w:t>
            </w:r>
          </w:p>
          <w:p w14:paraId="7DED23E7" w14:textId="3C2DFA71" w:rsidR="00FC456D" w:rsidRPr="005A24DE" w:rsidRDefault="00FC456D" w:rsidP="00FC456D">
            <w:pPr>
              <w:pStyle w:val="FormFieldCaption"/>
              <w:rPr>
                <w:sz w:val="22"/>
                <w:szCs w:val="22"/>
              </w:rPr>
            </w:pPr>
          </w:p>
        </w:tc>
        <w:tc>
          <w:tcPr>
            <w:tcW w:w="1710" w:type="dxa"/>
          </w:tcPr>
          <w:p w14:paraId="3FD02AC4" w14:textId="77777777" w:rsidR="005A24DE" w:rsidRDefault="005A24DE" w:rsidP="00FC456D">
            <w:pPr>
              <w:pStyle w:val="FormFieldCaption"/>
              <w:jc w:val="center"/>
              <w:rPr>
                <w:sz w:val="22"/>
                <w:szCs w:val="22"/>
              </w:rPr>
            </w:pPr>
          </w:p>
          <w:p w14:paraId="08E1B52C" w14:textId="77777777" w:rsidR="00D71D76" w:rsidRDefault="00D71D76" w:rsidP="00FC456D">
            <w:pPr>
              <w:pStyle w:val="FormFieldCaption"/>
              <w:jc w:val="center"/>
              <w:rPr>
                <w:sz w:val="22"/>
                <w:szCs w:val="22"/>
              </w:rPr>
            </w:pPr>
          </w:p>
          <w:p w14:paraId="4EB34A63" w14:textId="77777777" w:rsidR="00FC456D" w:rsidRDefault="00FC456D" w:rsidP="00FC456D">
            <w:pPr>
              <w:pStyle w:val="FormFieldCaption"/>
              <w:jc w:val="center"/>
              <w:rPr>
                <w:sz w:val="22"/>
                <w:szCs w:val="22"/>
              </w:rPr>
            </w:pPr>
          </w:p>
          <w:p w14:paraId="0D874BFC" w14:textId="02A352FC" w:rsidR="007316F0" w:rsidRPr="00977FA5" w:rsidRDefault="005A24DE" w:rsidP="00FC456D">
            <w:pPr>
              <w:pStyle w:val="FormFieldCaption"/>
              <w:jc w:val="center"/>
              <w:rPr>
                <w:sz w:val="22"/>
                <w:szCs w:val="22"/>
              </w:rPr>
            </w:pPr>
            <w:r>
              <w:rPr>
                <w:sz w:val="22"/>
                <w:szCs w:val="22"/>
              </w:rPr>
              <w:t>M.S</w:t>
            </w:r>
          </w:p>
        </w:tc>
        <w:tc>
          <w:tcPr>
            <w:tcW w:w="1260" w:type="dxa"/>
          </w:tcPr>
          <w:p w14:paraId="0BA0BEAB" w14:textId="77777777" w:rsidR="00FC456D" w:rsidRDefault="00FC456D" w:rsidP="008A0520">
            <w:pPr>
              <w:pStyle w:val="FormFieldCaption"/>
              <w:jc w:val="center"/>
              <w:rPr>
                <w:sz w:val="22"/>
                <w:szCs w:val="22"/>
              </w:rPr>
            </w:pPr>
            <w:r>
              <w:rPr>
                <w:sz w:val="22"/>
                <w:szCs w:val="22"/>
              </w:rPr>
              <w:t>06/2000</w:t>
            </w:r>
          </w:p>
          <w:p w14:paraId="7272399F" w14:textId="13C870EC" w:rsidR="00FC456D" w:rsidRDefault="00FC456D" w:rsidP="008A0520">
            <w:pPr>
              <w:pStyle w:val="FormFieldCaption"/>
              <w:jc w:val="center"/>
              <w:rPr>
                <w:sz w:val="22"/>
                <w:szCs w:val="22"/>
              </w:rPr>
            </w:pPr>
          </w:p>
          <w:p w14:paraId="280AF904" w14:textId="77777777" w:rsidR="007316F0" w:rsidRDefault="007316F0" w:rsidP="008A0520">
            <w:pPr>
              <w:jc w:val="center"/>
            </w:pPr>
          </w:p>
          <w:p w14:paraId="0BC656A5" w14:textId="0F74ED6D" w:rsidR="008A0520" w:rsidRPr="00FC456D" w:rsidRDefault="008A0520" w:rsidP="008A0520">
            <w:pPr>
              <w:jc w:val="center"/>
            </w:pPr>
            <w:r>
              <w:t>03/2003</w:t>
            </w:r>
          </w:p>
        </w:tc>
        <w:tc>
          <w:tcPr>
            <w:tcW w:w="1350" w:type="dxa"/>
          </w:tcPr>
          <w:p w14:paraId="0C4329E1" w14:textId="77777777" w:rsidR="008A0520" w:rsidRDefault="00FC456D" w:rsidP="008A0520">
            <w:pPr>
              <w:pStyle w:val="FormFieldCaption"/>
              <w:jc w:val="center"/>
              <w:rPr>
                <w:sz w:val="22"/>
                <w:szCs w:val="22"/>
              </w:rPr>
            </w:pPr>
            <w:r>
              <w:rPr>
                <w:sz w:val="22"/>
                <w:szCs w:val="22"/>
              </w:rPr>
              <w:t>07/2002</w:t>
            </w:r>
          </w:p>
          <w:p w14:paraId="6BD1FDB1" w14:textId="77777777" w:rsidR="008A0520" w:rsidRDefault="008A0520" w:rsidP="008A0520">
            <w:pPr>
              <w:pStyle w:val="FormFieldCaption"/>
              <w:jc w:val="center"/>
              <w:rPr>
                <w:sz w:val="22"/>
                <w:szCs w:val="22"/>
              </w:rPr>
            </w:pPr>
          </w:p>
          <w:p w14:paraId="459041A6" w14:textId="77777777" w:rsidR="008A0520" w:rsidRDefault="008A0520" w:rsidP="008A0520">
            <w:pPr>
              <w:pStyle w:val="FormFieldCaption"/>
              <w:jc w:val="center"/>
              <w:rPr>
                <w:sz w:val="22"/>
                <w:szCs w:val="22"/>
              </w:rPr>
            </w:pPr>
          </w:p>
          <w:p w14:paraId="1A7AA7CA" w14:textId="591256E5" w:rsidR="007316F0" w:rsidRPr="00977FA5" w:rsidRDefault="008A0520" w:rsidP="008A0520">
            <w:pPr>
              <w:pStyle w:val="FormFieldCaption"/>
              <w:jc w:val="center"/>
              <w:rPr>
                <w:sz w:val="22"/>
                <w:szCs w:val="22"/>
              </w:rPr>
            </w:pPr>
            <w:r>
              <w:rPr>
                <w:sz w:val="22"/>
                <w:szCs w:val="22"/>
              </w:rPr>
              <w:t>02/2005</w:t>
            </w:r>
          </w:p>
        </w:tc>
        <w:tc>
          <w:tcPr>
            <w:tcW w:w="2250" w:type="dxa"/>
          </w:tcPr>
          <w:p w14:paraId="5C8D8F55" w14:textId="089C3C4A" w:rsidR="005A24DE" w:rsidRDefault="00780C08" w:rsidP="00FC456D">
            <w:pPr>
              <w:pStyle w:val="FormFieldCaption"/>
              <w:jc w:val="center"/>
              <w:rPr>
                <w:sz w:val="22"/>
                <w:szCs w:val="22"/>
              </w:rPr>
            </w:pPr>
            <w:r>
              <w:rPr>
                <w:sz w:val="22"/>
                <w:szCs w:val="22"/>
              </w:rPr>
              <w:t>Biology</w:t>
            </w:r>
          </w:p>
          <w:p w14:paraId="64B452F6" w14:textId="5B3C3742" w:rsidR="00B23146" w:rsidRDefault="00B23146" w:rsidP="00FC456D">
            <w:pPr>
              <w:pStyle w:val="FormFieldCaption"/>
              <w:jc w:val="center"/>
              <w:rPr>
                <w:sz w:val="22"/>
                <w:szCs w:val="22"/>
              </w:rPr>
            </w:pPr>
          </w:p>
          <w:p w14:paraId="3020B66B" w14:textId="77777777" w:rsidR="00780C08" w:rsidRDefault="00780C08" w:rsidP="00FC456D">
            <w:pPr>
              <w:pStyle w:val="FormFieldCaption"/>
              <w:jc w:val="center"/>
              <w:rPr>
                <w:sz w:val="22"/>
                <w:szCs w:val="22"/>
              </w:rPr>
            </w:pPr>
          </w:p>
          <w:p w14:paraId="4CC74E5C" w14:textId="74DFA432" w:rsidR="007316F0" w:rsidRPr="00977FA5" w:rsidRDefault="005A24DE" w:rsidP="00FC456D">
            <w:pPr>
              <w:pStyle w:val="FormFieldCaption"/>
              <w:jc w:val="center"/>
              <w:rPr>
                <w:sz w:val="22"/>
                <w:szCs w:val="22"/>
              </w:rPr>
            </w:pPr>
            <w:r>
              <w:rPr>
                <w:sz w:val="22"/>
                <w:szCs w:val="22"/>
              </w:rPr>
              <w:t>Neuroscience</w:t>
            </w:r>
          </w:p>
        </w:tc>
      </w:tr>
      <w:tr w:rsidR="007316F0" w:rsidRPr="00D3779E" w14:paraId="51E27C1C" w14:textId="77777777" w:rsidTr="00723735">
        <w:trPr>
          <w:cantSplit/>
          <w:trHeight w:val="395"/>
        </w:trPr>
        <w:tc>
          <w:tcPr>
            <w:tcW w:w="4320" w:type="dxa"/>
          </w:tcPr>
          <w:p w14:paraId="1B4E7358" w14:textId="07D71746" w:rsidR="00B23146" w:rsidRDefault="00B23146" w:rsidP="00FC456D">
            <w:pPr>
              <w:pStyle w:val="FormFieldCaption"/>
              <w:rPr>
                <w:sz w:val="22"/>
                <w:szCs w:val="22"/>
              </w:rPr>
            </w:pPr>
            <w:r w:rsidRPr="005A24DE">
              <w:rPr>
                <w:sz w:val="22"/>
                <w:szCs w:val="22"/>
              </w:rPr>
              <w:t>Yonsei University, Seoul, Korea</w:t>
            </w:r>
            <w:r>
              <w:rPr>
                <w:sz w:val="22"/>
                <w:szCs w:val="22"/>
              </w:rPr>
              <w:t xml:space="preserve"> </w:t>
            </w:r>
          </w:p>
          <w:p w14:paraId="61A49A97" w14:textId="1A0CFC48" w:rsidR="00FC456D" w:rsidRDefault="00FC456D" w:rsidP="00FC456D">
            <w:pPr>
              <w:pStyle w:val="FormFieldCaption"/>
              <w:rPr>
                <w:sz w:val="22"/>
                <w:szCs w:val="22"/>
              </w:rPr>
            </w:pPr>
          </w:p>
          <w:p w14:paraId="7F371F35" w14:textId="77777777" w:rsidR="00723735" w:rsidRDefault="00723735" w:rsidP="00FC456D">
            <w:pPr>
              <w:pStyle w:val="FormFieldCaption"/>
              <w:rPr>
                <w:sz w:val="22"/>
                <w:szCs w:val="22"/>
              </w:rPr>
            </w:pPr>
          </w:p>
          <w:p w14:paraId="66BC8FF0" w14:textId="50F8D29F" w:rsidR="00723735" w:rsidRPr="00977FA5" w:rsidRDefault="005A24DE" w:rsidP="00A36149">
            <w:pPr>
              <w:pStyle w:val="FormFieldCaption"/>
              <w:rPr>
                <w:sz w:val="22"/>
                <w:szCs w:val="22"/>
              </w:rPr>
            </w:pPr>
            <w:r>
              <w:rPr>
                <w:sz w:val="22"/>
                <w:szCs w:val="22"/>
              </w:rPr>
              <w:t>Texas A&amp;M university, College Station, TX</w:t>
            </w:r>
          </w:p>
        </w:tc>
        <w:tc>
          <w:tcPr>
            <w:tcW w:w="1710" w:type="dxa"/>
          </w:tcPr>
          <w:p w14:paraId="57DB6B30" w14:textId="329C70B7" w:rsidR="00B23146" w:rsidRDefault="005A24DE" w:rsidP="00FC456D">
            <w:pPr>
              <w:pStyle w:val="FormFieldCaption"/>
              <w:jc w:val="center"/>
              <w:rPr>
                <w:sz w:val="22"/>
                <w:szCs w:val="22"/>
              </w:rPr>
            </w:pPr>
            <w:r>
              <w:rPr>
                <w:sz w:val="22"/>
                <w:szCs w:val="22"/>
              </w:rPr>
              <w:t>Ph.D.</w:t>
            </w:r>
            <w:r w:rsidR="00B23146">
              <w:rPr>
                <w:sz w:val="22"/>
                <w:szCs w:val="22"/>
              </w:rPr>
              <w:t xml:space="preserve"> </w:t>
            </w:r>
            <w:r w:rsidR="00723735">
              <w:rPr>
                <w:sz w:val="22"/>
                <w:szCs w:val="22"/>
              </w:rPr>
              <w:t>course work only</w:t>
            </w:r>
          </w:p>
          <w:p w14:paraId="03A0DF64" w14:textId="77777777" w:rsidR="00FC456D" w:rsidRDefault="00FC456D" w:rsidP="00FC456D">
            <w:pPr>
              <w:pStyle w:val="FormFieldCaption"/>
              <w:jc w:val="center"/>
              <w:rPr>
                <w:sz w:val="22"/>
                <w:szCs w:val="22"/>
              </w:rPr>
            </w:pPr>
          </w:p>
          <w:p w14:paraId="62974BA2" w14:textId="5855B6B8" w:rsidR="007316F0" w:rsidRDefault="00B23146" w:rsidP="00FC456D">
            <w:pPr>
              <w:pStyle w:val="FormFieldCaption"/>
              <w:jc w:val="center"/>
              <w:rPr>
                <w:sz w:val="22"/>
                <w:szCs w:val="22"/>
              </w:rPr>
            </w:pPr>
            <w:r>
              <w:rPr>
                <w:sz w:val="22"/>
                <w:szCs w:val="22"/>
              </w:rPr>
              <w:t>P</w:t>
            </w:r>
            <w:r w:rsidR="00723735">
              <w:rPr>
                <w:sz w:val="22"/>
                <w:szCs w:val="22"/>
              </w:rPr>
              <w:t>h.D</w:t>
            </w:r>
          </w:p>
          <w:p w14:paraId="6AEADABA" w14:textId="49FF4F70" w:rsidR="00723735" w:rsidRPr="00977FA5" w:rsidRDefault="00723735" w:rsidP="00FC456D">
            <w:pPr>
              <w:pStyle w:val="FormFieldCaption"/>
              <w:jc w:val="center"/>
              <w:rPr>
                <w:sz w:val="22"/>
                <w:szCs w:val="22"/>
              </w:rPr>
            </w:pPr>
          </w:p>
        </w:tc>
        <w:tc>
          <w:tcPr>
            <w:tcW w:w="1260" w:type="dxa"/>
          </w:tcPr>
          <w:p w14:paraId="79A22837" w14:textId="63898B52" w:rsidR="008A0520" w:rsidRDefault="00FC456D" w:rsidP="008A0520">
            <w:pPr>
              <w:pStyle w:val="FormFieldCaption"/>
              <w:jc w:val="center"/>
              <w:rPr>
                <w:sz w:val="22"/>
                <w:szCs w:val="22"/>
              </w:rPr>
            </w:pPr>
            <w:r>
              <w:rPr>
                <w:sz w:val="22"/>
                <w:szCs w:val="22"/>
              </w:rPr>
              <w:t>03/200</w:t>
            </w:r>
            <w:r w:rsidR="008A0520">
              <w:rPr>
                <w:sz w:val="22"/>
                <w:szCs w:val="22"/>
              </w:rPr>
              <w:t>5</w:t>
            </w:r>
          </w:p>
          <w:p w14:paraId="2EB2C386" w14:textId="77777777" w:rsidR="00723735" w:rsidRDefault="00723735" w:rsidP="008A0520">
            <w:pPr>
              <w:pStyle w:val="FormFieldCaption"/>
              <w:jc w:val="center"/>
              <w:rPr>
                <w:sz w:val="22"/>
                <w:szCs w:val="22"/>
              </w:rPr>
            </w:pPr>
          </w:p>
          <w:p w14:paraId="14E92BF7" w14:textId="77777777" w:rsidR="008A0520" w:rsidRDefault="008A0520" w:rsidP="008A0520">
            <w:pPr>
              <w:pStyle w:val="FormFieldCaption"/>
              <w:jc w:val="center"/>
              <w:rPr>
                <w:sz w:val="22"/>
                <w:szCs w:val="22"/>
              </w:rPr>
            </w:pPr>
          </w:p>
          <w:p w14:paraId="480CE203" w14:textId="77777777" w:rsidR="007316F0" w:rsidRDefault="008A0520" w:rsidP="008A0520">
            <w:pPr>
              <w:pStyle w:val="FormFieldCaption"/>
              <w:jc w:val="center"/>
              <w:rPr>
                <w:sz w:val="22"/>
                <w:szCs w:val="22"/>
              </w:rPr>
            </w:pPr>
            <w:r>
              <w:rPr>
                <w:sz w:val="22"/>
                <w:szCs w:val="22"/>
              </w:rPr>
              <w:t>07/2010</w:t>
            </w:r>
          </w:p>
          <w:p w14:paraId="611F2036" w14:textId="77777777" w:rsidR="00723735" w:rsidRDefault="00723735" w:rsidP="008A0520">
            <w:pPr>
              <w:pStyle w:val="FormFieldCaption"/>
              <w:jc w:val="center"/>
              <w:rPr>
                <w:sz w:val="22"/>
                <w:szCs w:val="22"/>
              </w:rPr>
            </w:pPr>
          </w:p>
          <w:p w14:paraId="04AF8DED" w14:textId="77777777" w:rsidR="00723735" w:rsidRDefault="00723735" w:rsidP="008A0520">
            <w:pPr>
              <w:pStyle w:val="FormFieldCaption"/>
              <w:jc w:val="center"/>
              <w:rPr>
                <w:sz w:val="22"/>
                <w:szCs w:val="22"/>
              </w:rPr>
            </w:pPr>
          </w:p>
          <w:p w14:paraId="501799B0" w14:textId="2A8E77FA" w:rsidR="00723735" w:rsidRPr="00977FA5" w:rsidRDefault="00723735" w:rsidP="008A0520">
            <w:pPr>
              <w:pStyle w:val="FormFieldCaption"/>
              <w:jc w:val="center"/>
              <w:rPr>
                <w:sz w:val="22"/>
                <w:szCs w:val="22"/>
              </w:rPr>
            </w:pPr>
          </w:p>
        </w:tc>
        <w:tc>
          <w:tcPr>
            <w:tcW w:w="1350" w:type="dxa"/>
          </w:tcPr>
          <w:p w14:paraId="021EF456" w14:textId="1C2A16D4" w:rsidR="008A0520" w:rsidRDefault="00FC456D" w:rsidP="008A0520">
            <w:pPr>
              <w:pStyle w:val="FormFieldCaption"/>
              <w:jc w:val="center"/>
              <w:rPr>
                <w:sz w:val="22"/>
                <w:szCs w:val="22"/>
              </w:rPr>
            </w:pPr>
            <w:r>
              <w:rPr>
                <w:sz w:val="22"/>
                <w:szCs w:val="22"/>
              </w:rPr>
              <w:t>0</w:t>
            </w:r>
            <w:r w:rsidR="008A0520">
              <w:rPr>
                <w:sz w:val="22"/>
                <w:szCs w:val="22"/>
              </w:rPr>
              <w:t>7</w:t>
            </w:r>
            <w:r>
              <w:rPr>
                <w:sz w:val="22"/>
                <w:szCs w:val="22"/>
              </w:rPr>
              <w:t>/200</w:t>
            </w:r>
            <w:r w:rsidR="008A0520">
              <w:rPr>
                <w:sz w:val="22"/>
                <w:szCs w:val="22"/>
              </w:rPr>
              <w:t>7</w:t>
            </w:r>
          </w:p>
          <w:p w14:paraId="15BA7598" w14:textId="77777777" w:rsidR="00723735" w:rsidRDefault="00723735" w:rsidP="008A0520">
            <w:pPr>
              <w:pStyle w:val="FormFieldCaption"/>
              <w:jc w:val="center"/>
              <w:rPr>
                <w:sz w:val="22"/>
                <w:szCs w:val="22"/>
              </w:rPr>
            </w:pPr>
          </w:p>
          <w:p w14:paraId="52515DB0" w14:textId="77777777" w:rsidR="008A0520" w:rsidRDefault="008A0520" w:rsidP="008A0520">
            <w:pPr>
              <w:pStyle w:val="FormFieldCaption"/>
              <w:jc w:val="center"/>
              <w:rPr>
                <w:sz w:val="22"/>
                <w:szCs w:val="22"/>
              </w:rPr>
            </w:pPr>
          </w:p>
          <w:p w14:paraId="61495817" w14:textId="77777777" w:rsidR="007316F0" w:rsidRDefault="008A0520" w:rsidP="008A0520">
            <w:pPr>
              <w:pStyle w:val="FormFieldCaption"/>
              <w:jc w:val="center"/>
              <w:rPr>
                <w:sz w:val="22"/>
                <w:szCs w:val="22"/>
              </w:rPr>
            </w:pPr>
            <w:r>
              <w:rPr>
                <w:sz w:val="22"/>
                <w:szCs w:val="22"/>
              </w:rPr>
              <w:t>12/2017</w:t>
            </w:r>
          </w:p>
          <w:p w14:paraId="627480D3" w14:textId="77777777" w:rsidR="00723735" w:rsidRDefault="00723735" w:rsidP="008A0520">
            <w:pPr>
              <w:pStyle w:val="FormFieldCaption"/>
              <w:jc w:val="center"/>
              <w:rPr>
                <w:sz w:val="22"/>
                <w:szCs w:val="22"/>
              </w:rPr>
            </w:pPr>
          </w:p>
          <w:p w14:paraId="74F1EAB9" w14:textId="77777777" w:rsidR="00723735" w:rsidRDefault="00723735" w:rsidP="008A0520">
            <w:pPr>
              <w:pStyle w:val="FormFieldCaption"/>
              <w:jc w:val="center"/>
              <w:rPr>
                <w:sz w:val="22"/>
                <w:szCs w:val="22"/>
              </w:rPr>
            </w:pPr>
          </w:p>
          <w:p w14:paraId="4ED60B07" w14:textId="369D70B0" w:rsidR="00723735" w:rsidRPr="00977FA5" w:rsidRDefault="00723735" w:rsidP="00A36149">
            <w:pPr>
              <w:pStyle w:val="FormFieldCaption"/>
              <w:rPr>
                <w:sz w:val="22"/>
                <w:szCs w:val="22"/>
              </w:rPr>
            </w:pPr>
          </w:p>
        </w:tc>
        <w:tc>
          <w:tcPr>
            <w:tcW w:w="2250" w:type="dxa"/>
          </w:tcPr>
          <w:p w14:paraId="3A645833" w14:textId="276FC3FA" w:rsidR="00B23146" w:rsidRDefault="00B23146" w:rsidP="00FC456D">
            <w:pPr>
              <w:pStyle w:val="FormFieldCaption"/>
              <w:jc w:val="center"/>
              <w:rPr>
                <w:sz w:val="22"/>
                <w:szCs w:val="22"/>
              </w:rPr>
            </w:pPr>
            <w:r>
              <w:rPr>
                <w:sz w:val="22"/>
                <w:szCs w:val="22"/>
              </w:rPr>
              <w:t>Neuroscience</w:t>
            </w:r>
          </w:p>
          <w:p w14:paraId="05BE02CC" w14:textId="77777777" w:rsidR="00723735" w:rsidRDefault="00723735" w:rsidP="00FC456D">
            <w:pPr>
              <w:pStyle w:val="FormFieldCaption"/>
              <w:jc w:val="center"/>
              <w:rPr>
                <w:sz w:val="22"/>
                <w:szCs w:val="22"/>
              </w:rPr>
            </w:pPr>
          </w:p>
          <w:p w14:paraId="14BE99CF" w14:textId="77777777" w:rsidR="00780C08" w:rsidRDefault="00780C08" w:rsidP="00FC456D">
            <w:pPr>
              <w:pStyle w:val="FormFieldCaption"/>
              <w:jc w:val="center"/>
              <w:rPr>
                <w:sz w:val="22"/>
                <w:szCs w:val="22"/>
              </w:rPr>
            </w:pPr>
          </w:p>
          <w:p w14:paraId="2303550C" w14:textId="04EC9EE5" w:rsidR="007316F0" w:rsidRPr="00977FA5" w:rsidRDefault="00BB1D94" w:rsidP="00FC456D">
            <w:pPr>
              <w:pStyle w:val="FormFieldCaption"/>
              <w:jc w:val="center"/>
              <w:rPr>
                <w:sz w:val="22"/>
                <w:szCs w:val="22"/>
              </w:rPr>
            </w:pPr>
            <w:r>
              <w:rPr>
                <w:sz w:val="22"/>
                <w:szCs w:val="22"/>
              </w:rPr>
              <w:t>C</w:t>
            </w:r>
            <w:r w:rsidR="00780C08">
              <w:rPr>
                <w:sz w:val="22"/>
                <w:szCs w:val="22"/>
              </w:rPr>
              <w:t>olon c</w:t>
            </w:r>
            <w:r>
              <w:rPr>
                <w:sz w:val="22"/>
                <w:szCs w:val="22"/>
              </w:rPr>
              <w:t>ancer</w:t>
            </w:r>
          </w:p>
        </w:tc>
      </w:tr>
      <w:tr w:rsidR="007316F0" w:rsidRPr="00D3779E" w14:paraId="09D52645" w14:textId="77777777" w:rsidTr="00723735">
        <w:trPr>
          <w:cantSplit/>
          <w:trHeight w:val="395"/>
        </w:trPr>
        <w:tc>
          <w:tcPr>
            <w:tcW w:w="4320" w:type="dxa"/>
          </w:tcPr>
          <w:p w14:paraId="76A4F390" w14:textId="07618268" w:rsidR="007316F0" w:rsidRPr="00977FA5" w:rsidRDefault="005A24DE" w:rsidP="00FC456D">
            <w:pPr>
              <w:pStyle w:val="FormFieldCaption"/>
              <w:rPr>
                <w:sz w:val="22"/>
                <w:szCs w:val="22"/>
              </w:rPr>
            </w:pPr>
            <w:r>
              <w:rPr>
                <w:sz w:val="22"/>
                <w:szCs w:val="22"/>
              </w:rPr>
              <w:t>Un</w:t>
            </w:r>
            <w:r w:rsidR="008A0520">
              <w:rPr>
                <w:sz w:val="22"/>
                <w:szCs w:val="22"/>
              </w:rPr>
              <w:t>i</w:t>
            </w:r>
            <w:r>
              <w:rPr>
                <w:sz w:val="22"/>
                <w:szCs w:val="22"/>
              </w:rPr>
              <w:t>versity of Colorado Denver, Anschutz Medical Campus, Aurora, CO</w:t>
            </w:r>
          </w:p>
        </w:tc>
        <w:tc>
          <w:tcPr>
            <w:tcW w:w="1710" w:type="dxa"/>
          </w:tcPr>
          <w:p w14:paraId="3120D72C" w14:textId="447E24C8" w:rsidR="007316F0" w:rsidRPr="00977FA5" w:rsidRDefault="005A24DE" w:rsidP="00FC456D">
            <w:pPr>
              <w:pStyle w:val="FormFieldCaption"/>
              <w:jc w:val="center"/>
              <w:rPr>
                <w:sz w:val="22"/>
                <w:szCs w:val="22"/>
              </w:rPr>
            </w:pPr>
            <w:r>
              <w:rPr>
                <w:sz w:val="22"/>
                <w:szCs w:val="22"/>
              </w:rPr>
              <w:t>Postdoc Fellow</w:t>
            </w:r>
          </w:p>
        </w:tc>
        <w:tc>
          <w:tcPr>
            <w:tcW w:w="1260" w:type="dxa"/>
          </w:tcPr>
          <w:p w14:paraId="1A284F55" w14:textId="3AD13816" w:rsidR="007316F0" w:rsidRPr="00977FA5" w:rsidRDefault="008A0520" w:rsidP="00FC456D">
            <w:pPr>
              <w:pStyle w:val="FormFieldCaption"/>
              <w:jc w:val="center"/>
              <w:rPr>
                <w:sz w:val="22"/>
                <w:szCs w:val="22"/>
              </w:rPr>
            </w:pPr>
            <w:r>
              <w:rPr>
                <w:sz w:val="22"/>
                <w:szCs w:val="22"/>
              </w:rPr>
              <w:t>02/2018</w:t>
            </w:r>
          </w:p>
        </w:tc>
        <w:tc>
          <w:tcPr>
            <w:tcW w:w="1350" w:type="dxa"/>
          </w:tcPr>
          <w:p w14:paraId="53EB7033" w14:textId="60A5331D" w:rsidR="007316F0" w:rsidRPr="00977FA5" w:rsidRDefault="00D90D8E" w:rsidP="00FC456D">
            <w:pPr>
              <w:pStyle w:val="FormFieldCaption"/>
              <w:jc w:val="center"/>
              <w:rPr>
                <w:sz w:val="22"/>
                <w:szCs w:val="22"/>
              </w:rPr>
            </w:pPr>
            <w:r>
              <w:rPr>
                <w:sz w:val="22"/>
                <w:szCs w:val="22"/>
              </w:rPr>
              <w:t>Present</w:t>
            </w:r>
          </w:p>
        </w:tc>
        <w:tc>
          <w:tcPr>
            <w:tcW w:w="2250" w:type="dxa"/>
          </w:tcPr>
          <w:p w14:paraId="4418E34F" w14:textId="01BB679C" w:rsidR="007316F0" w:rsidRPr="00977FA5" w:rsidRDefault="005A24DE" w:rsidP="00FC456D">
            <w:pPr>
              <w:pStyle w:val="FormFieldCaption"/>
              <w:jc w:val="center"/>
              <w:rPr>
                <w:sz w:val="22"/>
                <w:szCs w:val="22"/>
              </w:rPr>
            </w:pPr>
            <w:r>
              <w:rPr>
                <w:sz w:val="22"/>
                <w:szCs w:val="22"/>
              </w:rPr>
              <w:t>Lung injury and repair/ regeneration</w:t>
            </w:r>
          </w:p>
        </w:tc>
      </w:tr>
    </w:tbl>
    <w:p w14:paraId="615734E7" w14:textId="77777777" w:rsidR="00A36149" w:rsidRDefault="00A36149" w:rsidP="00F50B27">
      <w:pPr>
        <w:pStyle w:val="DataField11pt-Single"/>
        <w:spacing w:before="100" w:after="100"/>
        <w:rPr>
          <w:rStyle w:val="Strong"/>
          <w:bCs w:val="0"/>
        </w:rPr>
      </w:pPr>
    </w:p>
    <w:p w14:paraId="124B84B8" w14:textId="74B510EC" w:rsidR="00870030" w:rsidRDefault="00F10743" w:rsidP="00F50B27">
      <w:pPr>
        <w:pStyle w:val="DataField11pt-Single"/>
        <w:spacing w:before="100" w:after="100"/>
        <w:rPr>
          <w:rStyle w:val="Strong"/>
        </w:rPr>
      </w:pPr>
      <w:r w:rsidRPr="00F10743">
        <w:rPr>
          <w:rStyle w:val="Strong"/>
          <w:bCs w:val="0"/>
        </w:rPr>
        <w:t>A.</w:t>
      </w:r>
      <w:r>
        <w:rPr>
          <w:rStyle w:val="Strong"/>
        </w:rPr>
        <w:t xml:space="preserve"> </w:t>
      </w:r>
      <w:r w:rsidR="00870030" w:rsidRPr="00384D65">
        <w:rPr>
          <w:rStyle w:val="Strong"/>
        </w:rPr>
        <w:t>Personal Statement</w:t>
      </w:r>
    </w:p>
    <w:p w14:paraId="62941FA4" w14:textId="25D64625" w:rsidR="00D019D5" w:rsidRDefault="00EA68BF" w:rsidP="00D019D5">
      <w:pPr>
        <w:spacing w:line="240" w:lineRule="exact"/>
        <w:jc w:val="both"/>
        <w:rPr>
          <w:rFonts w:cs="Arial"/>
          <w:szCs w:val="22"/>
        </w:rPr>
      </w:pPr>
      <w:r w:rsidRPr="00383CB2">
        <w:t xml:space="preserve">I have the expertise, leadership, training, expertise and motivation necessary to successfully carry out the proposed research project. </w:t>
      </w:r>
      <w:r w:rsidR="001F581E" w:rsidRPr="00383CB2">
        <w:t xml:space="preserve">I have a broad background in </w:t>
      </w:r>
      <w:r w:rsidR="00AE0EA7" w:rsidRPr="00383CB2">
        <w:t>biolo</w:t>
      </w:r>
      <w:r w:rsidR="001F581E" w:rsidRPr="00383CB2">
        <w:t xml:space="preserve">gy, with specific training and expertise in </w:t>
      </w:r>
      <w:r w:rsidR="00AE0EA7" w:rsidRPr="00383CB2">
        <w:t>molecular biology</w:t>
      </w:r>
      <w:r w:rsidR="001F581E" w:rsidRPr="00383CB2">
        <w:t xml:space="preserve"> and </w:t>
      </w:r>
      <w:r w:rsidR="00AE0EA7" w:rsidRPr="00383CB2">
        <w:t>cell biology</w:t>
      </w:r>
      <w:r w:rsidR="001F581E" w:rsidRPr="00383CB2">
        <w:t xml:space="preserve"> aspects of </w:t>
      </w:r>
      <w:r w:rsidR="0094715B" w:rsidRPr="00383CB2">
        <w:t>pulmonary disease</w:t>
      </w:r>
      <w:r w:rsidR="006B4F79" w:rsidRPr="00383CB2">
        <w:t>, cancer</w:t>
      </w:r>
      <w:r w:rsidR="00081FED" w:rsidRPr="00383CB2">
        <w:t xml:space="preserve"> and </w:t>
      </w:r>
      <w:r w:rsidR="005846B7" w:rsidRPr="00383CB2">
        <w:t>neurodegenerative disorders</w:t>
      </w:r>
      <w:r w:rsidR="001F581E" w:rsidRPr="00383CB2">
        <w:t>.  M</w:t>
      </w:r>
      <w:r w:rsidR="00180C2A" w:rsidRPr="00383CB2">
        <w:t>ajority of my</w:t>
      </w:r>
      <w:r w:rsidR="001F581E" w:rsidRPr="00383CB2">
        <w:t xml:space="preserve"> research </w:t>
      </w:r>
      <w:r w:rsidR="00B26A90">
        <w:t>has focused on</w:t>
      </w:r>
      <w:r w:rsidR="00B26A90" w:rsidRPr="00383CB2">
        <w:t xml:space="preserve"> </w:t>
      </w:r>
      <w:r w:rsidR="001C1F72" w:rsidRPr="00383CB2">
        <w:t>stem cell/progenitor cell response</w:t>
      </w:r>
      <w:r w:rsidR="00B26A90">
        <w:t>s</w:t>
      </w:r>
      <w:r w:rsidR="001C1F72" w:rsidRPr="00383CB2">
        <w:t xml:space="preserve"> to external cue</w:t>
      </w:r>
      <w:r w:rsidR="002A52AD" w:rsidRPr="00383CB2">
        <w:t>s in various tissue</w:t>
      </w:r>
      <w:r w:rsidR="00B26A90">
        <w:t>s</w:t>
      </w:r>
      <w:r w:rsidR="00AC1F4A" w:rsidRPr="00383CB2">
        <w:t xml:space="preserve"> and disease</w:t>
      </w:r>
      <w:r w:rsidR="00B26A90">
        <w:t>s</w:t>
      </w:r>
      <w:r w:rsidR="001F581E" w:rsidRPr="00383CB2">
        <w:t xml:space="preserve">. </w:t>
      </w:r>
      <w:r w:rsidR="002A52AD" w:rsidRPr="00383CB2">
        <w:rPr>
          <w:rFonts w:ascii="ArialMT" w:hAnsi="ArialMT"/>
          <w:szCs w:val="22"/>
          <w:lang w:eastAsia="ko-KR"/>
        </w:rPr>
        <w:t>As a research assistan</w:t>
      </w:r>
      <w:r w:rsidR="00B26A90">
        <w:rPr>
          <w:rFonts w:ascii="ArialMT" w:hAnsi="ArialMT"/>
          <w:szCs w:val="22"/>
          <w:lang w:eastAsia="ko-KR"/>
        </w:rPr>
        <w:t>t</w:t>
      </w:r>
      <w:r w:rsidR="00416875" w:rsidRPr="00383CB2">
        <w:rPr>
          <w:rFonts w:ascii="ArialMT" w:hAnsi="ArialMT"/>
          <w:szCs w:val="22"/>
          <w:lang w:eastAsia="ko-KR"/>
        </w:rPr>
        <w:t xml:space="preserve"> </w:t>
      </w:r>
      <w:r w:rsidR="00B26A90">
        <w:rPr>
          <w:rFonts w:ascii="ArialMT" w:hAnsi="ArialMT"/>
          <w:szCs w:val="22"/>
          <w:lang w:eastAsia="ko-KR"/>
        </w:rPr>
        <w:t>at the</w:t>
      </w:r>
      <w:r w:rsidR="00B26A90" w:rsidRPr="00383CB2">
        <w:rPr>
          <w:rFonts w:ascii="ArialMT" w:hAnsi="ArialMT"/>
          <w:szCs w:val="22"/>
          <w:lang w:eastAsia="ko-KR"/>
        </w:rPr>
        <w:t xml:space="preserve"> </w:t>
      </w:r>
      <w:r w:rsidR="00416875" w:rsidRPr="00383CB2">
        <w:rPr>
          <w:rFonts w:cs="Arial"/>
          <w:color w:val="000000"/>
          <w:szCs w:val="22"/>
        </w:rPr>
        <w:t>Korea Research Institute of Bioscience and Biotechnology (KREBB)</w:t>
      </w:r>
      <w:r w:rsidR="00F90629" w:rsidRPr="00383CB2">
        <w:rPr>
          <w:rFonts w:cs="Arial"/>
          <w:szCs w:val="22"/>
        </w:rPr>
        <w:t>,</w:t>
      </w:r>
      <w:r w:rsidR="00B26A90">
        <w:rPr>
          <w:rFonts w:cs="Arial"/>
          <w:szCs w:val="22"/>
        </w:rPr>
        <w:t xml:space="preserve"> </w:t>
      </w:r>
      <w:r w:rsidR="00F90629" w:rsidRPr="00383CB2">
        <w:t xml:space="preserve">I </w:t>
      </w:r>
      <w:r w:rsidR="00113A9B" w:rsidRPr="00383CB2">
        <w:t xml:space="preserve">was exposed to </w:t>
      </w:r>
      <w:r w:rsidR="00113A9B" w:rsidRPr="00383CB2">
        <w:rPr>
          <w:rFonts w:cs="Arial"/>
          <w:szCs w:val="22"/>
        </w:rPr>
        <w:t>molecular and cell biology</w:t>
      </w:r>
      <w:r w:rsidR="00B26A90">
        <w:rPr>
          <w:rFonts w:cs="Arial"/>
          <w:szCs w:val="22"/>
        </w:rPr>
        <w:t>, which led me to complete a master’s degree</w:t>
      </w:r>
      <w:r w:rsidR="00A55CD6" w:rsidRPr="00383CB2">
        <w:rPr>
          <w:rFonts w:cs="Arial"/>
          <w:szCs w:val="22"/>
        </w:rPr>
        <w:t xml:space="preserve">. </w:t>
      </w:r>
      <w:r w:rsidR="00A91BE6" w:rsidRPr="00383CB2">
        <w:t xml:space="preserve">I </w:t>
      </w:r>
      <w:r w:rsidR="00302B0C" w:rsidRPr="00383CB2">
        <w:t>characterized</w:t>
      </w:r>
      <w:r w:rsidR="00C24CCC" w:rsidRPr="00383CB2">
        <w:t xml:space="preserve"> the molecular mechanism leading to intracellular </w:t>
      </w:r>
      <w:r w:rsidR="00C24CCC" w:rsidRPr="00383CB2">
        <w:rPr>
          <w:rFonts w:ascii="Symbol" w:hAnsi="Symbol"/>
        </w:rPr>
        <w:t></w:t>
      </w:r>
      <w:r w:rsidR="00C24CCC" w:rsidRPr="00383CB2">
        <w:t>-s</w:t>
      </w:r>
      <w:r w:rsidR="00E27B4A" w:rsidRPr="00383CB2">
        <w:t>y</w:t>
      </w:r>
      <w:r w:rsidR="007C3A89" w:rsidRPr="00383CB2">
        <w:t>nuclein aggregate formation, a major component if Lewy bodies found in</w:t>
      </w:r>
      <w:r w:rsidR="00C24CCC" w:rsidRPr="00383CB2">
        <w:t xml:space="preserve"> Parkinson’s disease</w:t>
      </w:r>
      <w:r w:rsidR="00676D95">
        <w:t xml:space="preserve"> and Down s</w:t>
      </w:r>
      <w:r w:rsidR="007C3A89" w:rsidRPr="00383CB2">
        <w:t xml:space="preserve">yndrome </w:t>
      </w:r>
      <w:r w:rsidR="00190E85" w:rsidRPr="00383CB2">
        <w:t xml:space="preserve">during </w:t>
      </w:r>
      <w:r w:rsidR="00B26A90">
        <w:t>my m</w:t>
      </w:r>
      <w:r w:rsidR="00CA5FD5" w:rsidRPr="00383CB2">
        <w:t xml:space="preserve">aster’s degree. </w:t>
      </w:r>
      <w:r w:rsidR="00D019D5" w:rsidRPr="00383CB2">
        <w:t>During 2007</w:t>
      </w:r>
      <w:r w:rsidR="00E34124" w:rsidRPr="00383CB2">
        <w:t xml:space="preserve"> </w:t>
      </w:r>
      <w:r w:rsidR="00D019D5" w:rsidRPr="00383CB2">
        <w:t>-</w:t>
      </w:r>
      <w:r w:rsidR="00E34124" w:rsidRPr="00383CB2">
        <w:t xml:space="preserve"> </w:t>
      </w:r>
      <w:r w:rsidR="00D019D5" w:rsidRPr="00383CB2">
        <w:t>2010 my career was on pause due to family obligations. However, upon returning to the field</w:t>
      </w:r>
      <w:r w:rsidR="00B26A90">
        <w:t xml:space="preserve"> as a PhD student in colon cancer,</w:t>
      </w:r>
      <w:r w:rsidR="00D019D5" w:rsidRPr="00383CB2">
        <w:t xml:space="preserve"> I quickly become proficient with my research projects and collaborations</w:t>
      </w:r>
      <w:r w:rsidR="00B26A90">
        <w:t>,</w:t>
      </w:r>
      <w:r w:rsidR="00D019D5" w:rsidRPr="00383CB2">
        <w:t xml:space="preserve"> and </w:t>
      </w:r>
      <w:r w:rsidR="00B26A90">
        <w:t xml:space="preserve">I </w:t>
      </w:r>
      <w:r w:rsidR="00D019D5" w:rsidRPr="00383CB2">
        <w:t>successfully comp</w:t>
      </w:r>
      <w:r w:rsidR="00B26A90">
        <w:t>l</w:t>
      </w:r>
      <w:r w:rsidR="00D019D5" w:rsidRPr="00383CB2">
        <w:t xml:space="preserve">eted </w:t>
      </w:r>
      <w:r w:rsidR="00B26A90">
        <w:t xml:space="preserve">the </w:t>
      </w:r>
      <w:r w:rsidR="00D019D5" w:rsidRPr="00383CB2">
        <w:t xml:space="preserve">PhD program. </w:t>
      </w:r>
      <w:r w:rsidR="00B26A90">
        <w:t>As a part of my</w:t>
      </w:r>
      <w:r w:rsidR="00B26A90" w:rsidRPr="00383CB2">
        <w:t xml:space="preserve"> </w:t>
      </w:r>
      <w:r w:rsidR="008608EE" w:rsidRPr="00383CB2">
        <w:t>PhD</w:t>
      </w:r>
      <w:r w:rsidR="007068E8" w:rsidRPr="00383CB2">
        <w:t xml:space="preserve"> </w:t>
      </w:r>
      <w:r w:rsidR="00B26A90">
        <w:t>thesis work</w:t>
      </w:r>
      <w:r w:rsidR="007068E8" w:rsidRPr="00383CB2">
        <w:t xml:space="preserve">, </w:t>
      </w:r>
      <w:r w:rsidR="00302B0C" w:rsidRPr="00383CB2">
        <w:t xml:space="preserve">I laid the groundwork for the research by </w:t>
      </w:r>
      <w:r w:rsidR="00925D55" w:rsidRPr="00383CB2">
        <w:t xml:space="preserve">establishing </w:t>
      </w:r>
      <w:r w:rsidR="00FC456D" w:rsidRPr="00383CB2">
        <w:t xml:space="preserve">the </w:t>
      </w:r>
      <w:r w:rsidR="00925D55" w:rsidRPr="00383CB2">
        <w:t xml:space="preserve">dose of dietary bioactive </w:t>
      </w:r>
      <w:r w:rsidR="00540DBC" w:rsidRPr="00780D65">
        <w:rPr>
          <w:rFonts w:cs="Arial"/>
          <w:szCs w:val="22"/>
        </w:rPr>
        <w:t xml:space="preserve">n−3 PUFA </w:t>
      </w:r>
      <w:r w:rsidR="00540DBC">
        <w:rPr>
          <w:rFonts w:cs="Arial"/>
          <w:szCs w:val="22"/>
        </w:rPr>
        <w:t>and curcumin</w:t>
      </w:r>
      <w:r w:rsidR="00B26A90">
        <w:t xml:space="preserve"> </w:t>
      </w:r>
      <w:r w:rsidR="00925D55" w:rsidRPr="00383CB2">
        <w:t xml:space="preserve">to reduce </w:t>
      </w:r>
      <w:r w:rsidR="00B26A90">
        <w:t xml:space="preserve">the </w:t>
      </w:r>
      <w:r w:rsidR="00FC456D" w:rsidRPr="00383CB2">
        <w:t>number of damaged adult stem cell</w:t>
      </w:r>
      <w:r w:rsidR="00925D55" w:rsidRPr="00383CB2">
        <w:t xml:space="preserve"> </w:t>
      </w:r>
      <w:r w:rsidR="004B06A4">
        <w:t xml:space="preserve">in </w:t>
      </w:r>
      <w:r w:rsidR="00B26A90">
        <w:t>mouse models as well</w:t>
      </w:r>
      <w:r w:rsidR="00B26A90" w:rsidRPr="00383CB2">
        <w:t xml:space="preserve"> </w:t>
      </w:r>
      <w:r w:rsidR="00925D55" w:rsidRPr="00383CB2">
        <w:t>its human equivalent dose</w:t>
      </w:r>
      <w:r w:rsidR="00FC456D" w:rsidRPr="00383CB2">
        <w:t xml:space="preserve"> </w:t>
      </w:r>
      <w:r w:rsidR="008A0520" w:rsidRPr="00383CB2">
        <w:t>that</w:t>
      </w:r>
      <w:r w:rsidR="00FC456D" w:rsidRPr="00383CB2">
        <w:t xml:space="preserve"> can be utilized in future human </w:t>
      </w:r>
      <w:r w:rsidR="004B06A4">
        <w:t xml:space="preserve">colon cancer </w:t>
      </w:r>
      <w:r w:rsidR="00FC456D" w:rsidRPr="00383CB2">
        <w:t>clinical trials</w:t>
      </w:r>
      <w:r w:rsidR="00925D55" w:rsidRPr="00383CB2">
        <w:t>.</w:t>
      </w:r>
      <w:r w:rsidR="00FC456D" w:rsidRPr="00383CB2">
        <w:t xml:space="preserve"> </w:t>
      </w:r>
      <w:r w:rsidR="00302B0C" w:rsidRPr="00383CB2">
        <w:t xml:space="preserve">I successfully administered the projects, collaborated with other researchers, and produced several peer-reviewed </w:t>
      </w:r>
      <w:r w:rsidR="008A0520" w:rsidRPr="00383CB2">
        <w:t>publications from each project.</w:t>
      </w:r>
      <w:r w:rsidR="00302B0C" w:rsidRPr="00383CB2">
        <w:t xml:space="preserve"> As a result of these experiences, I am aware of the importance of frequent communication among project members and of constructing a realistic research plan, timeline, and budget.  </w:t>
      </w:r>
      <w:r w:rsidR="00D019D5" w:rsidRPr="00383CB2">
        <w:rPr>
          <w:rFonts w:cs="Arial"/>
          <w:szCs w:val="22"/>
        </w:rPr>
        <w:t>Since I joined the Schwartz/Yang laboratory as a post-doctor</w:t>
      </w:r>
      <w:r w:rsidR="007C6CCB">
        <w:rPr>
          <w:rFonts w:cs="Arial"/>
          <w:szCs w:val="22"/>
        </w:rPr>
        <w:t>al fellow</w:t>
      </w:r>
      <w:r w:rsidR="00D019D5" w:rsidRPr="00383CB2">
        <w:rPr>
          <w:rFonts w:cs="Arial"/>
          <w:szCs w:val="22"/>
        </w:rPr>
        <w:t xml:space="preserve"> in February 2018, I have distinguished myself in the laboratory, having completed </w:t>
      </w:r>
      <w:r w:rsidR="00A36149">
        <w:rPr>
          <w:rFonts w:cs="Arial"/>
          <w:szCs w:val="22"/>
        </w:rPr>
        <w:t>several</w:t>
      </w:r>
      <w:r w:rsidR="007C6CCB">
        <w:rPr>
          <w:rFonts w:cs="Arial"/>
          <w:szCs w:val="22"/>
        </w:rPr>
        <w:t xml:space="preserve"> projects related to the investigation of ciliogenesis and mucociliary clearance in pulmonary fibrosis. I have</w:t>
      </w:r>
      <w:r w:rsidR="00D019D5" w:rsidRPr="00383CB2">
        <w:rPr>
          <w:rFonts w:cs="Arial"/>
          <w:szCs w:val="22"/>
        </w:rPr>
        <w:t xml:space="preserve"> generated a significant amount of high-quality preliminary data </w:t>
      </w:r>
      <w:r w:rsidR="007C6CCB">
        <w:rPr>
          <w:rFonts w:cs="Arial"/>
          <w:szCs w:val="22"/>
        </w:rPr>
        <w:t>for this proposal and have two first-author publications currently under review</w:t>
      </w:r>
      <w:r w:rsidR="00D019D5" w:rsidRPr="00383CB2">
        <w:rPr>
          <w:rFonts w:cs="Arial"/>
          <w:szCs w:val="22"/>
        </w:rPr>
        <w:t xml:space="preserve">. </w:t>
      </w:r>
      <w:r w:rsidR="007C6CCB">
        <w:rPr>
          <w:rFonts w:cs="Arial"/>
          <w:szCs w:val="22"/>
        </w:rPr>
        <w:t xml:space="preserve">One example that demonstrates my abilities and </w:t>
      </w:r>
      <w:r w:rsidR="00E633D6">
        <w:rPr>
          <w:rFonts w:cs="Arial"/>
          <w:szCs w:val="22"/>
        </w:rPr>
        <w:t xml:space="preserve">initiative is </w:t>
      </w:r>
      <w:r w:rsidR="00E16497">
        <w:rPr>
          <w:rFonts w:cs="Arial"/>
          <w:szCs w:val="22"/>
        </w:rPr>
        <w:t>the establishment</w:t>
      </w:r>
      <w:r w:rsidR="00E633D6">
        <w:rPr>
          <w:rFonts w:cs="Arial"/>
          <w:szCs w:val="22"/>
        </w:rPr>
        <w:t xml:space="preserve"> of 3D airway-derived organoid cultures </w:t>
      </w:r>
      <w:r w:rsidR="00E16497">
        <w:rPr>
          <w:rFonts w:cs="Arial"/>
          <w:szCs w:val="22"/>
        </w:rPr>
        <w:t xml:space="preserve">in the Schwartz/Yang laboratory to complement the 2D air-liquid interface (ALI) culture system that was already in place. </w:t>
      </w:r>
      <w:r w:rsidR="00D019D5" w:rsidRPr="00383CB2">
        <w:rPr>
          <w:rFonts w:cs="Arial"/>
          <w:szCs w:val="22"/>
        </w:rPr>
        <w:t xml:space="preserve">I am also </w:t>
      </w:r>
      <w:r w:rsidR="00D019D5" w:rsidRPr="00383CB2">
        <w:rPr>
          <w:rFonts w:cs="Arial"/>
          <w:szCs w:val="22"/>
        </w:rPr>
        <w:lastRenderedPageBreak/>
        <w:t xml:space="preserve">dedicated to fostering and encouraging students in their </w:t>
      </w:r>
      <w:r w:rsidR="004B06A4">
        <w:rPr>
          <w:rFonts w:cs="Arial"/>
          <w:szCs w:val="22"/>
        </w:rPr>
        <w:t>science, technology, e</w:t>
      </w:r>
      <w:r w:rsidR="004B06A4" w:rsidRPr="004B06A4">
        <w:rPr>
          <w:rFonts w:cs="Arial"/>
          <w:szCs w:val="22"/>
        </w:rPr>
        <w:t>ngineering,</w:t>
      </w:r>
      <w:r w:rsidR="004B06A4">
        <w:rPr>
          <w:rFonts w:cs="Arial"/>
          <w:szCs w:val="22"/>
        </w:rPr>
        <w:t xml:space="preserve"> and math (STEM) c</w:t>
      </w:r>
      <w:r w:rsidR="004B06A4" w:rsidRPr="004B06A4">
        <w:rPr>
          <w:rFonts w:cs="Arial"/>
          <w:szCs w:val="22"/>
        </w:rPr>
        <w:t xml:space="preserve">areers </w:t>
      </w:r>
      <w:r w:rsidR="00D019D5" w:rsidRPr="00383CB2">
        <w:rPr>
          <w:rFonts w:cs="Arial"/>
          <w:szCs w:val="22"/>
        </w:rPr>
        <w:t xml:space="preserve">pursuits and have mentored </w:t>
      </w:r>
      <w:r w:rsidR="007C6CCB">
        <w:rPr>
          <w:rFonts w:cs="Arial"/>
          <w:szCs w:val="22"/>
        </w:rPr>
        <w:t>four</w:t>
      </w:r>
      <w:r w:rsidR="007C6CCB" w:rsidRPr="00383CB2">
        <w:rPr>
          <w:rFonts w:cs="Arial"/>
          <w:szCs w:val="22"/>
        </w:rPr>
        <w:t xml:space="preserve"> </w:t>
      </w:r>
      <w:r w:rsidR="00D019D5" w:rsidRPr="00383CB2">
        <w:rPr>
          <w:rFonts w:cs="Arial"/>
          <w:szCs w:val="22"/>
        </w:rPr>
        <w:t xml:space="preserve">undergraduate students in my </w:t>
      </w:r>
      <w:r w:rsidR="007C6CCB">
        <w:rPr>
          <w:rFonts w:cs="Arial"/>
          <w:szCs w:val="22"/>
        </w:rPr>
        <w:t>four</w:t>
      </w:r>
      <w:r w:rsidR="007C6CCB" w:rsidRPr="00383CB2">
        <w:rPr>
          <w:rFonts w:cs="Arial"/>
          <w:szCs w:val="22"/>
        </w:rPr>
        <w:t xml:space="preserve"> </w:t>
      </w:r>
      <w:r w:rsidR="00D019D5" w:rsidRPr="00383CB2">
        <w:rPr>
          <w:rFonts w:cs="Arial"/>
          <w:szCs w:val="22"/>
        </w:rPr>
        <w:t>years in the Schwartz/Yang lab.</w:t>
      </w:r>
    </w:p>
    <w:p w14:paraId="276436C0" w14:textId="2C8110CB" w:rsidR="00E16497" w:rsidRDefault="00E16497" w:rsidP="00D019D5">
      <w:pPr>
        <w:spacing w:line="240" w:lineRule="exact"/>
        <w:jc w:val="both"/>
        <w:rPr>
          <w:rFonts w:cs="Arial"/>
          <w:szCs w:val="22"/>
        </w:rPr>
      </w:pPr>
    </w:p>
    <w:p w14:paraId="7B5E3C7E" w14:textId="77777777" w:rsidR="00E16497" w:rsidRPr="00297619" w:rsidRDefault="00E16497" w:rsidP="00E16497">
      <w:r w:rsidRPr="00297619">
        <w:t>Ongoing and recently completed projects that I would like to highlight include:</w:t>
      </w:r>
    </w:p>
    <w:p w14:paraId="62F8E1CC" w14:textId="77777777" w:rsidR="00E16497" w:rsidRDefault="00E16497" w:rsidP="00E16497">
      <w:pPr>
        <w:widowControl w:val="0"/>
        <w:tabs>
          <w:tab w:val="left" w:pos="90"/>
        </w:tabs>
        <w:adjustRightInd w:val="0"/>
        <w:jc w:val="both"/>
        <w:rPr>
          <w:rFonts w:cs="Arial"/>
          <w:b/>
          <w:szCs w:val="22"/>
        </w:rPr>
      </w:pPr>
    </w:p>
    <w:p w14:paraId="090DA21E" w14:textId="4A6A9CF4" w:rsidR="00E16497" w:rsidRPr="00540DBC" w:rsidRDefault="00E16497" w:rsidP="00E16497">
      <w:pPr>
        <w:widowControl w:val="0"/>
        <w:tabs>
          <w:tab w:val="left" w:pos="90"/>
        </w:tabs>
        <w:adjustRightInd w:val="0"/>
        <w:jc w:val="both"/>
        <w:rPr>
          <w:rFonts w:cs="Arial"/>
          <w:szCs w:val="22"/>
        </w:rPr>
      </w:pPr>
      <w:r w:rsidRPr="00E16497">
        <w:rPr>
          <w:rFonts w:cs="Arial"/>
          <w:b/>
          <w:szCs w:val="22"/>
        </w:rPr>
        <w:t>CO-M-22-81</w:t>
      </w:r>
      <w:r>
        <w:rPr>
          <w:rFonts w:cs="Arial"/>
          <w:b/>
          <w:szCs w:val="22"/>
        </w:rPr>
        <w:t xml:space="preserve"> (PI: Kim; Mentors: Yang, </w:t>
      </w:r>
      <w:proofErr w:type="spellStart"/>
      <w:r>
        <w:rPr>
          <w:rFonts w:cs="Arial"/>
          <w:b/>
          <w:szCs w:val="22"/>
        </w:rPr>
        <w:t>Dobrinskikh</w:t>
      </w:r>
      <w:proofErr w:type="spellEnd"/>
      <w:r>
        <w:rPr>
          <w:rFonts w:cs="Arial"/>
          <w:b/>
          <w:szCs w:val="22"/>
        </w:rPr>
        <w:t>)</w:t>
      </w:r>
      <w:r w:rsidR="00E41394">
        <w:rPr>
          <w:rFonts w:cs="Arial"/>
          <w:b/>
          <w:szCs w:val="22"/>
        </w:rPr>
        <w:tab/>
      </w:r>
      <w:r w:rsidR="00E41394">
        <w:rPr>
          <w:rFonts w:cs="Arial"/>
          <w:b/>
          <w:szCs w:val="22"/>
        </w:rPr>
        <w:tab/>
      </w:r>
      <w:r w:rsidR="00E41394">
        <w:rPr>
          <w:rFonts w:cs="Arial"/>
          <w:b/>
          <w:szCs w:val="22"/>
        </w:rPr>
        <w:tab/>
      </w:r>
      <w:r w:rsidR="00E41394">
        <w:rPr>
          <w:rFonts w:cs="Arial"/>
          <w:b/>
          <w:szCs w:val="22"/>
        </w:rPr>
        <w:tab/>
      </w:r>
      <w:r w:rsidR="00E41394">
        <w:rPr>
          <w:rFonts w:cs="Arial"/>
          <w:b/>
          <w:szCs w:val="22"/>
        </w:rPr>
        <w:tab/>
      </w:r>
      <w:r w:rsidR="00E41394">
        <w:rPr>
          <w:rFonts w:cs="Arial"/>
          <w:b/>
          <w:szCs w:val="22"/>
        </w:rPr>
        <w:tab/>
      </w:r>
      <w:r w:rsidR="00E41394">
        <w:rPr>
          <w:rFonts w:cs="Arial"/>
          <w:b/>
          <w:szCs w:val="22"/>
        </w:rPr>
        <w:tab/>
      </w:r>
      <w:r w:rsidR="00E41394" w:rsidRPr="00540DBC">
        <w:rPr>
          <w:rFonts w:cs="Arial"/>
          <w:szCs w:val="22"/>
        </w:rPr>
        <w:t>05/01/2022-04/30/202</w:t>
      </w:r>
      <w:r w:rsidR="00A36149">
        <w:rPr>
          <w:rFonts w:cs="Arial"/>
          <w:szCs w:val="22"/>
        </w:rPr>
        <w:t>3</w:t>
      </w:r>
    </w:p>
    <w:p w14:paraId="7C96A119" w14:textId="476C5328" w:rsidR="00E16497" w:rsidRDefault="00F41CE0" w:rsidP="00E16497">
      <w:pPr>
        <w:widowControl w:val="0"/>
        <w:tabs>
          <w:tab w:val="left" w:pos="90"/>
        </w:tabs>
        <w:adjustRightInd w:val="0"/>
        <w:jc w:val="both"/>
        <w:rPr>
          <w:rFonts w:cs="Arial"/>
          <w:szCs w:val="22"/>
        </w:rPr>
      </w:pPr>
      <w:r w:rsidRPr="00540DBC">
        <w:rPr>
          <w:rFonts w:cs="Arial"/>
          <w:szCs w:val="22"/>
        </w:rPr>
        <w:t>Colorado Clinical and Translational Sciences Institute (CCTSI)</w:t>
      </w:r>
    </w:p>
    <w:p w14:paraId="21BEFCD3" w14:textId="746438FC" w:rsidR="00E41394" w:rsidRDefault="00E41394" w:rsidP="00E16497">
      <w:pPr>
        <w:widowControl w:val="0"/>
        <w:tabs>
          <w:tab w:val="left" w:pos="90"/>
        </w:tabs>
        <w:adjustRightInd w:val="0"/>
        <w:jc w:val="both"/>
        <w:rPr>
          <w:rFonts w:cs="Arial"/>
          <w:szCs w:val="22"/>
        </w:rPr>
      </w:pPr>
      <w:r w:rsidRPr="00E41394">
        <w:rPr>
          <w:rFonts w:cs="Arial"/>
          <w:szCs w:val="22"/>
        </w:rPr>
        <w:t>The influence of primary cilia and Hedgehog signaling in airway epithelia on fibroproliferation</w:t>
      </w:r>
      <w:r>
        <w:rPr>
          <w:rFonts w:cs="Arial"/>
          <w:szCs w:val="22"/>
        </w:rPr>
        <w:t>.</w:t>
      </w:r>
    </w:p>
    <w:p w14:paraId="43EB238B" w14:textId="2C2911F2" w:rsidR="00E41394" w:rsidRPr="00540DBC" w:rsidRDefault="00E41394" w:rsidP="00E16497">
      <w:pPr>
        <w:widowControl w:val="0"/>
        <w:tabs>
          <w:tab w:val="left" w:pos="90"/>
        </w:tabs>
        <w:adjustRightInd w:val="0"/>
        <w:jc w:val="both"/>
        <w:rPr>
          <w:rFonts w:cs="Arial"/>
          <w:szCs w:val="22"/>
        </w:rPr>
      </w:pPr>
      <w:r>
        <w:rPr>
          <w:rFonts w:cs="Arial"/>
          <w:szCs w:val="22"/>
        </w:rPr>
        <w:t>The goal of this pilot grant award is to collect preliminary data on the role of Hedgehog signaling in the primary cilium on fibroproliferation.</w:t>
      </w:r>
    </w:p>
    <w:p w14:paraId="74A82C64" w14:textId="77777777" w:rsidR="00F41CE0" w:rsidRDefault="00F41CE0" w:rsidP="00E16497">
      <w:pPr>
        <w:widowControl w:val="0"/>
        <w:tabs>
          <w:tab w:val="left" w:pos="90"/>
        </w:tabs>
        <w:adjustRightInd w:val="0"/>
        <w:jc w:val="both"/>
        <w:rPr>
          <w:rFonts w:cs="Arial"/>
          <w:b/>
          <w:szCs w:val="22"/>
        </w:rPr>
      </w:pPr>
    </w:p>
    <w:p w14:paraId="39B66268" w14:textId="2494D406" w:rsidR="00E16497" w:rsidRPr="00974148" w:rsidRDefault="00E16497" w:rsidP="00E16497">
      <w:pPr>
        <w:widowControl w:val="0"/>
        <w:tabs>
          <w:tab w:val="left" w:pos="90"/>
        </w:tabs>
        <w:adjustRightInd w:val="0"/>
        <w:jc w:val="both"/>
        <w:rPr>
          <w:rFonts w:cs="Arial"/>
          <w:szCs w:val="22"/>
        </w:rPr>
      </w:pPr>
      <w:r>
        <w:rPr>
          <w:rFonts w:cs="Arial"/>
          <w:b/>
          <w:szCs w:val="22"/>
        </w:rPr>
        <w:t>F32</w:t>
      </w:r>
      <w:r w:rsidRPr="00974148">
        <w:rPr>
          <w:rFonts w:cs="Arial"/>
          <w:b/>
          <w:szCs w:val="22"/>
        </w:rPr>
        <w:t>HL154666</w:t>
      </w:r>
      <w:r>
        <w:rPr>
          <w:rFonts w:cs="Arial"/>
          <w:b/>
          <w:szCs w:val="22"/>
        </w:rPr>
        <w:t xml:space="preserve"> (PI: Kim; Mentor: Yang) </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974148">
        <w:rPr>
          <w:rFonts w:cs="Arial"/>
          <w:szCs w:val="22"/>
        </w:rPr>
        <w:t>01/01/</w:t>
      </w:r>
      <w:r>
        <w:rPr>
          <w:rFonts w:cs="Arial"/>
          <w:szCs w:val="22"/>
        </w:rPr>
        <w:t>20</w:t>
      </w:r>
      <w:r w:rsidRPr="00974148">
        <w:rPr>
          <w:rFonts w:cs="Arial"/>
          <w:szCs w:val="22"/>
        </w:rPr>
        <w:t>21-06/30/</w:t>
      </w:r>
      <w:r>
        <w:rPr>
          <w:rFonts w:cs="Arial"/>
          <w:szCs w:val="22"/>
        </w:rPr>
        <w:t>20</w:t>
      </w:r>
      <w:r w:rsidRPr="00974148">
        <w:rPr>
          <w:rFonts w:cs="Arial"/>
          <w:szCs w:val="22"/>
        </w:rPr>
        <w:t>23</w:t>
      </w:r>
    </w:p>
    <w:p w14:paraId="24E9FD8F" w14:textId="77777777" w:rsidR="00E16497" w:rsidRDefault="00E16497" w:rsidP="00E16497">
      <w:pPr>
        <w:widowControl w:val="0"/>
        <w:tabs>
          <w:tab w:val="left" w:pos="90"/>
        </w:tabs>
        <w:adjustRightInd w:val="0"/>
        <w:jc w:val="both"/>
        <w:rPr>
          <w:rFonts w:cs="Arial"/>
          <w:szCs w:val="22"/>
        </w:rPr>
      </w:pPr>
      <w:r>
        <w:rPr>
          <w:rFonts w:cs="Arial"/>
          <w:szCs w:val="22"/>
        </w:rPr>
        <w:t>NIH/NHLBI</w:t>
      </w:r>
    </w:p>
    <w:p w14:paraId="3FB11F41" w14:textId="77777777" w:rsidR="00E16497" w:rsidRPr="00974148" w:rsidRDefault="00E16497" w:rsidP="00E16497">
      <w:pPr>
        <w:widowControl w:val="0"/>
        <w:tabs>
          <w:tab w:val="left" w:pos="90"/>
        </w:tabs>
        <w:adjustRightInd w:val="0"/>
        <w:jc w:val="both"/>
        <w:rPr>
          <w:rFonts w:cs="Arial"/>
          <w:szCs w:val="22"/>
        </w:rPr>
      </w:pPr>
      <w:r w:rsidRPr="00974148">
        <w:rPr>
          <w:rFonts w:cs="Arial"/>
          <w:szCs w:val="22"/>
        </w:rPr>
        <w:t xml:space="preserve">The role of </w:t>
      </w:r>
      <w:r>
        <w:rPr>
          <w:rFonts w:cs="Arial"/>
          <w:szCs w:val="22"/>
        </w:rPr>
        <w:t>M</w:t>
      </w:r>
      <w:r w:rsidRPr="00974148">
        <w:rPr>
          <w:rFonts w:cs="Arial"/>
          <w:szCs w:val="22"/>
        </w:rPr>
        <w:t xml:space="preserve">ulticiliated </w:t>
      </w:r>
      <w:r>
        <w:rPr>
          <w:rFonts w:cs="Arial"/>
          <w:szCs w:val="22"/>
        </w:rPr>
        <w:t>C</w:t>
      </w:r>
      <w:r w:rsidRPr="00974148">
        <w:rPr>
          <w:rFonts w:cs="Arial"/>
          <w:szCs w:val="22"/>
        </w:rPr>
        <w:t xml:space="preserve">ell </w:t>
      </w:r>
      <w:r>
        <w:rPr>
          <w:rFonts w:cs="Arial"/>
          <w:szCs w:val="22"/>
        </w:rPr>
        <w:t>D</w:t>
      </w:r>
      <w:r w:rsidRPr="00974148">
        <w:rPr>
          <w:rFonts w:cs="Arial"/>
          <w:szCs w:val="22"/>
        </w:rPr>
        <w:t xml:space="preserve">ysfunction in </w:t>
      </w:r>
      <w:r>
        <w:rPr>
          <w:rFonts w:cs="Arial"/>
          <w:szCs w:val="22"/>
        </w:rPr>
        <w:t>P</w:t>
      </w:r>
      <w:r w:rsidRPr="00974148">
        <w:rPr>
          <w:rFonts w:cs="Arial"/>
          <w:szCs w:val="22"/>
        </w:rPr>
        <w:t>athogenesis of IPF</w:t>
      </w:r>
    </w:p>
    <w:p w14:paraId="0908E552" w14:textId="77777777" w:rsidR="00E16497" w:rsidRPr="00974148" w:rsidRDefault="00E16497" w:rsidP="00E16497">
      <w:pPr>
        <w:widowControl w:val="0"/>
        <w:tabs>
          <w:tab w:val="left" w:pos="90"/>
        </w:tabs>
        <w:adjustRightInd w:val="0"/>
        <w:jc w:val="both"/>
        <w:rPr>
          <w:rFonts w:cs="Arial"/>
          <w:szCs w:val="22"/>
        </w:rPr>
      </w:pPr>
      <w:r>
        <w:rPr>
          <w:rFonts w:cs="Arial"/>
          <w:szCs w:val="22"/>
        </w:rPr>
        <w:t>W</w:t>
      </w:r>
      <w:r w:rsidRPr="00974148">
        <w:rPr>
          <w:rFonts w:cs="Arial"/>
          <w:szCs w:val="22"/>
        </w:rPr>
        <w:t xml:space="preserve">e </w:t>
      </w:r>
      <w:r>
        <w:rPr>
          <w:rFonts w:cs="Arial"/>
          <w:szCs w:val="22"/>
        </w:rPr>
        <w:t xml:space="preserve">propose to </w:t>
      </w:r>
      <w:r w:rsidRPr="00974148">
        <w:rPr>
          <w:rFonts w:cs="Arial"/>
          <w:szCs w:val="22"/>
        </w:rPr>
        <w:t>study the potential of a newl</w:t>
      </w:r>
      <w:r>
        <w:rPr>
          <w:rFonts w:cs="Arial"/>
          <w:szCs w:val="22"/>
        </w:rPr>
        <w:t>y identified multiciliated cell population</w:t>
      </w:r>
      <w:r w:rsidRPr="00974148">
        <w:rPr>
          <w:rFonts w:cs="Arial"/>
          <w:szCs w:val="22"/>
        </w:rPr>
        <w:t xml:space="preserve"> with cilia abnormalities </w:t>
      </w:r>
      <w:r>
        <w:rPr>
          <w:rFonts w:cs="Arial"/>
          <w:szCs w:val="22"/>
        </w:rPr>
        <w:t>as a</w:t>
      </w:r>
      <w:r w:rsidRPr="00974148">
        <w:rPr>
          <w:rFonts w:cs="Arial"/>
          <w:szCs w:val="22"/>
        </w:rPr>
        <w:t xml:space="preserve"> risk factor </w:t>
      </w:r>
      <w:r>
        <w:rPr>
          <w:rFonts w:cs="Arial"/>
          <w:szCs w:val="22"/>
        </w:rPr>
        <w:t xml:space="preserve">that </w:t>
      </w:r>
      <w:r w:rsidRPr="00974148">
        <w:rPr>
          <w:rFonts w:cs="Arial"/>
          <w:szCs w:val="22"/>
        </w:rPr>
        <w:t>contribute</w:t>
      </w:r>
      <w:r>
        <w:rPr>
          <w:rFonts w:cs="Arial"/>
          <w:szCs w:val="22"/>
        </w:rPr>
        <w:t>s</w:t>
      </w:r>
      <w:r w:rsidRPr="00974148">
        <w:rPr>
          <w:rFonts w:cs="Arial"/>
          <w:szCs w:val="22"/>
        </w:rPr>
        <w:t xml:space="preserve"> to decreased mucociliary clearance </w:t>
      </w:r>
      <w:r>
        <w:rPr>
          <w:rFonts w:cs="Arial"/>
          <w:szCs w:val="22"/>
        </w:rPr>
        <w:t xml:space="preserve">and </w:t>
      </w:r>
      <w:r w:rsidRPr="00974148">
        <w:rPr>
          <w:rFonts w:cs="Arial"/>
          <w:szCs w:val="22"/>
        </w:rPr>
        <w:t>pathogenesis of IPF.</w:t>
      </w:r>
    </w:p>
    <w:p w14:paraId="6E6DF417" w14:textId="0C4B0987" w:rsidR="00E16497" w:rsidRDefault="00E16497" w:rsidP="00D019D5">
      <w:pPr>
        <w:spacing w:line="240" w:lineRule="exact"/>
        <w:jc w:val="both"/>
        <w:rPr>
          <w:rFonts w:cs="Arial"/>
          <w:szCs w:val="22"/>
        </w:rPr>
      </w:pPr>
    </w:p>
    <w:p w14:paraId="35B934DE" w14:textId="0BF69A5D" w:rsidR="00CB2C15" w:rsidRDefault="00CB2C15" w:rsidP="00D019D5">
      <w:pPr>
        <w:spacing w:line="240" w:lineRule="exact"/>
        <w:jc w:val="both"/>
        <w:rPr>
          <w:rFonts w:cs="Arial"/>
          <w:szCs w:val="22"/>
        </w:rPr>
      </w:pPr>
      <w:r w:rsidRPr="00540DBC">
        <w:rPr>
          <w:rFonts w:cs="Arial"/>
          <w:b/>
          <w:szCs w:val="22"/>
        </w:rPr>
        <w:t xml:space="preserve">T32HL007085 (PI: Schwartz, Hanson, </w:t>
      </w:r>
      <w:proofErr w:type="spellStart"/>
      <w:r w:rsidRPr="00540DBC">
        <w:rPr>
          <w:rFonts w:cs="Arial"/>
          <w:b/>
          <w:szCs w:val="22"/>
        </w:rPr>
        <w:t>Petrache</w:t>
      </w:r>
      <w:proofErr w:type="spellEnd"/>
      <w:r w:rsidRPr="00540DBC">
        <w:rPr>
          <w:rFonts w:cs="Arial"/>
          <w:b/>
          <w:szCs w:val="22"/>
        </w:rPr>
        <w: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CB2C15">
        <w:rPr>
          <w:rFonts w:cs="Arial"/>
          <w:szCs w:val="22"/>
        </w:rPr>
        <w:t>07/01/</w:t>
      </w:r>
      <w:r>
        <w:rPr>
          <w:rFonts w:cs="Arial"/>
          <w:szCs w:val="22"/>
        </w:rPr>
        <w:t>19</w:t>
      </w:r>
      <w:r w:rsidRPr="00CB2C15">
        <w:rPr>
          <w:rFonts w:cs="Arial"/>
          <w:szCs w:val="22"/>
        </w:rPr>
        <w:t>75-06/30/</w:t>
      </w:r>
      <w:r>
        <w:rPr>
          <w:rFonts w:cs="Arial"/>
          <w:szCs w:val="22"/>
        </w:rPr>
        <w:t>20</w:t>
      </w:r>
      <w:r w:rsidRPr="00CB2C15">
        <w:rPr>
          <w:rFonts w:cs="Arial"/>
          <w:szCs w:val="22"/>
        </w:rPr>
        <w:t>25</w:t>
      </w:r>
    </w:p>
    <w:p w14:paraId="0E8C98F0" w14:textId="682DB6EA" w:rsidR="00CB2C15" w:rsidRDefault="00CB2C15" w:rsidP="00D019D5">
      <w:pPr>
        <w:spacing w:line="240" w:lineRule="exact"/>
        <w:jc w:val="both"/>
        <w:rPr>
          <w:rFonts w:cs="Arial"/>
          <w:szCs w:val="22"/>
        </w:rPr>
      </w:pPr>
      <w:r w:rsidRPr="00CB2C15">
        <w:rPr>
          <w:rFonts w:cs="Arial"/>
          <w:szCs w:val="22"/>
        </w:rPr>
        <w:t>Multidisciplinary Research and</w:t>
      </w:r>
      <w:r>
        <w:rPr>
          <w:rFonts w:cs="Arial"/>
          <w:szCs w:val="22"/>
        </w:rPr>
        <w:t xml:space="preserve"> Training in Respiratory Disease</w:t>
      </w:r>
    </w:p>
    <w:p w14:paraId="3CCF2518" w14:textId="118A2899" w:rsidR="00CB2C15" w:rsidRDefault="00CB2C15" w:rsidP="00D019D5">
      <w:pPr>
        <w:spacing w:line="240" w:lineRule="exact"/>
        <w:jc w:val="both"/>
        <w:rPr>
          <w:rFonts w:cs="Arial"/>
          <w:szCs w:val="22"/>
        </w:rPr>
      </w:pPr>
      <w:r>
        <w:rPr>
          <w:rFonts w:cs="Arial"/>
          <w:szCs w:val="22"/>
        </w:rPr>
        <w:t>I was awarded a spot on the Pulmonary T32 for 07/01/2020-06/30/2021 but I terminated early (12/31/2020) to accept my F32 funding.</w:t>
      </w:r>
    </w:p>
    <w:p w14:paraId="7A292B0D" w14:textId="77777777" w:rsidR="00CB2C15" w:rsidRPr="00383CB2" w:rsidRDefault="00CB2C15" w:rsidP="00D019D5">
      <w:pPr>
        <w:spacing w:line="240" w:lineRule="exact"/>
        <w:jc w:val="both"/>
        <w:rPr>
          <w:rFonts w:cs="Arial"/>
          <w:szCs w:val="22"/>
        </w:rPr>
      </w:pPr>
    </w:p>
    <w:p w14:paraId="086E6C6D" w14:textId="6D6AABF5" w:rsidR="00023728" w:rsidRDefault="00416875" w:rsidP="00023728">
      <w:pPr>
        <w:pStyle w:val="DataField11pt-Single"/>
        <w:spacing w:before="100" w:after="100"/>
        <w:jc w:val="both"/>
        <w:rPr>
          <w:rStyle w:val="Strong"/>
        </w:rPr>
      </w:pPr>
      <w:r>
        <w:rPr>
          <w:szCs w:val="22"/>
          <w:lang w:val="en"/>
        </w:rPr>
        <w:t xml:space="preserve"> </w:t>
      </w:r>
      <w:r w:rsidR="00023728" w:rsidRPr="00F10743">
        <w:rPr>
          <w:rStyle w:val="Strong"/>
          <w:bCs w:val="0"/>
        </w:rPr>
        <w:t>B.</w:t>
      </w:r>
      <w:r w:rsidR="00023728">
        <w:rPr>
          <w:rStyle w:val="Strong"/>
        </w:rPr>
        <w:t xml:space="preserve"> Positions</w:t>
      </w:r>
      <w:r w:rsidR="00723735">
        <w:rPr>
          <w:rStyle w:val="Strong"/>
        </w:rPr>
        <w:t>, Scientific Appointments,</w:t>
      </w:r>
      <w:r w:rsidR="00723735" w:rsidRPr="00A128A0">
        <w:rPr>
          <w:rStyle w:val="Strong"/>
        </w:rPr>
        <w:t xml:space="preserve"> and Honors</w:t>
      </w:r>
    </w:p>
    <w:p w14:paraId="0F4248F9" w14:textId="77777777" w:rsidR="00023728" w:rsidRDefault="00023728" w:rsidP="00023728">
      <w:pPr>
        <w:pStyle w:val="Heading3"/>
        <w:rPr>
          <w:rFonts w:cs="Arial"/>
          <w:lang w:val="en"/>
        </w:rPr>
      </w:pPr>
      <w:r>
        <w:rPr>
          <w:rFonts w:cs="Arial"/>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9300"/>
      </w:tblGrid>
      <w:tr w:rsidR="00023728" w14:paraId="6698B797" w14:textId="77777777" w:rsidTr="00947599">
        <w:tc>
          <w:tcPr>
            <w:tcW w:w="1500" w:type="dxa"/>
          </w:tcPr>
          <w:p w14:paraId="7CF634D9" w14:textId="77777777" w:rsidR="00023728" w:rsidRPr="0061412C" w:rsidRDefault="00023728" w:rsidP="00947599">
            <w:pPr>
              <w:rPr>
                <w:rFonts w:cs="Arial"/>
                <w:szCs w:val="22"/>
              </w:rPr>
            </w:pPr>
            <w:r w:rsidRPr="0061412C">
              <w:rPr>
                <w:rFonts w:cs="Arial"/>
                <w:szCs w:val="22"/>
              </w:rPr>
              <w:t>2000 - 2002</w:t>
            </w:r>
          </w:p>
        </w:tc>
        <w:tc>
          <w:tcPr>
            <w:tcW w:w="0" w:type="auto"/>
            <w:vAlign w:val="center"/>
          </w:tcPr>
          <w:p w14:paraId="0C56521C" w14:textId="77777777" w:rsidR="00023728" w:rsidRPr="0061412C" w:rsidRDefault="00023728" w:rsidP="008B5AA2">
            <w:pPr>
              <w:ind w:left="374"/>
              <w:rPr>
                <w:rFonts w:eastAsia="Dotum" w:cs="Arial"/>
                <w:szCs w:val="22"/>
              </w:rPr>
            </w:pPr>
            <w:r w:rsidRPr="0061412C">
              <w:rPr>
                <w:rFonts w:eastAsia="Dotum" w:cs="Arial"/>
                <w:szCs w:val="22"/>
              </w:rPr>
              <w:t>NMR (Nuclear Magnetic Resonance) operator</w:t>
            </w:r>
            <w:r w:rsidRPr="0061412C">
              <w:rPr>
                <w:rFonts w:cs="Arial"/>
                <w:szCs w:val="22"/>
              </w:rPr>
              <w:t xml:space="preserve">, </w:t>
            </w:r>
            <w:r w:rsidRPr="0061412C">
              <w:rPr>
                <w:rFonts w:eastAsia="Dotum" w:cs="Arial"/>
                <w:szCs w:val="22"/>
              </w:rPr>
              <w:t>Korea Research Institute of bioscience and Biotechnology (KREBB)</w:t>
            </w:r>
          </w:p>
        </w:tc>
      </w:tr>
      <w:tr w:rsidR="00023728" w14:paraId="0BCD8F57" w14:textId="77777777" w:rsidTr="00947599">
        <w:tc>
          <w:tcPr>
            <w:tcW w:w="1500" w:type="dxa"/>
          </w:tcPr>
          <w:p w14:paraId="0BC7F746" w14:textId="77777777" w:rsidR="00023728" w:rsidRDefault="00023728" w:rsidP="00947599">
            <w:pPr>
              <w:rPr>
                <w:rFonts w:cs="Arial"/>
                <w:szCs w:val="22"/>
              </w:rPr>
            </w:pPr>
            <w:r>
              <w:rPr>
                <w:rFonts w:cs="Arial"/>
                <w:szCs w:val="22"/>
              </w:rPr>
              <w:t>2003 - 2005</w:t>
            </w:r>
          </w:p>
        </w:tc>
        <w:tc>
          <w:tcPr>
            <w:tcW w:w="0" w:type="auto"/>
            <w:vAlign w:val="center"/>
          </w:tcPr>
          <w:p w14:paraId="1165DCA0" w14:textId="4AA7C38D" w:rsidR="00023728" w:rsidRDefault="00023728" w:rsidP="00484E9B">
            <w:pPr>
              <w:ind w:left="374"/>
              <w:rPr>
                <w:rFonts w:cs="Arial"/>
                <w:szCs w:val="22"/>
              </w:rPr>
            </w:pPr>
            <w:r>
              <w:rPr>
                <w:rFonts w:cs="Arial"/>
                <w:szCs w:val="22"/>
              </w:rPr>
              <w:t xml:space="preserve">Graduate Research Assistant </w:t>
            </w:r>
            <w:r w:rsidR="00484E9B">
              <w:rPr>
                <w:rFonts w:cs="Arial"/>
                <w:szCs w:val="22"/>
              </w:rPr>
              <w:t xml:space="preserve">– </w:t>
            </w:r>
            <w:r w:rsidRPr="005A24DE">
              <w:rPr>
                <w:szCs w:val="22"/>
              </w:rPr>
              <w:t>Yonsei University</w:t>
            </w:r>
            <w:r>
              <w:rPr>
                <w:szCs w:val="22"/>
              </w:rPr>
              <w:t>, Seoul, Korea</w:t>
            </w:r>
          </w:p>
        </w:tc>
      </w:tr>
      <w:tr w:rsidR="00023728" w14:paraId="3F489FD4" w14:textId="77777777" w:rsidTr="00947599">
        <w:tc>
          <w:tcPr>
            <w:tcW w:w="1500" w:type="dxa"/>
          </w:tcPr>
          <w:p w14:paraId="6800AC55" w14:textId="77777777" w:rsidR="00023728" w:rsidRDefault="00023728" w:rsidP="00947599">
            <w:pPr>
              <w:rPr>
                <w:rFonts w:cs="Arial"/>
                <w:szCs w:val="22"/>
              </w:rPr>
            </w:pPr>
            <w:r>
              <w:rPr>
                <w:rFonts w:cs="Arial"/>
                <w:szCs w:val="22"/>
              </w:rPr>
              <w:t>2005 - 2007</w:t>
            </w:r>
          </w:p>
        </w:tc>
        <w:tc>
          <w:tcPr>
            <w:tcW w:w="0" w:type="auto"/>
            <w:vAlign w:val="center"/>
          </w:tcPr>
          <w:p w14:paraId="7CE02DC3" w14:textId="2FD9EA76" w:rsidR="00023728" w:rsidRDefault="00023728" w:rsidP="00484E9B">
            <w:pPr>
              <w:ind w:left="374"/>
              <w:rPr>
                <w:rFonts w:cs="Arial"/>
                <w:szCs w:val="22"/>
              </w:rPr>
            </w:pPr>
            <w:r>
              <w:rPr>
                <w:rFonts w:cs="Arial"/>
                <w:szCs w:val="22"/>
              </w:rPr>
              <w:t>Graduate Teaching Assistant</w:t>
            </w:r>
            <w:r w:rsidR="00484E9B">
              <w:rPr>
                <w:rFonts w:cs="Arial"/>
                <w:szCs w:val="22"/>
              </w:rPr>
              <w:t xml:space="preserve"> – </w:t>
            </w:r>
            <w:r w:rsidRPr="005A24DE">
              <w:rPr>
                <w:szCs w:val="22"/>
              </w:rPr>
              <w:t>Yonsei University</w:t>
            </w:r>
            <w:r>
              <w:rPr>
                <w:szCs w:val="22"/>
              </w:rPr>
              <w:t>, Seoul, Korea</w:t>
            </w:r>
          </w:p>
        </w:tc>
      </w:tr>
      <w:tr w:rsidR="00023728" w14:paraId="74E1BD03" w14:textId="77777777" w:rsidTr="00947599">
        <w:tc>
          <w:tcPr>
            <w:tcW w:w="1500" w:type="dxa"/>
          </w:tcPr>
          <w:p w14:paraId="602869F2" w14:textId="77777777" w:rsidR="00023728" w:rsidRDefault="00023728" w:rsidP="00947599">
            <w:pPr>
              <w:rPr>
                <w:rFonts w:cs="Arial"/>
                <w:szCs w:val="22"/>
              </w:rPr>
            </w:pPr>
            <w:r>
              <w:rPr>
                <w:rFonts w:cs="Arial"/>
                <w:szCs w:val="22"/>
              </w:rPr>
              <w:t>2010 - 2012</w:t>
            </w:r>
          </w:p>
        </w:tc>
        <w:tc>
          <w:tcPr>
            <w:tcW w:w="0" w:type="auto"/>
            <w:vAlign w:val="center"/>
          </w:tcPr>
          <w:p w14:paraId="09755244" w14:textId="77777777" w:rsidR="00023728" w:rsidRDefault="00023728" w:rsidP="008B5AA2">
            <w:pPr>
              <w:ind w:left="374"/>
              <w:rPr>
                <w:rFonts w:cs="Arial"/>
                <w:szCs w:val="22"/>
              </w:rPr>
            </w:pPr>
            <w:r>
              <w:rPr>
                <w:rFonts w:cs="Arial"/>
                <w:szCs w:val="22"/>
              </w:rPr>
              <w:t>Graduate Teaching Assistant – Texas A&amp;M University, Texas, USA</w:t>
            </w:r>
          </w:p>
        </w:tc>
      </w:tr>
      <w:tr w:rsidR="00023728" w14:paraId="33999AA6" w14:textId="77777777" w:rsidTr="00947599">
        <w:tc>
          <w:tcPr>
            <w:tcW w:w="1500" w:type="dxa"/>
          </w:tcPr>
          <w:p w14:paraId="131D12C8" w14:textId="77777777" w:rsidR="00023728" w:rsidRDefault="00023728" w:rsidP="00947599">
            <w:pPr>
              <w:rPr>
                <w:rFonts w:cs="Arial"/>
                <w:szCs w:val="22"/>
              </w:rPr>
            </w:pPr>
            <w:r>
              <w:rPr>
                <w:rFonts w:cs="Arial"/>
                <w:szCs w:val="22"/>
              </w:rPr>
              <w:t>2012 - 2017</w:t>
            </w:r>
          </w:p>
        </w:tc>
        <w:tc>
          <w:tcPr>
            <w:tcW w:w="0" w:type="auto"/>
            <w:vAlign w:val="center"/>
          </w:tcPr>
          <w:p w14:paraId="5D662B57" w14:textId="77777777" w:rsidR="00023728" w:rsidRDefault="00023728" w:rsidP="008B5AA2">
            <w:pPr>
              <w:ind w:left="374"/>
              <w:rPr>
                <w:rFonts w:cs="Arial"/>
                <w:szCs w:val="22"/>
              </w:rPr>
            </w:pPr>
            <w:r>
              <w:rPr>
                <w:rFonts w:cs="Arial"/>
                <w:szCs w:val="22"/>
              </w:rPr>
              <w:t>Graduate Research Assistant – Texas A&amp;M University, Texas, USA</w:t>
            </w:r>
          </w:p>
        </w:tc>
      </w:tr>
      <w:tr w:rsidR="00023728" w14:paraId="4B550952" w14:textId="77777777" w:rsidTr="00947599">
        <w:tc>
          <w:tcPr>
            <w:tcW w:w="1500" w:type="dxa"/>
          </w:tcPr>
          <w:p w14:paraId="26CE9751" w14:textId="77777777" w:rsidR="00023728" w:rsidRDefault="00023728" w:rsidP="00947599">
            <w:pPr>
              <w:rPr>
                <w:rFonts w:cs="Arial"/>
                <w:szCs w:val="22"/>
              </w:rPr>
            </w:pPr>
            <w:r>
              <w:rPr>
                <w:rFonts w:cs="Arial"/>
                <w:szCs w:val="22"/>
              </w:rPr>
              <w:t>2018 - Present</w:t>
            </w:r>
          </w:p>
        </w:tc>
        <w:tc>
          <w:tcPr>
            <w:tcW w:w="0" w:type="auto"/>
            <w:vAlign w:val="center"/>
          </w:tcPr>
          <w:p w14:paraId="5E8FBD10" w14:textId="6A92A657" w:rsidR="00023728" w:rsidRDefault="00023728" w:rsidP="008B5AA2">
            <w:pPr>
              <w:ind w:left="374"/>
              <w:rPr>
                <w:rFonts w:cs="Arial"/>
                <w:szCs w:val="22"/>
              </w:rPr>
            </w:pPr>
            <w:r>
              <w:rPr>
                <w:rFonts w:cs="Arial"/>
                <w:szCs w:val="22"/>
              </w:rPr>
              <w:t xml:space="preserve">Postdoctoral Researcher, </w:t>
            </w:r>
            <w:r w:rsidR="00E16497">
              <w:rPr>
                <w:rFonts w:cs="Arial"/>
                <w:szCs w:val="22"/>
              </w:rPr>
              <w:t xml:space="preserve">University of Colorado </w:t>
            </w:r>
            <w:r>
              <w:rPr>
                <w:rFonts w:cs="Arial"/>
                <w:szCs w:val="22"/>
              </w:rPr>
              <w:t xml:space="preserve">Anschutz </w:t>
            </w:r>
            <w:r w:rsidR="00E16497">
              <w:rPr>
                <w:rFonts w:cs="Arial"/>
                <w:szCs w:val="22"/>
              </w:rPr>
              <w:t>M</w:t>
            </w:r>
            <w:r>
              <w:rPr>
                <w:rFonts w:cs="Arial"/>
                <w:szCs w:val="22"/>
              </w:rPr>
              <w:t xml:space="preserve">edical </w:t>
            </w:r>
            <w:r w:rsidR="00E16497">
              <w:rPr>
                <w:rFonts w:cs="Arial"/>
                <w:szCs w:val="22"/>
              </w:rPr>
              <w:t>C</w:t>
            </w:r>
            <w:r>
              <w:rPr>
                <w:rFonts w:cs="Arial"/>
                <w:szCs w:val="22"/>
              </w:rPr>
              <w:t>ampus</w:t>
            </w:r>
            <w:r w:rsidR="00E16497">
              <w:rPr>
                <w:rFonts w:cs="Arial"/>
                <w:szCs w:val="22"/>
              </w:rPr>
              <w:t>, Colorado, USA</w:t>
            </w:r>
          </w:p>
        </w:tc>
      </w:tr>
    </w:tbl>
    <w:p w14:paraId="185367F5" w14:textId="6EB5FC00" w:rsidR="00023728" w:rsidRPr="00723735" w:rsidRDefault="00723735" w:rsidP="00023728">
      <w:pPr>
        <w:pStyle w:val="Heading3"/>
        <w:rPr>
          <w:rFonts w:cs="Arial"/>
          <w:b w:val="0"/>
          <w:lang w:val="en"/>
        </w:rPr>
      </w:pPr>
      <w:r w:rsidRPr="00723735">
        <w:rPr>
          <w:rStyle w:val="Strong"/>
          <w:b/>
        </w:rPr>
        <w:t>Scientific Appointments</w:t>
      </w:r>
    </w:p>
    <w:tbl>
      <w:tblPr>
        <w:tblW w:w="5000" w:type="pct"/>
        <w:tblCellMar>
          <w:top w:w="15" w:type="dxa"/>
          <w:left w:w="15" w:type="dxa"/>
          <w:bottom w:w="15" w:type="dxa"/>
          <w:right w:w="15" w:type="dxa"/>
        </w:tblCellMar>
        <w:tblLook w:val="04A0" w:firstRow="1" w:lastRow="0" w:firstColumn="1" w:lastColumn="0" w:noHBand="0" w:noVBand="1"/>
      </w:tblPr>
      <w:tblGrid>
        <w:gridCol w:w="1500"/>
        <w:gridCol w:w="9300"/>
      </w:tblGrid>
      <w:tr w:rsidR="00023728" w14:paraId="24903CEC" w14:textId="77777777" w:rsidTr="00947599">
        <w:tc>
          <w:tcPr>
            <w:tcW w:w="1500" w:type="dxa"/>
          </w:tcPr>
          <w:p w14:paraId="52C7DB53" w14:textId="1A112FDF" w:rsidR="00023728" w:rsidRDefault="00023728" w:rsidP="00947599">
            <w:pPr>
              <w:rPr>
                <w:rFonts w:cs="Arial"/>
                <w:szCs w:val="22"/>
              </w:rPr>
            </w:pPr>
            <w:r>
              <w:rPr>
                <w:rFonts w:cs="Arial"/>
                <w:szCs w:val="22"/>
              </w:rPr>
              <w:t>2012</w:t>
            </w:r>
            <w:r w:rsidR="004B06A4">
              <w:rPr>
                <w:rFonts w:cs="Arial"/>
                <w:szCs w:val="22"/>
              </w:rPr>
              <w:t xml:space="preserve"> </w:t>
            </w:r>
            <w:r>
              <w:rPr>
                <w:rFonts w:cs="Arial"/>
                <w:szCs w:val="22"/>
              </w:rPr>
              <w:t>-</w:t>
            </w:r>
            <w:r w:rsidR="004B06A4">
              <w:rPr>
                <w:rFonts w:cs="Arial"/>
                <w:szCs w:val="22"/>
              </w:rPr>
              <w:t xml:space="preserve"> </w:t>
            </w:r>
            <w:r>
              <w:rPr>
                <w:rFonts w:cs="Arial"/>
                <w:szCs w:val="22"/>
              </w:rPr>
              <w:t>2017</w:t>
            </w:r>
          </w:p>
        </w:tc>
        <w:tc>
          <w:tcPr>
            <w:tcW w:w="0" w:type="auto"/>
            <w:vAlign w:val="center"/>
          </w:tcPr>
          <w:p w14:paraId="5835D744" w14:textId="474D03DA" w:rsidR="00023728" w:rsidRDefault="00023728" w:rsidP="008B5AA2">
            <w:pPr>
              <w:ind w:left="194" w:firstLine="180"/>
              <w:rPr>
                <w:rFonts w:cs="Arial"/>
                <w:szCs w:val="22"/>
              </w:rPr>
            </w:pPr>
            <w:r>
              <w:rPr>
                <w:rFonts w:cs="Arial"/>
                <w:szCs w:val="22"/>
              </w:rPr>
              <w:t>Member</w:t>
            </w:r>
            <w:r w:rsidR="00484E9B">
              <w:rPr>
                <w:rFonts w:cs="Arial"/>
                <w:szCs w:val="22"/>
              </w:rPr>
              <w:t xml:space="preserve"> </w:t>
            </w:r>
            <w:r w:rsidR="008B5AA2">
              <w:rPr>
                <w:rFonts w:cs="Arial"/>
                <w:szCs w:val="22"/>
              </w:rPr>
              <w:t xml:space="preserve">– </w:t>
            </w:r>
            <w:r>
              <w:rPr>
                <w:rFonts w:cs="Arial"/>
                <w:szCs w:val="22"/>
              </w:rPr>
              <w:t>American Society for Nutrition</w:t>
            </w:r>
          </w:p>
        </w:tc>
      </w:tr>
      <w:tr w:rsidR="00023728" w14:paraId="24E54E95" w14:textId="77777777" w:rsidTr="00947599">
        <w:tc>
          <w:tcPr>
            <w:tcW w:w="1500" w:type="dxa"/>
            <w:hideMark/>
          </w:tcPr>
          <w:p w14:paraId="4C7DEED1" w14:textId="77777777" w:rsidR="00023728" w:rsidRDefault="00023728" w:rsidP="00947599">
            <w:pPr>
              <w:rPr>
                <w:rFonts w:cs="Arial"/>
                <w:szCs w:val="22"/>
              </w:rPr>
            </w:pPr>
            <w:r>
              <w:rPr>
                <w:rFonts w:cs="Arial"/>
                <w:szCs w:val="22"/>
              </w:rPr>
              <w:t>2015 - Present</w:t>
            </w:r>
          </w:p>
        </w:tc>
        <w:tc>
          <w:tcPr>
            <w:tcW w:w="0" w:type="auto"/>
            <w:vAlign w:val="center"/>
            <w:hideMark/>
          </w:tcPr>
          <w:p w14:paraId="163FB3E6" w14:textId="598AE41B" w:rsidR="00023728" w:rsidRDefault="00023728" w:rsidP="00484E9B">
            <w:pPr>
              <w:ind w:left="194" w:firstLine="180"/>
              <w:rPr>
                <w:rFonts w:cs="Arial"/>
                <w:szCs w:val="22"/>
              </w:rPr>
            </w:pPr>
            <w:r>
              <w:rPr>
                <w:rFonts w:cs="Arial"/>
                <w:szCs w:val="22"/>
              </w:rPr>
              <w:t>Member</w:t>
            </w:r>
            <w:r w:rsidR="00484E9B">
              <w:rPr>
                <w:rFonts w:cs="Arial"/>
                <w:szCs w:val="22"/>
              </w:rPr>
              <w:t xml:space="preserve"> –</w:t>
            </w:r>
            <w:r>
              <w:rPr>
                <w:rFonts w:cs="Arial"/>
                <w:szCs w:val="22"/>
              </w:rPr>
              <w:t xml:space="preserve"> Sigma Xi</w:t>
            </w:r>
          </w:p>
        </w:tc>
      </w:tr>
      <w:tr w:rsidR="00023728" w14:paraId="22E8D303" w14:textId="77777777" w:rsidTr="00947599">
        <w:tc>
          <w:tcPr>
            <w:tcW w:w="1500" w:type="dxa"/>
          </w:tcPr>
          <w:p w14:paraId="0C045D4F" w14:textId="77777777" w:rsidR="00023728" w:rsidRDefault="00023728" w:rsidP="00947599">
            <w:pPr>
              <w:rPr>
                <w:rFonts w:cs="Arial"/>
                <w:szCs w:val="22"/>
              </w:rPr>
            </w:pPr>
            <w:r>
              <w:rPr>
                <w:rFonts w:cs="Arial"/>
                <w:szCs w:val="22"/>
              </w:rPr>
              <w:t>2018 - Present</w:t>
            </w:r>
          </w:p>
        </w:tc>
        <w:tc>
          <w:tcPr>
            <w:tcW w:w="0" w:type="auto"/>
            <w:vAlign w:val="center"/>
          </w:tcPr>
          <w:p w14:paraId="1E7C5580" w14:textId="77777777" w:rsidR="00023728" w:rsidRDefault="00023728" w:rsidP="008B5AA2">
            <w:pPr>
              <w:ind w:left="194" w:firstLine="180"/>
              <w:rPr>
                <w:rFonts w:cs="Arial"/>
                <w:szCs w:val="22"/>
              </w:rPr>
            </w:pPr>
            <w:r>
              <w:rPr>
                <w:rFonts w:cs="Arial"/>
                <w:szCs w:val="22"/>
              </w:rPr>
              <w:t>Member – University of Colorado Postdoctoral Association</w:t>
            </w:r>
          </w:p>
        </w:tc>
      </w:tr>
      <w:tr w:rsidR="00CE764B" w14:paraId="79EC588C" w14:textId="77777777" w:rsidTr="00947599">
        <w:tc>
          <w:tcPr>
            <w:tcW w:w="1500" w:type="dxa"/>
          </w:tcPr>
          <w:p w14:paraId="53789981" w14:textId="5B765327" w:rsidR="00CE764B" w:rsidRDefault="00CE764B" w:rsidP="00CE764B">
            <w:pPr>
              <w:rPr>
                <w:rFonts w:cs="Arial"/>
                <w:szCs w:val="22"/>
              </w:rPr>
            </w:pPr>
            <w:r>
              <w:rPr>
                <w:rFonts w:cs="Arial"/>
                <w:szCs w:val="22"/>
              </w:rPr>
              <w:t>2019 - Present</w:t>
            </w:r>
          </w:p>
        </w:tc>
        <w:tc>
          <w:tcPr>
            <w:tcW w:w="0" w:type="auto"/>
            <w:vAlign w:val="center"/>
          </w:tcPr>
          <w:p w14:paraId="54A5DBC1" w14:textId="20D0355C" w:rsidR="00CE764B" w:rsidRDefault="00CE764B" w:rsidP="00CE764B">
            <w:pPr>
              <w:ind w:left="194" w:firstLine="180"/>
              <w:rPr>
                <w:rFonts w:cs="Arial"/>
                <w:szCs w:val="22"/>
              </w:rPr>
            </w:pPr>
            <w:r>
              <w:rPr>
                <w:rFonts w:cs="Arial"/>
                <w:szCs w:val="22"/>
              </w:rPr>
              <w:t>Member – Colorado Clinical and Translational Science Institute (CCTSI)</w:t>
            </w:r>
          </w:p>
        </w:tc>
      </w:tr>
    </w:tbl>
    <w:p w14:paraId="58F3E6D1" w14:textId="77777777" w:rsidR="00023728" w:rsidRPr="007927BF" w:rsidRDefault="00023728" w:rsidP="00023728">
      <w:pPr>
        <w:pStyle w:val="Heading3"/>
        <w:rPr>
          <w:rStyle w:val="Strong"/>
          <w:rFonts w:cs="Arial"/>
          <w:b/>
          <w:bCs/>
          <w:lang w:val="en"/>
        </w:rPr>
      </w:pPr>
      <w:r>
        <w:rPr>
          <w:rFonts w:cs="Arial"/>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9300"/>
      </w:tblGrid>
      <w:tr w:rsidR="00023728" w14:paraId="1D821BC4" w14:textId="77777777" w:rsidTr="00947599">
        <w:tc>
          <w:tcPr>
            <w:tcW w:w="1500" w:type="dxa"/>
          </w:tcPr>
          <w:p w14:paraId="1FEAB9C4" w14:textId="77777777" w:rsidR="00023728" w:rsidRDefault="00023728" w:rsidP="00947599">
            <w:pPr>
              <w:rPr>
                <w:rFonts w:cs="Arial"/>
                <w:szCs w:val="22"/>
              </w:rPr>
            </w:pPr>
            <w:r>
              <w:rPr>
                <w:rFonts w:cs="Arial"/>
                <w:szCs w:val="22"/>
              </w:rPr>
              <w:t>2006</w:t>
            </w:r>
          </w:p>
        </w:tc>
        <w:tc>
          <w:tcPr>
            <w:tcW w:w="0" w:type="auto"/>
            <w:vAlign w:val="center"/>
          </w:tcPr>
          <w:p w14:paraId="0AE565E1" w14:textId="77777777" w:rsidR="00023728" w:rsidRDefault="00023728" w:rsidP="008B5AA2">
            <w:pPr>
              <w:ind w:left="374"/>
              <w:rPr>
                <w:rFonts w:cs="Arial"/>
                <w:szCs w:val="22"/>
              </w:rPr>
            </w:pPr>
            <w:r w:rsidRPr="007D5B2C">
              <w:rPr>
                <w:szCs w:val="22"/>
              </w:rPr>
              <w:t>Scholarship for excellent student</w:t>
            </w:r>
          </w:p>
        </w:tc>
      </w:tr>
      <w:tr w:rsidR="00023728" w14:paraId="514DDF75" w14:textId="77777777" w:rsidTr="00947599">
        <w:tc>
          <w:tcPr>
            <w:tcW w:w="1500" w:type="dxa"/>
          </w:tcPr>
          <w:p w14:paraId="236FFC6E" w14:textId="77777777" w:rsidR="00023728" w:rsidRDefault="00023728" w:rsidP="00947599">
            <w:pPr>
              <w:rPr>
                <w:rFonts w:cs="Arial"/>
                <w:szCs w:val="22"/>
              </w:rPr>
            </w:pPr>
            <w:r>
              <w:rPr>
                <w:rFonts w:cs="Arial"/>
                <w:szCs w:val="22"/>
              </w:rPr>
              <w:t>2006 - 2007</w:t>
            </w:r>
          </w:p>
        </w:tc>
        <w:tc>
          <w:tcPr>
            <w:tcW w:w="0" w:type="auto"/>
            <w:vAlign w:val="center"/>
          </w:tcPr>
          <w:p w14:paraId="1A33D3B7" w14:textId="77777777" w:rsidR="00023728" w:rsidRPr="007D5B2C" w:rsidRDefault="00023728" w:rsidP="008B5AA2">
            <w:pPr>
              <w:ind w:left="374"/>
              <w:rPr>
                <w:rFonts w:cs="Arial"/>
                <w:szCs w:val="22"/>
              </w:rPr>
            </w:pPr>
            <w:r w:rsidRPr="007D5B2C">
              <w:rPr>
                <w:rFonts w:cs="Arial"/>
                <w:szCs w:val="22"/>
              </w:rPr>
              <w:t>BK21 Scholarship</w:t>
            </w:r>
          </w:p>
        </w:tc>
      </w:tr>
      <w:tr w:rsidR="00023728" w14:paraId="5E8AF8B0" w14:textId="77777777" w:rsidTr="00947599">
        <w:tc>
          <w:tcPr>
            <w:tcW w:w="1500" w:type="dxa"/>
            <w:hideMark/>
          </w:tcPr>
          <w:p w14:paraId="33826C63" w14:textId="77777777" w:rsidR="00023728" w:rsidRDefault="00023728" w:rsidP="00947599">
            <w:pPr>
              <w:rPr>
                <w:rFonts w:cs="Arial"/>
                <w:szCs w:val="22"/>
              </w:rPr>
            </w:pPr>
            <w:r>
              <w:rPr>
                <w:rFonts w:cs="Arial"/>
                <w:szCs w:val="22"/>
              </w:rPr>
              <w:t>2013</w:t>
            </w:r>
          </w:p>
        </w:tc>
        <w:tc>
          <w:tcPr>
            <w:tcW w:w="0" w:type="auto"/>
            <w:vAlign w:val="center"/>
            <w:hideMark/>
          </w:tcPr>
          <w:p w14:paraId="2D84E67C" w14:textId="7A87DA79" w:rsidR="00023728" w:rsidRDefault="00023728" w:rsidP="00484E9B">
            <w:pPr>
              <w:ind w:left="374"/>
              <w:rPr>
                <w:rFonts w:cs="Arial"/>
                <w:szCs w:val="22"/>
              </w:rPr>
            </w:pPr>
            <w:r w:rsidRPr="007D5B2C">
              <w:rPr>
                <w:rFonts w:cs="Arial"/>
                <w:szCs w:val="22"/>
              </w:rPr>
              <w:t>Travel Grant</w:t>
            </w:r>
            <w:r w:rsidR="00484E9B">
              <w:rPr>
                <w:rFonts w:cs="Arial"/>
                <w:szCs w:val="22"/>
              </w:rPr>
              <w:t xml:space="preserve"> –</w:t>
            </w:r>
            <w:r w:rsidRPr="007D5B2C">
              <w:rPr>
                <w:rFonts w:cs="Arial"/>
                <w:szCs w:val="22"/>
              </w:rPr>
              <w:t xml:space="preserve"> ORGS 2013, ISSCR</w:t>
            </w:r>
          </w:p>
        </w:tc>
      </w:tr>
      <w:tr w:rsidR="00023728" w14:paraId="1EDCF8AE" w14:textId="77777777" w:rsidTr="00947599">
        <w:tc>
          <w:tcPr>
            <w:tcW w:w="1500" w:type="dxa"/>
          </w:tcPr>
          <w:p w14:paraId="14736962" w14:textId="77777777" w:rsidR="00023728" w:rsidRDefault="00023728" w:rsidP="00947599">
            <w:pPr>
              <w:rPr>
                <w:rFonts w:cs="Arial"/>
                <w:szCs w:val="22"/>
              </w:rPr>
            </w:pPr>
            <w:r>
              <w:rPr>
                <w:rFonts w:cs="Arial"/>
                <w:szCs w:val="22"/>
              </w:rPr>
              <w:t>2015</w:t>
            </w:r>
          </w:p>
        </w:tc>
        <w:tc>
          <w:tcPr>
            <w:tcW w:w="0" w:type="auto"/>
            <w:vAlign w:val="center"/>
          </w:tcPr>
          <w:p w14:paraId="2A9E883B" w14:textId="50080967" w:rsidR="00023728" w:rsidRDefault="00484E9B" w:rsidP="008B5AA2">
            <w:pPr>
              <w:ind w:left="374"/>
              <w:rPr>
                <w:rFonts w:cs="Arial"/>
                <w:szCs w:val="22"/>
              </w:rPr>
            </w:pPr>
            <w:r>
              <w:rPr>
                <w:rFonts w:cs="Arial"/>
                <w:szCs w:val="22"/>
              </w:rPr>
              <w:t xml:space="preserve">Travel Grant – </w:t>
            </w:r>
            <w:r w:rsidR="00023728" w:rsidRPr="007D5B2C">
              <w:rPr>
                <w:rFonts w:cs="Arial"/>
                <w:szCs w:val="22"/>
              </w:rPr>
              <w:t xml:space="preserve">SIGMA </w:t>
            </w:r>
            <w:r w:rsidR="00023728">
              <w:rPr>
                <w:rFonts w:cs="Arial"/>
                <w:szCs w:val="22"/>
              </w:rPr>
              <w:t>Xi</w:t>
            </w:r>
          </w:p>
        </w:tc>
      </w:tr>
      <w:tr w:rsidR="00023728" w14:paraId="2E4321C4" w14:textId="77777777" w:rsidTr="00947599">
        <w:tc>
          <w:tcPr>
            <w:tcW w:w="1500" w:type="dxa"/>
          </w:tcPr>
          <w:p w14:paraId="03BB438D" w14:textId="77777777" w:rsidR="00023728" w:rsidRDefault="00023728" w:rsidP="00947599">
            <w:pPr>
              <w:rPr>
                <w:rFonts w:cs="Arial"/>
                <w:szCs w:val="22"/>
              </w:rPr>
            </w:pPr>
            <w:r>
              <w:rPr>
                <w:rFonts w:cs="Arial"/>
                <w:szCs w:val="22"/>
              </w:rPr>
              <w:t>2016</w:t>
            </w:r>
          </w:p>
          <w:p w14:paraId="4230FAEC" w14:textId="77777777" w:rsidR="004E4F76" w:rsidRDefault="004E4F76" w:rsidP="00947599">
            <w:pPr>
              <w:rPr>
                <w:rFonts w:cs="Arial"/>
                <w:szCs w:val="22"/>
              </w:rPr>
            </w:pPr>
            <w:r>
              <w:rPr>
                <w:rFonts w:cs="Arial"/>
                <w:szCs w:val="22"/>
              </w:rPr>
              <w:t>2020</w:t>
            </w:r>
          </w:p>
          <w:p w14:paraId="69076CC1" w14:textId="77777777" w:rsidR="00C15642" w:rsidRDefault="00C15642" w:rsidP="00947599">
            <w:pPr>
              <w:rPr>
                <w:rFonts w:cs="Arial"/>
                <w:szCs w:val="22"/>
              </w:rPr>
            </w:pPr>
          </w:p>
          <w:p w14:paraId="3D8D9B5D" w14:textId="6EC079A4" w:rsidR="004E4F76" w:rsidRDefault="004E4F76" w:rsidP="00947599">
            <w:pPr>
              <w:rPr>
                <w:rFonts w:cs="Arial"/>
                <w:szCs w:val="22"/>
              </w:rPr>
            </w:pPr>
            <w:r>
              <w:rPr>
                <w:rFonts w:cs="Arial"/>
                <w:szCs w:val="22"/>
              </w:rPr>
              <w:t>2021</w:t>
            </w:r>
          </w:p>
          <w:p w14:paraId="37F39461" w14:textId="77777777" w:rsidR="00C15642" w:rsidRDefault="00C15642" w:rsidP="00947599">
            <w:pPr>
              <w:rPr>
                <w:rFonts w:cs="Arial"/>
                <w:szCs w:val="22"/>
              </w:rPr>
            </w:pPr>
          </w:p>
          <w:p w14:paraId="1E3CFC5C" w14:textId="6A396C10" w:rsidR="004E4F76" w:rsidRDefault="004E4F76" w:rsidP="00947599">
            <w:pPr>
              <w:rPr>
                <w:rFonts w:cs="Arial"/>
                <w:szCs w:val="22"/>
              </w:rPr>
            </w:pPr>
            <w:r>
              <w:rPr>
                <w:rFonts w:cs="Arial"/>
                <w:szCs w:val="22"/>
              </w:rPr>
              <w:t>2022</w:t>
            </w:r>
          </w:p>
        </w:tc>
        <w:tc>
          <w:tcPr>
            <w:tcW w:w="0" w:type="auto"/>
            <w:vAlign w:val="center"/>
          </w:tcPr>
          <w:p w14:paraId="4E5B4902" w14:textId="77777777" w:rsidR="00023728" w:rsidRDefault="00023728" w:rsidP="008B5AA2">
            <w:pPr>
              <w:ind w:left="374"/>
              <w:rPr>
                <w:rFonts w:cs="Arial"/>
                <w:szCs w:val="22"/>
              </w:rPr>
            </w:pPr>
            <w:r w:rsidRPr="007D5B2C">
              <w:rPr>
                <w:rFonts w:cs="Arial"/>
                <w:szCs w:val="22"/>
              </w:rPr>
              <w:t>1</w:t>
            </w:r>
            <w:r w:rsidRPr="007D5B2C">
              <w:rPr>
                <w:rFonts w:cs="Arial"/>
                <w:szCs w:val="22"/>
                <w:vertAlign w:val="superscript"/>
              </w:rPr>
              <w:t>st</w:t>
            </w:r>
            <w:r w:rsidRPr="007D5B2C">
              <w:rPr>
                <w:rFonts w:cs="Arial"/>
                <w:szCs w:val="22"/>
              </w:rPr>
              <w:t xml:space="preserve"> place at Nutrition Research Symposium</w:t>
            </w:r>
          </w:p>
          <w:p w14:paraId="30359644" w14:textId="1CB2117C" w:rsidR="004E4F76" w:rsidRDefault="00C15642" w:rsidP="008B5AA2">
            <w:pPr>
              <w:ind w:left="374"/>
              <w:rPr>
                <w:szCs w:val="22"/>
              </w:rPr>
            </w:pPr>
            <w:r w:rsidRPr="00C15642">
              <w:rPr>
                <w:szCs w:val="22"/>
              </w:rPr>
              <w:t>Colorado Multidisciplinary Research Training in Respiratory Disease Training Grant (T32HL</w:t>
            </w:r>
            <w:r w:rsidR="00CB2C15">
              <w:rPr>
                <w:szCs w:val="22"/>
              </w:rPr>
              <w:t>0</w:t>
            </w:r>
            <w:r w:rsidRPr="00C15642">
              <w:rPr>
                <w:szCs w:val="22"/>
              </w:rPr>
              <w:t>07085)</w:t>
            </w:r>
          </w:p>
          <w:p w14:paraId="2AF991E5" w14:textId="4B5E9B40" w:rsidR="00C15642" w:rsidRDefault="00C15642" w:rsidP="008B5AA2">
            <w:pPr>
              <w:ind w:left="374"/>
              <w:rPr>
                <w:szCs w:val="22"/>
              </w:rPr>
            </w:pPr>
            <w:r w:rsidRPr="00C15642">
              <w:rPr>
                <w:szCs w:val="22"/>
              </w:rPr>
              <w:t xml:space="preserve">Ruth L. </w:t>
            </w:r>
            <w:proofErr w:type="spellStart"/>
            <w:r w:rsidRPr="00C15642">
              <w:rPr>
                <w:szCs w:val="22"/>
              </w:rPr>
              <w:t>Kirschstein</w:t>
            </w:r>
            <w:proofErr w:type="spellEnd"/>
            <w:r w:rsidRPr="00C15642">
              <w:rPr>
                <w:szCs w:val="22"/>
              </w:rPr>
              <w:t xml:space="preserve"> National Research Service Award (NRSA) Individual Postdoctoral Fellowship (F32HL154666)</w:t>
            </w:r>
          </w:p>
          <w:p w14:paraId="24AA2466" w14:textId="427F5C02" w:rsidR="004E4F76" w:rsidRPr="007D5B2C" w:rsidRDefault="004E4F76" w:rsidP="008B5AA2">
            <w:pPr>
              <w:ind w:left="374"/>
              <w:rPr>
                <w:szCs w:val="22"/>
              </w:rPr>
            </w:pPr>
            <w:r>
              <w:rPr>
                <w:szCs w:val="22"/>
              </w:rPr>
              <w:t>CCTSI Pilot Grant Award</w:t>
            </w:r>
            <w:r w:rsidR="00F54708">
              <w:rPr>
                <w:szCs w:val="22"/>
              </w:rPr>
              <w:t xml:space="preserve"> (CO-M-22-81)</w:t>
            </w:r>
          </w:p>
        </w:tc>
      </w:tr>
    </w:tbl>
    <w:p w14:paraId="2E146504" w14:textId="77140A7D" w:rsidR="004B06A4" w:rsidRDefault="004B06A4" w:rsidP="00023728">
      <w:pPr>
        <w:pStyle w:val="DataField11pt-Single"/>
        <w:spacing w:before="100" w:after="100"/>
        <w:rPr>
          <w:rStyle w:val="Strong"/>
        </w:rPr>
      </w:pPr>
    </w:p>
    <w:p w14:paraId="56E3530C" w14:textId="69F5D417" w:rsidR="00A36149" w:rsidRDefault="00A36149" w:rsidP="00023728">
      <w:pPr>
        <w:pStyle w:val="DataField11pt-Single"/>
        <w:spacing w:before="100" w:after="100"/>
        <w:rPr>
          <w:rStyle w:val="Strong"/>
        </w:rPr>
      </w:pPr>
    </w:p>
    <w:p w14:paraId="16D6634E" w14:textId="77777777" w:rsidR="00A36149" w:rsidRDefault="00A36149" w:rsidP="00023728">
      <w:pPr>
        <w:pStyle w:val="DataField11pt-Single"/>
        <w:spacing w:before="100" w:after="100"/>
        <w:rPr>
          <w:rStyle w:val="Strong"/>
        </w:rPr>
      </w:pPr>
    </w:p>
    <w:p w14:paraId="1AA63EE8" w14:textId="08D6A8BF" w:rsidR="00023728" w:rsidRDefault="00023728" w:rsidP="00023728">
      <w:pPr>
        <w:pStyle w:val="DataField11pt-Single"/>
        <w:spacing w:before="100" w:after="100"/>
        <w:rPr>
          <w:rStyle w:val="Strong"/>
        </w:rPr>
      </w:pPr>
      <w:r>
        <w:rPr>
          <w:rStyle w:val="Strong"/>
        </w:rPr>
        <w:lastRenderedPageBreak/>
        <w:t xml:space="preserve">C. </w:t>
      </w:r>
      <w:r w:rsidRPr="00384D65">
        <w:rPr>
          <w:rStyle w:val="Strong"/>
        </w:rPr>
        <w:t>Contributions to Science</w:t>
      </w:r>
    </w:p>
    <w:p w14:paraId="7FDBCCAE" w14:textId="0C6EED75" w:rsidR="009E398C" w:rsidRDefault="003A4F6C" w:rsidP="002B6112">
      <w:pPr>
        <w:pStyle w:val="NormalWeb"/>
        <w:tabs>
          <w:tab w:val="left" w:pos="851"/>
        </w:tabs>
        <w:spacing w:beforeLines="100" w:before="240" w:beforeAutospacing="0" w:after="0" w:afterAutospacing="0"/>
        <w:jc w:val="both"/>
        <w:rPr>
          <w:rFonts w:cs="Arial"/>
          <w:szCs w:val="22"/>
          <w:lang w:val="en"/>
        </w:rPr>
      </w:pPr>
      <w:r w:rsidRPr="003A4F6C">
        <w:rPr>
          <w:rFonts w:cs="Arial"/>
          <w:b/>
          <w:szCs w:val="22"/>
          <w:lang w:eastAsia="ko-KR"/>
        </w:rPr>
        <w:t>1. Early career</w:t>
      </w:r>
      <w:r>
        <w:rPr>
          <w:rFonts w:cs="Arial"/>
          <w:szCs w:val="22"/>
          <w:lang w:eastAsia="ko-KR"/>
        </w:rPr>
        <w:t xml:space="preserve">: </w:t>
      </w:r>
      <w:r w:rsidR="00484E9B" w:rsidRPr="00484E9B">
        <w:rPr>
          <w:rFonts w:cs="Arial"/>
          <w:szCs w:val="22"/>
          <w:lang w:val="en"/>
        </w:rPr>
        <w:t xml:space="preserve">My early career contributions </w:t>
      </w:r>
      <w:r w:rsidR="00780D65">
        <w:rPr>
          <w:rFonts w:cs="Arial"/>
          <w:szCs w:val="22"/>
          <w:lang w:val="en"/>
        </w:rPr>
        <w:t xml:space="preserve">during Master’s degree </w:t>
      </w:r>
      <w:r w:rsidR="00484E9B" w:rsidRPr="00484E9B">
        <w:rPr>
          <w:rFonts w:cs="Arial"/>
          <w:szCs w:val="22"/>
          <w:lang w:val="en"/>
        </w:rPr>
        <w:t xml:space="preserve">were focused on </w:t>
      </w:r>
      <w:r w:rsidR="007C3A89">
        <w:rPr>
          <w:rFonts w:cs="Arial"/>
          <w:szCs w:val="22"/>
          <w:lang w:val="en"/>
        </w:rPr>
        <w:t>identifying the</w:t>
      </w:r>
      <w:r>
        <w:rPr>
          <w:rFonts w:cs="Arial"/>
          <w:szCs w:val="22"/>
          <w:lang w:val="en"/>
        </w:rPr>
        <w:t xml:space="preserve"> molecular</w:t>
      </w:r>
      <w:r w:rsidR="007C3A89">
        <w:rPr>
          <w:rFonts w:cs="Arial"/>
          <w:szCs w:val="22"/>
          <w:lang w:val="en"/>
        </w:rPr>
        <w:t xml:space="preserve"> mechanisms leading</w:t>
      </w:r>
      <w:r w:rsidR="009E398C" w:rsidRPr="009E398C">
        <w:rPr>
          <w:rFonts w:cs="Arial"/>
          <w:szCs w:val="22"/>
          <w:lang w:val="en"/>
        </w:rPr>
        <w:t xml:space="preserve"> </w:t>
      </w:r>
      <w:r w:rsidR="009E398C" w:rsidRPr="007C3A89">
        <w:rPr>
          <w:rFonts w:cs="Arial"/>
          <w:szCs w:val="22"/>
          <w:lang w:val="en"/>
        </w:rPr>
        <w:t xml:space="preserve">to </w:t>
      </w:r>
      <w:r w:rsidR="009E398C">
        <w:rPr>
          <w:rFonts w:cs="Arial"/>
          <w:szCs w:val="22"/>
          <w:lang w:val="en"/>
        </w:rPr>
        <w:t>Lewy bodies</w:t>
      </w:r>
      <w:r w:rsidR="009E398C" w:rsidRPr="007C3A89">
        <w:rPr>
          <w:rFonts w:cs="Arial"/>
          <w:szCs w:val="22"/>
          <w:lang w:val="en"/>
        </w:rPr>
        <w:t xml:space="preserve"> </w:t>
      </w:r>
      <w:r>
        <w:rPr>
          <w:rFonts w:cs="Arial"/>
          <w:szCs w:val="22"/>
          <w:lang w:val="en"/>
        </w:rPr>
        <w:t xml:space="preserve">(LB) </w:t>
      </w:r>
      <w:r w:rsidR="009E398C" w:rsidRPr="007C3A89">
        <w:rPr>
          <w:rFonts w:cs="Arial"/>
          <w:szCs w:val="22"/>
          <w:lang w:val="en"/>
        </w:rPr>
        <w:t>formation</w:t>
      </w:r>
      <w:r>
        <w:rPr>
          <w:rFonts w:cs="Arial"/>
          <w:szCs w:val="22"/>
          <w:lang w:val="en"/>
        </w:rPr>
        <w:t xml:space="preserve"> in Down Syndrome (DS) patients.</w:t>
      </w:r>
      <w:r w:rsidR="009E398C">
        <w:rPr>
          <w:rFonts w:cs="Arial"/>
          <w:szCs w:val="22"/>
          <w:lang w:val="en"/>
        </w:rPr>
        <w:t xml:space="preserve"> My particular role in the project was to test whether </w:t>
      </w:r>
      <w:r w:rsidR="00676D95">
        <w:rPr>
          <w:rFonts w:cs="Arial"/>
          <w:szCs w:val="22"/>
          <w:lang w:val="en"/>
        </w:rPr>
        <w:t>d</w:t>
      </w:r>
      <w:r w:rsidR="009E398C" w:rsidRPr="009E398C">
        <w:rPr>
          <w:rFonts w:cs="Arial"/>
          <w:szCs w:val="22"/>
          <w:lang w:val="en"/>
        </w:rPr>
        <w:t>ual specificity tyrosine-regulated kinase-1A (Dyrk1A)</w:t>
      </w:r>
      <w:r>
        <w:rPr>
          <w:rFonts w:cs="Arial"/>
          <w:szCs w:val="22"/>
          <w:lang w:val="en"/>
        </w:rPr>
        <w:t xml:space="preserve"> which is r</w:t>
      </w:r>
      <w:r w:rsidRPr="003A4F6C">
        <w:rPr>
          <w:rFonts w:cs="Arial"/>
          <w:szCs w:val="22"/>
          <w:lang w:val="en"/>
        </w:rPr>
        <w:t xml:space="preserve">esponsible for the </w:t>
      </w:r>
      <w:r>
        <w:rPr>
          <w:rFonts w:cs="Arial"/>
          <w:szCs w:val="22"/>
          <w:lang w:val="en"/>
        </w:rPr>
        <w:t>DS</w:t>
      </w:r>
      <w:r w:rsidRPr="003A4F6C">
        <w:rPr>
          <w:rFonts w:cs="Arial"/>
          <w:szCs w:val="22"/>
          <w:lang w:val="en"/>
        </w:rPr>
        <w:t xml:space="preserve"> neurological defects</w:t>
      </w:r>
      <w:r>
        <w:rPr>
          <w:rFonts w:cs="Arial"/>
          <w:szCs w:val="22"/>
          <w:lang w:val="en"/>
        </w:rPr>
        <w:t>,</w:t>
      </w:r>
      <w:r w:rsidR="009E398C">
        <w:rPr>
          <w:rFonts w:cs="Arial"/>
          <w:szCs w:val="22"/>
          <w:lang w:val="en"/>
        </w:rPr>
        <w:t xml:space="preserve"> directly phosphorylate </w:t>
      </w:r>
      <w:r w:rsidR="009E398C" w:rsidRPr="003A4F6C">
        <w:rPr>
          <w:rFonts w:ascii="Symbol" w:hAnsi="Symbol" w:cs="Arial"/>
          <w:szCs w:val="22"/>
          <w:lang w:val="en"/>
        </w:rPr>
        <w:t></w:t>
      </w:r>
      <w:r w:rsidR="009E398C">
        <w:rPr>
          <w:rFonts w:cs="Arial"/>
          <w:szCs w:val="22"/>
          <w:lang w:val="en"/>
        </w:rPr>
        <w:t>-synuclein</w:t>
      </w:r>
      <w:r>
        <w:rPr>
          <w:rFonts w:cs="Arial"/>
          <w:szCs w:val="22"/>
          <w:lang w:val="en"/>
        </w:rPr>
        <w:t xml:space="preserve">, </w:t>
      </w:r>
      <w:r w:rsidRPr="003A4F6C">
        <w:rPr>
          <w:rFonts w:cs="Arial"/>
          <w:szCs w:val="22"/>
          <w:lang w:val="en"/>
        </w:rPr>
        <w:t xml:space="preserve">a major component of </w:t>
      </w:r>
      <w:r>
        <w:rPr>
          <w:rFonts w:cs="Arial"/>
          <w:szCs w:val="22"/>
          <w:lang w:val="en"/>
        </w:rPr>
        <w:t xml:space="preserve">LB, and affects cytoplasmic inclusion formation </w:t>
      </w:r>
      <w:r w:rsidRPr="003A4F6C">
        <w:rPr>
          <w:rFonts w:cs="Arial"/>
          <w:szCs w:val="22"/>
          <w:lang w:val="en"/>
        </w:rPr>
        <w:t xml:space="preserve">in hippocampal </w:t>
      </w:r>
      <w:proofErr w:type="spellStart"/>
      <w:r w:rsidRPr="003A4F6C">
        <w:rPr>
          <w:rFonts w:cs="Arial"/>
          <w:szCs w:val="22"/>
          <w:lang w:val="en"/>
        </w:rPr>
        <w:t>neuroprogenitor</w:t>
      </w:r>
      <w:proofErr w:type="spellEnd"/>
      <w:r w:rsidRPr="003A4F6C">
        <w:rPr>
          <w:rFonts w:cs="Arial"/>
          <w:szCs w:val="22"/>
          <w:lang w:val="en"/>
        </w:rPr>
        <w:t xml:space="preserve"> cells.</w:t>
      </w:r>
    </w:p>
    <w:p w14:paraId="4CB99584" w14:textId="77777777" w:rsidR="00746675" w:rsidRPr="00780D65" w:rsidRDefault="00746675" w:rsidP="00780C08">
      <w:pPr>
        <w:pStyle w:val="ListParagraph"/>
        <w:numPr>
          <w:ilvl w:val="0"/>
          <w:numId w:val="33"/>
        </w:numPr>
        <w:tabs>
          <w:tab w:val="left" w:pos="900"/>
        </w:tabs>
        <w:adjustRightInd w:val="0"/>
        <w:spacing w:beforeLines="100" w:before="240"/>
        <w:ind w:right="86" w:hanging="720"/>
        <w:jc w:val="both"/>
        <w:rPr>
          <w:rFonts w:cs="Arial"/>
          <w:sz w:val="24"/>
        </w:rPr>
      </w:pPr>
      <w:proofErr w:type="spellStart"/>
      <w:r w:rsidRPr="00780D65">
        <w:rPr>
          <w:rFonts w:cs="Arial"/>
          <w:b/>
          <w:bCs/>
          <w:szCs w:val="22"/>
        </w:rPr>
        <w:t>Eun</w:t>
      </w:r>
      <w:proofErr w:type="spellEnd"/>
      <w:r w:rsidRPr="00780D65">
        <w:rPr>
          <w:rFonts w:cs="Arial"/>
          <w:b/>
          <w:bCs/>
          <w:szCs w:val="22"/>
        </w:rPr>
        <w:t xml:space="preserve"> </w:t>
      </w:r>
      <w:proofErr w:type="spellStart"/>
      <w:r w:rsidRPr="00780D65">
        <w:rPr>
          <w:rFonts w:cs="Arial"/>
          <w:b/>
          <w:bCs/>
          <w:szCs w:val="22"/>
        </w:rPr>
        <w:t>Joo</w:t>
      </w:r>
      <w:proofErr w:type="spellEnd"/>
      <w:r w:rsidRPr="00780D65">
        <w:rPr>
          <w:rFonts w:cs="Arial"/>
          <w:b/>
          <w:bCs/>
          <w:szCs w:val="22"/>
        </w:rPr>
        <w:t xml:space="preserve"> Kim</w:t>
      </w:r>
      <w:r w:rsidRPr="00780D65">
        <w:rPr>
          <w:rFonts w:cs="Arial"/>
          <w:szCs w:val="22"/>
        </w:rPr>
        <w:t xml:space="preserve">, </w:t>
      </w:r>
      <w:proofErr w:type="spellStart"/>
      <w:r w:rsidRPr="00780D65">
        <w:rPr>
          <w:rFonts w:cs="Arial"/>
          <w:szCs w:val="22"/>
        </w:rPr>
        <w:t>Jee</w:t>
      </w:r>
      <w:proofErr w:type="spellEnd"/>
      <w:r w:rsidRPr="00780D65">
        <w:rPr>
          <w:rFonts w:cs="Arial"/>
          <w:szCs w:val="22"/>
        </w:rPr>
        <w:t xml:space="preserve"> Young Sung, Hyun Jung Lee, </w:t>
      </w:r>
      <w:proofErr w:type="spellStart"/>
      <w:r w:rsidRPr="00780D65">
        <w:rPr>
          <w:rFonts w:cs="Arial"/>
          <w:szCs w:val="22"/>
        </w:rPr>
        <w:t>Hyewhon</w:t>
      </w:r>
      <w:proofErr w:type="spellEnd"/>
      <w:r w:rsidRPr="00780D65">
        <w:rPr>
          <w:rFonts w:cs="Arial"/>
          <w:szCs w:val="22"/>
        </w:rPr>
        <w:t xml:space="preserve"> </w:t>
      </w:r>
      <w:proofErr w:type="spellStart"/>
      <w:r w:rsidRPr="00780D65">
        <w:rPr>
          <w:rFonts w:cs="Arial"/>
          <w:szCs w:val="22"/>
        </w:rPr>
        <w:t>Rhim</w:t>
      </w:r>
      <w:proofErr w:type="spellEnd"/>
      <w:r w:rsidRPr="00780D65">
        <w:rPr>
          <w:rFonts w:cs="Arial"/>
          <w:szCs w:val="22"/>
        </w:rPr>
        <w:t xml:space="preserve">, Masato Hasegawa, Takeshi </w:t>
      </w:r>
      <w:proofErr w:type="spellStart"/>
      <w:r w:rsidRPr="00780D65">
        <w:rPr>
          <w:rFonts w:cs="Arial"/>
          <w:szCs w:val="22"/>
        </w:rPr>
        <w:t>Iwatsubo</w:t>
      </w:r>
      <w:proofErr w:type="spellEnd"/>
      <w:r w:rsidRPr="00780D65">
        <w:rPr>
          <w:rFonts w:cs="Arial"/>
          <w:szCs w:val="22"/>
        </w:rPr>
        <w:t xml:space="preserve">, Do Sic Min, </w:t>
      </w:r>
      <w:proofErr w:type="spellStart"/>
      <w:r w:rsidRPr="00780D65">
        <w:rPr>
          <w:rFonts w:cs="Arial"/>
          <w:szCs w:val="22"/>
        </w:rPr>
        <w:t>Jongsun</w:t>
      </w:r>
      <w:proofErr w:type="spellEnd"/>
      <w:r w:rsidRPr="00780D65">
        <w:rPr>
          <w:rFonts w:cs="Arial"/>
          <w:szCs w:val="22"/>
        </w:rPr>
        <w:t xml:space="preserve"> Kim, Seung R. Paik, and Kwang </w:t>
      </w:r>
      <w:proofErr w:type="spellStart"/>
      <w:r w:rsidRPr="00780D65">
        <w:rPr>
          <w:rFonts w:cs="Arial"/>
          <w:szCs w:val="22"/>
        </w:rPr>
        <w:t>Chul</w:t>
      </w:r>
      <w:proofErr w:type="spellEnd"/>
      <w:r w:rsidRPr="00780D65">
        <w:rPr>
          <w:rFonts w:cs="Arial"/>
          <w:szCs w:val="22"/>
        </w:rPr>
        <w:t xml:space="preserve"> Chung. Dyrk1A phosphorylates alpha-synuclein and enhances intracellular inclusion formation. J Biol Chem. (2006) 281:33250-33257. PMID: 16959772 </w:t>
      </w:r>
    </w:p>
    <w:p w14:paraId="0F88FDAD" w14:textId="50DC88EA" w:rsidR="00746675" w:rsidRPr="00780D65" w:rsidRDefault="00746675" w:rsidP="00780C08">
      <w:pPr>
        <w:pStyle w:val="ListParagraph"/>
        <w:numPr>
          <w:ilvl w:val="0"/>
          <w:numId w:val="33"/>
        </w:numPr>
        <w:tabs>
          <w:tab w:val="left" w:pos="900"/>
        </w:tabs>
        <w:adjustRightInd w:val="0"/>
        <w:spacing w:before="100"/>
        <w:ind w:right="86" w:hanging="720"/>
        <w:jc w:val="both"/>
        <w:rPr>
          <w:rFonts w:cs="Arial"/>
          <w:sz w:val="24"/>
        </w:rPr>
      </w:pPr>
      <w:r w:rsidRPr="00780D65">
        <w:rPr>
          <w:rFonts w:cs="Arial"/>
          <w:szCs w:val="22"/>
        </w:rPr>
        <w:t xml:space="preserve">Jung Bum Park, </w:t>
      </w:r>
      <w:r w:rsidRPr="00780D65">
        <w:rPr>
          <w:rFonts w:cs="Arial"/>
          <w:b/>
          <w:bCs/>
          <w:szCs w:val="22"/>
        </w:rPr>
        <w:t>Eun Joo Kim</w:t>
      </w:r>
      <w:r w:rsidRPr="00780D65">
        <w:rPr>
          <w:rFonts w:cs="Arial"/>
          <w:szCs w:val="22"/>
        </w:rPr>
        <w:t xml:space="preserve">, Soo Ryun </w:t>
      </w:r>
      <w:proofErr w:type="spellStart"/>
      <w:r w:rsidRPr="00780D65">
        <w:rPr>
          <w:rFonts w:cs="Arial"/>
          <w:szCs w:val="22"/>
        </w:rPr>
        <w:t>Seo</w:t>
      </w:r>
      <w:proofErr w:type="spellEnd"/>
      <w:r w:rsidRPr="00780D65">
        <w:rPr>
          <w:rFonts w:cs="Arial"/>
          <w:szCs w:val="22"/>
        </w:rPr>
        <w:t xml:space="preserve">, and Kwang </w:t>
      </w:r>
      <w:proofErr w:type="spellStart"/>
      <w:r w:rsidRPr="00780D65">
        <w:rPr>
          <w:rFonts w:cs="Arial"/>
          <w:szCs w:val="22"/>
        </w:rPr>
        <w:t>Chul</w:t>
      </w:r>
      <w:proofErr w:type="spellEnd"/>
      <w:r w:rsidRPr="00780D65">
        <w:rPr>
          <w:rFonts w:cs="Arial"/>
          <w:szCs w:val="22"/>
        </w:rPr>
        <w:t xml:space="preserve"> Chung. JNK- and Rac1-dependent induction of immediate early gene pip92 suppresses neuronal differentiation. J. </w:t>
      </w:r>
      <w:proofErr w:type="spellStart"/>
      <w:r w:rsidRPr="00780D65">
        <w:rPr>
          <w:rFonts w:cs="Arial"/>
          <w:szCs w:val="22"/>
        </w:rPr>
        <w:t>Neurochem</w:t>
      </w:r>
      <w:proofErr w:type="spellEnd"/>
      <w:r w:rsidRPr="00780D65">
        <w:rPr>
          <w:rFonts w:cs="Arial"/>
          <w:szCs w:val="22"/>
        </w:rPr>
        <w:t xml:space="preserve">. (2007) 100: 555-566. PMID: 17156131 </w:t>
      </w:r>
    </w:p>
    <w:p w14:paraId="2873DFC3" w14:textId="23968B22" w:rsidR="005F00B1" w:rsidRDefault="003A4F6C" w:rsidP="00780C08">
      <w:pPr>
        <w:autoSpaceDE/>
        <w:autoSpaceDN/>
        <w:spacing w:beforeLines="100" w:before="240"/>
        <w:jc w:val="both"/>
        <w:rPr>
          <w:rFonts w:ascii="ArialMT" w:hAnsi="ArialMT"/>
          <w:szCs w:val="22"/>
          <w:lang w:eastAsia="ko-KR"/>
        </w:rPr>
      </w:pPr>
      <w:r>
        <w:rPr>
          <w:rFonts w:cs="Arial"/>
          <w:b/>
          <w:szCs w:val="22"/>
          <w:lang w:eastAsia="ko-KR"/>
        </w:rPr>
        <w:t>2</w:t>
      </w:r>
      <w:r w:rsidRPr="003A4F6C">
        <w:rPr>
          <w:rFonts w:cs="Arial"/>
          <w:b/>
          <w:szCs w:val="22"/>
          <w:lang w:eastAsia="ko-KR"/>
        </w:rPr>
        <w:t xml:space="preserve">. </w:t>
      </w:r>
      <w:r>
        <w:rPr>
          <w:rFonts w:cs="Arial"/>
          <w:b/>
          <w:szCs w:val="22"/>
          <w:lang w:eastAsia="ko-KR"/>
        </w:rPr>
        <w:t>Graduate</w:t>
      </w:r>
      <w:r w:rsidRPr="003A4F6C">
        <w:rPr>
          <w:rFonts w:cs="Arial"/>
          <w:b/>
          <w:szCs w:val="22"/>
          <w:lang w:eastAsia="ko-KR"/>
        </w:rPr>
        <w:t xml:space="preserve"> career</w:t>
      </w:r>
      <w:r>
        <w:rPr>
          <w:rFonts w:ascii="ArialMT" w:hAnsi="ArialMT"/>
          <w:szCs w:val="22"/>
          <w:lang w:eastAsia="ko-KR"/>
        </w:rPr>
        <w:t xml:space="preserve">: </w:t>
      </w:r>
      <w:r w:rsidRPr="003A4F6C">
        <w:rPr>
          <w:rFonts w:ascii="ArialMT" w:hAnsi="ArialMT"/>
          <w:szCs w:val="22"/>
          <w:lang w:eastAsia="ko-KR"/>
        </w:rPr>
        <w:t xml:space="preserve">My graduate research contributions focused on </w:t>
      </w:r>
      <w:r w:rsidR="005F00B1">
        <w:rPr>
          <w:rFonts w:ascii="ArialMT" w:hAnsi="ArialMT"/>
          <w:szCs w:val="22"/>
          <w:lang w:eastAsia="ko-KR"/>
        </w:rPr>
        <w:t>combined chemo-protective effect of dietary compounds on colonic adult stem cells in part by modulating signaling pathways and plasma membrane structure</w:t>
      </w:r>
      <w:r w:rsidRPr="003A4F6C">
        <w:rPr>
          <w:rFonts w:ascii="ArialMT" w:hAnsi="ArialMT"/>
          <w:szCs w:val="22"/>
          <w:lang w:eastAsia="ko-KR"/>
        </w:rPr>
        <w:t xml:space="preserve">. Results from my research </w:t>
      </w:r>
      <w:r w:rsidR="005F00B1">
        <w:rPr>
          <w:rFonts w:ascii="ArialMT" w:hAnsi="ArialMT"/>
          <w:szCs w:val="22"/>
          <w:lang w:eastAsia="ko-KR"/>
        </w:rPr>
        <w:t>provided</w:t>
      </w:r>
      <w:r w:rsidR="005F00B1" w:rsidRPr="005F00B1">
        <w:rPr>
          <w:rFonts w:ascii="ArialMT" w:hAnsi="ArialMT"/>
          <w:szCs w:val="22"/>
          <w:lang w:eastAsia="ko-KR"/>
        </w:rPr>
        <w:t xml:space="preserve"> cogent rationale for translating the observed synergistic chemo-protective effects</w:t>
      </w:r>
      <w:r w:rsidR="005F00B1">
        <w:rPr>
          <w:rFonts w:ascii="ArialMT" w:hAnsi="ArialMT"/>
          <w:szCs w:val="22"/>
          <w:lang w:eastAsia="ko-KR"/>
        </w:rPr>
        <w:t xml:space="preserve"> </w:t>
      </w:r>
      <w:r w:rsidR="005F00B1" w:rsidRPr="005F00B1">
        <w:rPr>
          <w:rFonts w:ascii="ArialMT" w:hAnsi="ArialMT"/>
          <w:szCs w:val="22"/>
          <w:lang w:eastAsia="ko-KR"/>
        </w:rPr>
        <w:t xml:space="preserve">of </w:t>
      </w:r>
      <w:r w:rsidR="005F00B1">
        <w:rPr>
          <w:rFonts w:ascii="ArialMT" w:hAnsi="ArialMT"/>
          <w:szCs w:val="22"/>
          <w:lang w:eastAsia="ko-KR"/>
        </w:rPr>
        <w:t>dietary components</w:t>
      </w:r>
      <w:r w:rsidR="005F00B1" w:rsidRPr="005F00B1">
        <w:rPr>
          <w:rFonts w:ascii="ArialMT" w:hAnsi="ArialMT"/>
          <w:szCs w:val="22"/>
          <w:lang w:eastAsia="ko-KR"/>
        </w:rPr>
        <w:t xml:space="preserve"> to a clinical human colon cancer trial.</w:t>
      </w:r>
      <w:r w:rsidR="005F00B1">
        <w:rPr>
          <w:rFonts w:ascii="ArialMT" w:hAnsi="ArialMT"/>
          <w:szCs w:val="22"/>
          <w:lang w:eastAsia="ko-KR"/>
        </w:rPr>
        <w:t xml:space="preserve"> </w:t>
      </w:r>
      <w:r w:rsidR="005F00B1" w:rsidRPr="003A4F6C">
        <w:rPr>
          <w:rFonts w:ascii="ArialMT" w:hAnsi="ArialMT"/>
          <w:szCs w:val="22"/>
          <w:lang w:eastAsia="ko-KR"/>
        </w:rPr>
        <w:t>A subsequent publi</w:t>
      </w:r>
      <w:r w:rsidR="00780C08">
        <w:rPr>
          <w:rFonts w:ascii="ArialMT" w:hAnsi="ArialMT"/>
          <w:szCs w:val="22"/>
          <w:lang w:eastAsia="ko-KR"/>
        </w:rPr>
        <w:t xml:space="preserve">cation, in which I </w:t>
      </w:r>
      <w:r w:rsidR="005F00B1" w:rsidRPr="003A4F6C">
        <w:rPr>
          <w:rFonts w:ascii="ArialMT" w:hAnsi="ArialMT"/>
          <w:szCs w:val="22"/>
          <w:lang w:eastAsia="ko-KR"/>
        </w:rPr>
        <w:t xml:space="preserve">characterized </w:t>
      </w:r>
      <w:r w:rsidR="00780C08">
        <w:rPr>
          <w:rFonts w:ascii="ArialMT" w:hAnsi="ArialMT"/>
          <w:szCs w:val="22"/>
          <w:lang w:eastAsia="ko-KR"/>
        </w:rPr>
        <w:t>altered plasma membrane structure in colon cancer</w:t>
      </w:r>
      <w:r w:rsidR="005F00B1" w:rsidRPr="003A4F6C">
        <w:rPr>
          <w:rFonts w:ascii="ArialMT" w:hAnsi="ArialMT"/>
          <w:szCs w:val="22"/>
          <w:lang w:eastAsia="ko-KR"/>
        </w:rPr>
        <w:t xml:space="preserve">, challenged a key paradigm </w:t>
      </w:r>
      <w:r w:rsidR="00780C08" w:rsidRPr="00780C08">
        <w:rPr>
          <w:rFonts w:ascii="ArialMT" w:hAnsi="ArialMT"/>
          <w:szCs w:val="22"/>
          <w:lang w:eastAsia="ko-KR"/>
        </w:rPr>
        <w:t>that select dietary agents, e.g., n − 3 PUFA, curcumin, procyanidins, will reduce oncogenic signaling and cancer risk by altering cell membrane na</w:t>
      </w:r>
      <w:r w:rsidR="0051756C">
        <w:rPr>
          <w:rFonts w:ascii="ArialMT" w:hAnsi="ArialMT"/>
          <w:szCs w:val="22"/>
          <w:lang w:eastAsia="ko-KR"/>
        </w:rPr>
        <w:t>noscale assemblies,</w:t>
      </w:r>
      <w:r w:rsidR="00780C08" w:rsidRPr="00780C08">
        <w:rPr>
          <w:rFonts w:ascii="ArialMT" w:hAnsi="ArialMT"/>
          <w:szCs w:val="22"/>
          <w:lang w:eastAsia="ko-KR"/>
        </w:rPr>
        <w:t xml:space="preserve"> protein spatial localization and signaling,</w:t>
      </w:r>
    </w:p>
    <w:p w14:paraId="687C43B5" w14:textId="77777777" w:rsidR="00746675" w:rsidRPr="00780D65" w:rsidRDefault="00746675" w:rsidP="00780C08">
      <w:pPr>
        <w:pStyle w:val="ListParagraph"/>
        <w:numPr>
          <w:ilvl w:val="0"/>
          <w:numId w:val="33"/>
        </w:numPr>
        <w:tabs>
          <w:tab w:val="left" w:pos="900"/>
        </w:tabs>
        <w:adjustRightInd w:val="0"/>
        <w:spacing w:beforeLines="100" w:before="240"/>
        <w:ind w:right="86" w:hanging="720"/>
        <w:jc w:val="both"/>
        <w:rPr>
          <w:rFonts w:cs="Arial"/>
          <w:szCs w:val="22"/>
        </w:rPr>
      </w:pPr>
      <w:r w:rsidRPr="00780D65">
        <w:rPr>
          <w:rFonts w:cs="Arial"/>
          <w:szCs w:val="22"/>
        </w:rPr>
        <w:t xml:space="preserve">Robert S. </w:t>
      </w:r>
      <w:proofErr w:type="spellStart"/>
      <w:r w:rsidRPr="00780D65">
        <w:rPr>
          <w:rFonts w:cs="Arial"/>
          <w:szCs w:val="22"/>
        </w:rPr>
        <w:t>Chapkin</w:t>
      </w:r>
      <w:proofErr w:type="spellEnd"/>
      <w:r w:rsidRPr="00780D65">
        <w:rPr>
          <w:rFonts w:cs="Arial"/>
          <w:szCs w:val="22"/>
        </w:rPr>
        <w:t xml:space="preserve">, Vanessa DeClercq, </w:t>
      </w:r>
      <w:proofErr w:type="spellStart"/>
      <w:r w:rsidRPr="00780D65">
        <w:rPr>
          <w:rFonts w:cs="Arial"/>
          <w:b/>
          <w:bCs/>
          <w:szCs w:val="22"/>
        </w:rPr>
        <w:t>Eunjoo</w:t>
      </w:r>
      <w:proofErr w:type="spellEnd"/>
      <w:r w:rsidRPr="00780D65">
        <w:rPr>
          <w:rFonts w:cs="Arial"/>
          <w:b/>
          <w:bCs/>
          <w:szCs w:val="22"/>
        </w:rPr>
        <w:t xml:space="preserve"> Kim</w:t>
      </w:r>
      <w:r w:rsidRPr="00780D65">
        <w:rPr>
          <w:rFonts w:cs="Arial"/>
          <w:szCs w:val="22"/>
        </w:rPr>
        <w:t xml:space="preserve">, Natividad Roberto Fuentes and Yang-Yi Fan. Mechanisms by Which Pleiotropic Amphiphilic n−3 PUFA Reduce Colon Cancer Risk. Current Colorectal Cancer Reports. (2014) 10:442-452. PMID: 25400530 </w:t>
      </w:r>
    </w:p>
    <w:p w14:paraId="3C59A491" w14:textId="46C39CB1"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szCs w:val="22"/>
        </w:rPr>
        <w:t xml:space="preserve">Karen </w:t>
      </w:r>
      <w:proofErr w:type="spellStart"/>
      <w:r w:rsidRPr="00780D65">
        <w:rPr>
          <w:rFonts w:cs="Arial"/>
          <w:szCs w:val="22"/>
        </w:rPr>
        <w:t>Triff</w:t>
      </w:r>
      <w:proofErr w:type="spellEnd"/>
      <w:r w:rsidRPr="00780D65">
        <w:rPr>
          <w:rFonts w:cs="Arial"/>
          <w:szCs w:val="22"/>
        </w:rPr>
        <w:t xml:space="preserve">, </w:t>
      </w:r>
      <w:proofErr w:type="spellStart"/>
      <w:r w:rsidRPr="00780D65">
        <w:rPr>
          <w:rFonts w:cs="Arial"/>
          <w:b/>
          <w:bCs/>
          <w:szCs w:val="22"/>
        </w:rPr>
        <w:t>Eunjoo</w:t>
      </w:r>
      <w:proofErr w:type="spellEnd"/>
      <w:r w:rsidRPr="00780D65">
        <w:rPr>
          <w:rFonts w:cs="Arial"/>
          <w:b/>
          <w:bCs/>
          <w:szCs w:val="22"/>
        </w:rPr>
        <w:t xml:space="preserve"> Kim</w:t>
      </w:r>
      <w:r w:rsidRPr="00780D65">
        <w:rPr>
          <w:rFonts w:cs="Arial"/>
          <w:szCs w:val="22"/>
        </w:rPr>
        <w:t xml:space="preserve"> and Robert S. </w:t>
      </w:r>
      <w:proofErr w:type="spellStart"/>
      <w:r w:rsidRPr="00780D65">
        <w:rPr>
          <w:rFonts w:cs="Arial"/>
          <w:szCs w:val="22"/>
        </w:rPr>
        <w:t>Chapkin</w:t>
      </w:r>
      <w:proofErr w:type="spellEnd"/>
      <w:r w:rsidRPr="00780D65">
        <w:rPr>
          <w:rFonts w:cs="Arial"/>
          <w:szCs w:val="22"/>
        </w:rPr>
        <w:t xml:space="preserve">. Chemoprotective epigenetic mechanisms in a colorectal cancer model: Modulation by n-3 PUFA in combination with fermentable fiber. </w:t>
      </w:r>
      <w:proofErr w:type="spellStart"/>
      <w:r w:rsidRPr="00780D65">
        <w:rPr>
          <w:rFonts w:cs="Arial"/>
          <w:szCs w:val="22"/>
        </w:rPr>
        <w:t>Curr</w:t>
      </w:r>
      <w:proofErr w:type="spellEnd"/>
      <w:r w:rsidRPr="00780D65">
        <w:rPr>
          <w:rFonts w:cs="Arial"/>
          <w:szCs w:val="22"/>
        </w:rPr>
        <w:t xml:space="preserve"> </w:t>
      </w:r>
      <w:proofErr w:type="spellStart"/>
      <w:r w:rsidRPr="00780D65">
        <w:rPr>
          <w:rFonts w:cs="Arial"/>
          <w:szCs w:val="22"/>
        </w:rPr>
        <w:t>Pharmacol</w:t>
      </w:r>
      <w:proofErr w:type="spellEnd"/>
      <w:r w:rsidRPr="00780D65">
        <w:rPr>
          <w:rFonts w:cs="Arial"/>
          <w:szCs w:val="22"/>
        </w:rPr>
        <w:t xml:space="preserve"> Rep. (2015) 1:11-20. PMID: 25938013 </w:t>
      </w:r>
    </w:p>
    <w:p w14:paraId="538DF080" w14:textId="57215829"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szCs w:val="22"/>
        </w:rPr>
        <w:t xml:space="preserve">Laurie A. Davidson, Evelyn Callaway, </w:t>
      </w:r>
      <w:r w:rsidRPr="00780D65">
        <w:rPr>
          <w:rFonts w:cs="Arial"/>
          <w:b/>
          <w:bCs/>
          <w:szCs w:val="22"/>
        </w:rPr>
        <w:t>Eunjoo Kim</w:t>
      </w:r>
      <w:r w:rsidRPr="00780D65">
        <w:rPr>
          <w:rFonts w:cs="Arial"/>
          <w:szCs w:val="22"/>
        </w:rPr>
        <w:t xml:space="preserve">, Brad R. Weeks, Clinton D. Allred and Robert S. </w:t>
      </w:r>
      <w:proofErr w:type="spellStart"/>
      <w:r w:rsidRPr="00780D65">
        <w:rPr>
          <w:rFonts w:cs="Arial"/>
          <w:szCs w:val="22"/>
        </w:rPr>
        <w:t>Chapkin</w:t>
      </w:r>
      <w:proofErr w:type="spellEnd"/>
      <w:r w:rsidRPr="00780D65">
        <w:rPr>
          <w:rFonts w:cs="Arial"/>
          <w:szCs w:val="22"/>
        </w:rPr>
        <w:t>. Targeted deletion of p53 in stem cells promotes colon</w:t>
      </w:r>
      <w:r w:rsidR="002C3ABF">
        <w:rPr>
          <w:rFonts w:cs="Arial"/>
          <w:szCs w:val="22"/>
        </w:rPr>
        <w:t xml:space="preserve"> tumorigenesis in a preclinical model of colitis-associated cancer</w:t>
      </w:r>
      <w:r w:rsidRPr="00780D65">
        <w:rPr>
          <w:rFonts w:cs="Arial"/>
          <w:szCs w:val="22"/>
        </w:rPr>
        <w:t xml:space="preserve">. Cancer research. (2015) 75:5392-5397. PMID: 26631266 </w:t>
      </w:r>
    </w:p>
    <w:p w14:paraId="4F7CCAE3" w14:textId="72174087" w:rsidR="00746675" w:rsidRPr="00780D65" w:rsidRDefault="00746675" w:rsidP="001100F7">
      <w:pPr>
        <w:pStyle w:val="ListParagraph"/>
        <w:numPr>
          <w:ilvl w:val="0"/>
          <w:numId w:val="33"/>
        </w:numPr>
        <w:tabs>
          <w:tab w:val="left" w:pos="900"/>
        </w:tabs>
        <w:adjustRightInd w:val="0"/>
        <w:ind w:left="900" w:right="86" w:hanging="540"/>
        <w:jc w:val="both"/>
        <w:rPr>
          <w:rFonts w:cs="Arial"/>
          <w:szCs w:val="22"/>
        </w:rPr>
      </w:pPr>
      <w:r w:rsidRPr="00780D65">
        <w:rPr>
          <w:rFonts w:cs="Arial"/>
          <w:szCs w:val="22"/>
        </w:rPr>
        <w:t>Manasvi S Shah</w:t>
      </w:r>
      <w:r w:rsidRPr="00780D65">
        <w:rPr>
          <w:rFonts w:cs="Arial"/>
          <w:szCs w:val="22"/>
          <w:vertAlign w:val="superscript"/>
        </w:rPr>
        <w:t>1</w:t>
      </w:r>
      <w:r w:rsidRPr="00780D65">
        <w:rPr>
          <w:rFonts w:cs="Arial"/>
          <w:szCs w:val="22"/>
        </w:rPr>
        <w:t xml:space="preserve">, </w:t>
      </w:r>
      <w:r w:rsidRPr="00780D65">
        <w:rPr>
          <w:rFonts w:cs="Arial"/>
          <w:b/>
          <w:bCs/>
          <w:szCs w:val="22"/>
        </w:rPr>
        <w:t>Eunjoo Kim</w:t>
      </w:r>
      <w:r w:rsidRPr="00780D65">
        <w:rPr>
          <w:rFonts w:cs="Arial"/>
          <w:szCs w:val="22"/>
          <w:vertAlign w:val="superscript"/>
        </w:rPr>
        <w:t>1</w:t>
      </w:r>
      <w:r w:rsidRPr="00780D65">
        <w:rPr>
          <w:rFonts w:cs="Arial"/>
          <w:szCs w:val="22"/>
        </w:rPr>
        <w:t xml:space="preserve">, Laurie A Davidson, Jason M Knight, Roger S </w:t>
      </w:r>
      <w:proofErr w:type="spellStart"/>
      <w:r w:rsidRPr="00780D65">
        <w:rPr>
          <w:rFonts w:cs="Arial"/>
          <w:szCs w:val="22"/>
        </w:rPr>
        <w:t>Zoh</w:t>
      </w:r>
      <w:proofErr w:type="spellEnd"/>
      <w:r w:rsidRPr="00780D65">
        <w:rPr>
          <w:rFonts w:cs="Arial"/>
          <w:szCs w:val="22"/>
        </w:rPr>
        <w:t xml:space="preserve">, Jennifer S Goldsby, Evelyn S Callaway, </w:t>
      </w:r>
      <w:proofErr w:type="spellStart"/>
      <w:r w:rsidRPr="00780D65">
        <w:rPr>
          <w:rFonts w:cs="Arial"/>
          <w:szCs w:val="22"/>
        </w:rPr>
        <w:t>Beyian</w:t>
      </w:r>
      <w:proofErr w:type="spellEnd"/>
      <w:r w:rsidRPr="00780D65">
        <w:rPr>
          <w:rFonts w:cs="Arial"/>
          <w:szCs w:val="22"/>
        </w:rPr>
        <w:t xml:space="preserve"> Zhou, Ivan Ivanov and Robert S. </w:t>
      </w:r>
      <w:proofErr w:type="spellStart"/>
      <w:r w:rsidRPr="00780D65">
        <w:rPr>
          <w:rFonts w:cs="Arial"/>
          <w:szCs w:val="22"/>
        </w:rPr>
        <w:t>Chapkin</w:t>
      </w:r>
      <w:proofErr w:type="spellEnd"/>
      <w:r w:rsidRPr="00780D65">
        <w:rPr>
          <w:rFonts w:cs="Arial"/>
          <w:szCs w:val="22"/>
        </w:rPr>
        <w:t xml:space="preserve">. </w:t>
      </w:r>
      <w:r w:rsidR="001100F7" w:rsidRPr="001100F7">
        <w:rPr>
          <w:rFonts w:cs="Arial"/>
          <w:szCs w:val="22"/>
        </w:rPr>
        <w:t>Comparative effects of diet and carcinogen on microRNA expression in the stem cell niche of the mouse colonic crypt</w:t>
      </w:r>
      <w:r w:rsidRPr="00780D65">
        <w:rPr>
          <w:rFonts w:cs="Arial"/>
          <w:szCs w:val="22"/>
        </w:rPr>
        <w:t xml:space="preserve">. </w:t>
      </w:r>
      <w:proofErr w:type="spellStart"/>
      <w:r w:rsidRPr="00780D65">
        <w:rPr>
          <w:rFonts w:cs="Arial"/>
          <w:szCs w:val="22"/>
        </w:rPr>
        <w:t>Biochim</w:t>
      </w:r>
      <w:proofErr w:type="spellEnd"/>
      <w:r w:rsidRPr="00780D65">
        <w:rPr>
          <w:rFonts w:cs="Arial"/>
          <w:szCs w:val="22"/>
        </w:rPr>
        <w:t xml:space="preserve"> </w:t>
      </w:r>
      <w:proofErr w:type="spellStart"/>
      <w:r w:rsidRPr="00780D65">
        <w:rPr>
          <w:rFonts w:cs="Arial"/>
          <w:szCs w:val="22"/>
        </w:rPr>
        <w:t>Biophys</w:t>
      </w:r>
      <w:proofErr w:type="spellEnd"/>
      <w:r w:rsidRPr="00780D65">
        <w:rPr>
          <w:rFonts w:cs="Arial"/>
          <w:szCs w:val="22"/>
        </w:rPr>
        <w:t xml:space="preserve"> Acta. (2016) 1862:121-134. PMID: 26493444 </w:t>
      </w:r>
    </w:p>
    <w:p w14:paraId="3AB850C6" w14:textId="77777777"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szCs w:val="22"/>
        </w:rPr>
        <w:t>Manasvi S Shah</w:t>
      </w:r>
      <w:r w:rsidRPr="00780D65">
        <w:rPr>
          <w:rFonts w:cs="Arial"/>
          <w:szCs w:val="22"/>
          <w:vertAlign w:val="superscript"/>
        </w:rPr>
        <w:t>1</w:t>
      </w:r>
      <w:r w:rsidRPr="00780D65">
        <w:rPr>
          <w:rFonts w:cs="Arial"/>
          <w:szCs w:val="22"/>
        </w:rPr>
        <w:t xml:space="preserve">, </w:t>
      </w:r>
      <w:r w:rsidRPr="00780D65">
        <w:rPr>
          <w:rFonts w:cs="Arial"/>
          <w:b/>
          <w:bCs/>
          <w:szCs w:val="22"/>
        </w:rPr>
        <w:t>Eunjoo Kim</w:t>
      </w:r>
      <w:r w:rsidRPr="00780D65">
        <w:rPr>
          <w:rFonts w:cs="Arial"/>
          <w:szCs w:val="22"/>
          <w:vertAlign w:val="superscript"/>
        </w:rPr>
        <w:t xml:space="preserve"> 1</w:t>
      </w:r>
      <w:r w:rsidRPr="00780D65">
        <w:rPr>
          <w:rFonts w:cs="Arial"/>
          <w:szCs w:val="22"/>
        </w:rPr>
        <w:t xml:space="preserve">, Laurie A Davidson, Jason M Knight, Roger S </w:t>
      </w:r>
      <w:proofErr w:type="spellStart"/>
      <w:r w:rsidRPr="00780D65">
        <w:rPr>
          <w:rFonts w:cs="Arial"/>
          <w:szCs w:val="22"/>
        </w:rPr>
        <w:t>Zoh</w:t>
      </w:r>
      <w:proofErr w:type="spellEnd"/>
      <w:r w:rsidRPr="00780D65">
        <w:rPr>
          <w:rFonts w:cs="Arial"/>
          <w:szCs w:val="22"/>
        </w:rPr>
        <w:t xml:space="preserve">, Jennifer S Goldsby, Evelyn S Callaway, </w:t>
      </w:r>
      <w:proofErr w:type="spellStart"/>
      <w:r w:rsidRPr="00780D65">
        <w:rPr>
          <w:rFonts w:cs="Arial"/>
          <w:szCs w:val="22"/>
        </w:rPr>
        <w:t>Beyian</w:t>
      </w:r>
      <w:proofErr w:type="spellEnd"/>
      <w:r w:rsidRPr="00780D65">
        <w:rPr>
          <w:rFonts w:cs="Arial"/>
          <w:szCs w:val="22"/>
        </w:rPr>
        <w:t xml:space="preserve"> Zhou, Ivan Ivanov and Robert S. </w:t>
      </w:r>
      <w:proofErr w:type="spellStart"/>
      <w:r w:rsidRPr="00780D65">
        <w:rPr>
          <w:rFonts w:cs="Arial"/>
          <w:szCs w:val="22"/>
        </w:rPr>
        <w:t>Chapkin</w:t>
      </w:r>
      <w:proofErr w:type="spellEnd"/>
      <w:r w:rsidRPr="00780D65">
        <w:rPr>
          <w:rFonts w:cs="Arial"/>
          <w:szCs w:val="22"/>
        </w:rPr>
        <w:t xml:space="preserve">. Data describing the effects of dietary bioactive agents on colonic stem cell microRNA and mRNA expression. Data Brief. (2016) 6:398-404. PMID: 26862588 </w:t>
      </w:r>
    </w:p>
    <w:p w14:paraId="55E494A0" w14:textId="77777777"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b/>
          <w:bCs/>
          <w:szCs w:val="22"/>
        </w:rPr>
        <w:t>Eunjoo Kim</w:t>
      </w:r>
      <w:r w:rsidRPr="00780D65">
        <w:rPr>
          <w:rFonts w:cs="Arial"/>
          <w:szCs w:val="22"/>
        </w:rPr>
        <w:t xml:space="preserve">, Laurie A. Davidson, Roger S. </w:t>
      </w:r>
      <w:proofErr w:type="spellStart"/>
      <w:r w:rsidRPr="00780D65">
        <w:rPr>
          <w:rFonts w:cs="Arial"/>
          <w:szCs w:val="22"/>
        </w:rPr>
        <w:t>Zoh</w:t>
      </w:r>
      <w:proofErr w:type="spellEnd"/>
      <w:r w:rsidRPr="00780D65">
        <w:rPr>
          <w:rFonts w:cs="Arial"/>
          <w:szCs w:val="22"/>
        </w:rPr>
        <w:t xml:space="preserve">, </w:t>
      </w:r>
      <w:proofErr w:type="spellStart"/>
      <w:r w:rsidRPr="00780D65">
        <w:rPr>
          <w:rFonts w:cs="Arial"/>
          <w:szCs w:val="22"/>
        </w:rPr>
        <w:t>Bhimanagouda</w:t>
      </w:r>
      <w:proofErr w:type="spellEnd"/>
      <w:r w:rsidRPr="00780D65">
        <w:rPr>
          <w:rFonts w:cs="Arial"/>
          <w:szCs w:val="22"/>
        </w:rPr>
        <w:t xml:space="preserve"> S. Patil, </w:t>
      </w:r>
      <w:proofErr w:type="spellStart"/>
      <w:r w:rsidRPr="00780D65">
        <w:rPr>
          <w:rFonts w:cs="Arial"/>
          <w:szCs w:val="22"/>
        </w:rPr>
        <w:t>Guddadarangavvanahally</w:t>
      </w:r>
      <w:proofErr w:type="spellEnd"/>
      <w:r w:rsidRPr="00780D65">
        <w:rPr>
          <w:rFonts w:cs="Arial"/>
          <w:szCs w:val="22"/>
        </w:rPr>
        <w:t xml:space="preserve"> K. </w:t>
      </w:r>
      <w:proofErr w:type="spellStart"/>
      <w:r w:rsidRPr="00780D65">
        <w:rPr>
          <w:rFonts w:cs="Arial"/>
          <w:szCs w:val="22"/>
        </w:rPr>
        <w:t>Jayaprakasha</w:t>
      </w:r>
      <w:proofErr w:type="spellEnd"/>
      <w:r w:rsidRPr="00780D65">
        <w:rPr>
          <w:rFonts w:cs="Arial"/>
          <w:szCs w:val="22"/>
        </w:rPr>
        <w:t xml:space="preserve">, Evelyn S. Callaway, Clinton D. Allred, Nancy D. Turner and Robert S. </w:t>
      </w:r>
      <w:proofErr w:type="spellStart"/>
      <w:r w:rsidRPr="00780D65">
        <w:rPr>
          <w:rFonts w:cs="Arial"/>
          <w:szCs w:val="22"/>
        </w:rPr>
        <w:t>Chapkin</w:t>
      </w:r>
      <w:proofErr w:type="spellEnd"/>
      <w:r w:rsidRPr="00780D65">
        <w:rPr>
          <w:rFonts w:cs="Arial"/>
          <w:szCs w:val="22"/>
        </w:rPr>
        <w:t xml:space="preserve">. Homeostatic responses of colonic LGR5 stem cells following acute in vivo exposure to a genotoxic carcinogen. Carcinogenesis. (2016) 37:206-214. PMID: 26717997 </w:t>
      </w:r>
    </w:p>
    <w:p w14:paraId="6726FD23" w14:textId="77777777"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szCs w:val="22"/>
        </w:rPr>
        <w:t xml:space="preserve">Tim Y. Hou, Laurie A. Davidson, </w:t>
      </w:r>
      <w:proofErr w:type="spellStart"/>
      <w:r w:rsidRPr="00780D65">
        <w:rPr>
          <w:rFonts w:cs="Arial"/>
          <w:b/>
          <w:bCs/>
          <w:szCs w:val="22"/>
        </w:rPr>
        <w:t>Eunjoo</w:t>
      </w:r>
      <w:proofErr w:type="spellEnd"/>
      <w:r w:rsidRPr="00780D65">
        <w:rPr>
          <w:rFonts w:cs="Arial"/>
          <w:b/>
          <w:bCs/>
          <w:szCs w:val="22"/>
        </w:rPr>
        <w:t xml:space="preserve"> Kim</w:t>
      </w:r>
      <w:r w:rsidRPr="00780D65">
        <w:rPr>
          <w:rFonts w:cs="Arial"/>
          <w:szCs w:val="22"/>
        </w:rPr>
        <w:t xml:space="preserve">, Natividad Roberto Fuentes, Karen </w:t>
      </w:r>
      <w:proofErr w:type="spellStart"/>
      <w:r w:rsidRPr="00780D65">
        <w:rPr>
          <w:rFonts w:cs="Arial"/>
          <w:szCs w:val="22"/>
        </w:rPr>
        <w:t>Triff</w:t>
      </w:r>
      <w:proofErr w:type="spellEnd"/>
      <w:r w:rsidRPr="00780D65">
        <w:rPr>
          <w:rFonts w:cs="Arial"/>
          <w:szCs w:val="22"/>
        </w:rPr>
        <w:t xml:space="preserve"> and Robert S. </w:t>
      </w:r>
      <w:proofErr w:type="spellStart"/>
      <w:r w:rsidRPr="00780D65">
        <w:rPr>
          <w:rFonts w:cs="Arial"/>
          <w:szCs w:val="22"/>
        </w:rPr>
        <w:t>Chapkin</w:t>
      </w:r>
      <w:proofErr w:type="spellEnd"/>
      <w:r w:rsidRPr="00780D65">
        <w:rPr>
          <w:rFonts w:cs="Arial"/>
          <w:szCs w:val="22"/>
        </w:rPr>
        <w:t xml:space="preserve">. Nutrient-gene interaction in colon cancer, from the membrane to cellular physiology. </w:t>
      </w:r>
      <w:proofErr w:type="spellStart"/>
      <w:r w:rsidRPr="00780D65">
        <w:rPr>
          <w:rFonts w:cs="Arial"/>
          <w:szCs w:val="22"/>
        </w:rPr>
        <w:t>Annu</w:t>
      </w:r>
      <w:proofErr w:type="spellEnd"/>
      <w:r w:rsidRPr="00780D65">
        <w:rPr>
          <w:rFonts w:cs="Arial"/>
          <w:szCs w:val="22"/>
        </w:rPr>
        <w:t xml:space="preserve"> Rev </w:t>
      </w:r>
      <w:proofErr w:type="spellStart"/>
      <w:r w:rsidRPr="00780D65">
        <w:rPr>
          <w:rFonts w:cs="Arial"/>
          <w:szCs w:val="22"/>
        </w:rPr>
        <w:t>Nutr</w:t>
      </w:r>
      <w:proofErr w:type="spellEnd"/>
      <w:r w:rsidRPr="00780D65">
        <w:rPr>
          <w:rFonts w:cs="Arial"/>
          <w:szCs w:val="22"/>
        </w:rPr>
        <w:t xml:space="preserve">. (2016) 36:16.1-16.28. PMID: 27431370 </w:t>
      </w:r>
    </w:p>
    <w:p w14:paraId="6D84F430" w14:textId="77777777"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b/>
          <w:bCs/>
          <w:szCs w:val="22"/>
        </w:rPr>
        <w:t>Eunjoo Kim</w:t>
      </w:r>
      <w:r w:rsidRPr="00780D65">
        <w:rPr>
          <w:rFonts w:cs="Arial"/>
          <w:szCs w:val="22"/>
        </w:rPr>
        <w:t xml:space="preserve">, Laurie A. Davidson, Roger S. </w:t>
      </w:r>
      <w:proofErr w:type="spellStart"/>
      <w:r w:rsidRPr="00780D65">
        <w:rPr>
          <w:rFonts w:cs="Arial"/>
          <w:szCs w:val="22"/>
        </w:rPr>
        <w:t>Zoh</w:t>
      </w:r>
      <w:proofErr w:type="spellEnd"/>
      <w:r w:rsidRPr="00780D65">
        <w:rPr>
          <w:rFonts w:cs="Arial"/>
          <w:szCs w:val="22"/>
        </w:rPr>
        <w:t xml:space="preserve">, Martha E. Hensel, Michael L. Salinas, </w:t>
      </w:r>
      <w:proofErr w:type="spellStart"/>
      <w:r w:rsidRPr="00780D65">
        <w:rPr>
          <w:rFonts w:cs="Arial"/>
          <w:szCs w:val="22"/>
        </w:rPr>
        <w:t>Bhimanagouda</w:t>
      </w:r>
      <w:proofErr w:type="spellEnd"/>
      <w:r w:rsidRPr="00780D65">
        <w:rPr>
          <w:rFonts w:cs="Arial"/>
          <w:szCs w:val="22"/>
        </w:rPr>
        <w:t xml:space="preserve"> S. Patil, </w:t>
      </w:r>
      <w:proofErr w:type="spellStart"/>
      <w:r w:rsidRPr="00780D65">
        <w:rPr>
          <w:rFonts w:cs="Arial"/>
          <w:szCs w:val="22"/>
        </w:rPr>
        <w:t>Guddadarangavvanahally</w:t>
      </w:r>
      <w:proofErr w:type="spellEnd"/>
      <w:r w:rsidRPr="00780D65">
        <w:rPr>
          <w:rFonts w:cs="Arial"/>
          <w:szCs w:val="22"/>
        </w:rPr>
        <w:t xml:space="preserve"> K. </w:t>
      </w:r>
      <w:proofErr w:type="spellStart"/>
      <w:r w:rsidRPr="00780D65">
        <w:rPr>
          <w:rFonts w:cs="Arial"/>
          <w:szCs w:val="22"/>
        </w:rPr>
        <w:t>Jayaprakasha</w:t>
      </w:r>
      <w:proofErr w:type="spellEnd"/>
      <w:r w:rsidRPr="00780D65">
        <w:rPr>
          <w:rFonts w:cs="Arial"/>
          <w:szCs w:val="22"/>
        </w:rPr>
        <w:t xml:space="preserve">, Evelyn S. Callaway, Clinton D. Allred, Nancy D. Turner, Brad Weeks, and Robert S. </w:t>
      </w:r>
      <w:proofErr w:type="spellStart"/>
      <w:r w:rsidRPr="00780D65">
        <w:rPr>
          <w:rFonts w:cs="Arial"/>
          <w:szCs w:val="22"/>
        </w:rPr>
        <w:t>Chapkin</w:t>
      </w:r>
      <w:proofErr w:type="spellEnd"/>
      <w:r w:rsidRPr="00780D65">
        <w:rPr>
          <w:rFonts w:cs="Arial"/>
          <w:szCs w:val="22"/>
        </w:rPr>
        <w:t>. Rapidly cycling Lgr5</w:t>
      </w:r>
      <w:r w:rsidRPr="00780D65">
        <w:rPr>
          <w:rFonts w:cs="Arial"/>
          <w:position w:val="8"/>
          <w:szCs w:val="22"/>
        </w:rPr>
        <w:t xml:space="preserve">+ </w:t>
      </w:r>
      <w:r w:rsidRPr="00780D65">
        <w:rPr>
          <w:rFonts w:cs="Arial"/>
          <w:szCs w:val="22"/>
        </w:rPr>
        <w:t xml:space="preserve">stem cells are exquisitely sensitive to extrinsic dietary factors that modulate colon cancer risk. Cell Death Dis. (2016) 7(11):e2460. PMID: 27831561 </w:t>
      </w:r>
    </w:p>
    <w:p w14:paraId="3BFED30C" w14:textId="77777777"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szCs w:val="22"/>
        </w:rPr>
        <w:t xml:space="preserve">Natividad R. Fuentes, Michael L. Salinas, </w:t>
      </w:r>
      <w:r w:rsidRPr="00780D65">
        <w:rPr>
          <w:rFonts w:cs="Arial"/>
          <w:b/>
          <w:bCs/>
          <w:szCs w:val="22"/>
        </w:rPr>
        <w:t>Eunjoo Kim</w:t>
      </w:r>
      <w:r w:rsidRPr="00780D65">
        <w:rPr>
          <w:rFonts w:cs="Arial"/>
          <w:szCs w:val="22"/>
        </w:rPr>
        <w:t xml:space="preserve"> and Robert S. </w:t>
      </w:r>
      <w:proofErr w:type="spellStart"/>
      <w:r w:rsidRPr="00780D65">
        <w:rPr>
          <w:rFonts w:cs="Arial"/>
          <w:szCs w:val="22"/>
        </w:rPr>
        <w:t>Chapkin</w:t>
      </w:r>
      <w:proofErr w:type="spellEnd"/>
      <w:r w:rsidRPr="00780D65">
        <w:rPr>
          <w:rFonts w:cs="Arial"/>
          <w:szCs w:val="22"/>
        </w:rPr>
        <w:t xml:space="preserve">. Emerging role of chemoprotective agents in the dynamic shaping of plasma membrane organization. </w:t>
      </w:r>
      <w:proofErr w:type="spellStart"/>
      <w:r w:rsidRPr="00780D65">
        <w:rPr>
          <w:rFonts w:cs="Arial"/>
          <w:szCs w:val="22"/>
        </w:rPr>
        <w:t>Biochim</w:t>
      </w:r>
      <w:proofErr w:type="spellEnd"/>
      <w:r w:rsidRPr="00780D65">
        <w:rPr>
          <w:rFonts w:cs="Arial"/>
          <w:szCs w:val="22"/>
        </w:rPr>
        <w:t xml:space="preserve"> </w:t>
      </w:r>
      <w:proofErr w:type="spellStart"/>
      <w:r w:rsidRPr="00780D65">
        <w:rPr>
          <w:rFonts w:cs="Arial"/>
          <w:szCs w:val="22"/>
        </w:rPr>
        <w:t>Biophys</w:t>
      </w:r>
      <w:proofErr w:type="spellEnd"/>
      <w:r w:rsidRPr="00780D65">
        <w:rPr>
          <w:rFonts w:cs="Arial"/>
          <w:szCs w:val="22"/>
        </w:rPr>
        <w:t xml:space="preserve"> Acta </w:t>
      </w:r>
      <w:proofErr w:type="spellStart"/>
      <w:r w:rsidRPr="00780D65">
        <w:rPr>
          <w:rFonts w:cs="Arial"/>
          <w:szCs w:val="22"/>
        </w:rPr>
        <w:t>Biomembr</w:t>
      </w:r>
      <w:proofErr w:type="spellEnd"/>
      <w:r w:rsidRPr="00780D65">
        <w:rPr>
          <w:rFonts w:cs="Arial"/>
          <w:szCs w:val="22"/>
        </w:rPr>
        <w:t xml:space="preserve">. (2017) 1859(9 Pt B):1668-1678. PMID: 28342710 </w:t>
      </w:r>
    </w:p>
    <w:p w14:paraId="603A3BD1" w14:textId="77777777" w:rsidR="00746675" w:rsidRPr="00780D65" w:rsidRDefault="00746675" w:rsidP="00780C08">
      <w:pPr>
        <w:pStyle w:val="ListParagraph"/>
        <w:numPr>
          <w:ilvl w:val="0"/>
          <w:numId w:val="33"/>
        </w:numPr>
        <w:tabs>
          <w:tab w:val="left" w:pos="900"/>
        </w:tabs>
        <w:adjustRightInd w:val="0"/>
        <w:ind w:right="86" w:hanging="720"/>
        <w:jc w:val="both"/>
        <w:rPr>
          <w:rFonts w:cs="Arial"/>
          <w:szCs w:val="22"/>
        </w:rPr>
      </w:pPr>
      <w:r w:rsidRPr="00780D65">
        <w:rPr>
          <w:rFonts w:cs="Arial"/>
          <w:szCs w:val="22"/>
        </w:rPr>
        <w:lastRenderedPageBreak/>
        <w:t xml:space="preserve">Natividad R. Fuentes, </w:t>
      </w:r>
      <w:r w:rsidRPr="00780D65">
        <w:rPr>
          <w:rFonts w:cs="Arial"/>
          <w:b/>
          <w:bCs/>
          <w:szCs w:val="22"/>
        </w:rPr>
        <w:t>Eunjoo Kim</w:t>
      </w:r>
      <w:r w:rsidRPr="00780D65">
        <w:rPr>
          <w:rFonts w:cs="Arial"/>
          <w:szCs w:val="22"/>
        </w:rPr>
        <w:t xml:space="preserve">, Yang-Yi Fan and Robert S. </w:t>
      </w:r>
      <w:proofErr w:type="spellStart"/>
      <w:r w:rsidRPr="00780D65">
        <w:rPr>
          <w:rFonts w:cs="Arial"/>
          <w:szCs w:val="22"/>
        </w:rPr>
        <w:t>Chapkin</w:t>
      </w:r>
      <w:proofErr w:type="spellEnd"/>
      <w:r w:rsidRPr="00780D65">
        <w:rPr>
          <w:rFonts w:cs="Arial"/>
          <w:szCs w:val="22"/>
        </w:rPr>
        <w:t xml:space="preserve">. Omega-3 fatty acids, membrane remodeling and cancer prevention. Mol Aspects Med. (2018) 64:79-91. PMID: 29627343 </w:t>
      </w:r>
    </w:p>
    <w:p w14:paraId="7685313A" w14:textId="53E9B074" w:rsidR="00861333" w:rsidRDefault="00746675" w:rsidP="00861333">
      <w:pPr>
        <w:pStyle w:val="ListParagraph"/>
        <w:numPr>
          <w:ilvl w:val="0"/>
          <w:numId w:val="33"/>
        </w:numPr>
        <w:tabs>
          <w:tab w:val="left" w:pos="900"/>
        </w:tabs>
        <w:adjustRightInd w:val="0"/>
        <w:spacing w:beforeLines="100" w:before="240"/>
        <w:ind w:right="86" w:hanging="720"/>
        <w:jc w:val="both"/>
        <w:rPr>
          <w:rFonts w:cs="Arial"/>
          <w:szCs w:val="22"/>
        </w:rPr>
      </w:pPr>
      <w:r w:rsidRPr="00780D65">
        <w:rPr>
          <w:rFonts w:cs="Arial"/>
          <w:b/>
          <w:bCs/>
          <w:szCs w:val="22"/>
        </w:rPr>
        <w:t>Eunjoo Kim</w:t>
      </w:r>
      <w:r w:rsidRPr="00780D65">
        <w:rPr>
          <w:rFonts w:cs="Arial"/>
          <w:szCs w:val="22"/>
        </w:rPr>
        <w:t xml:space="preserve">, Gus A. Wright, Roger S. </w:t>
      </w:r>
      <w:proofErr w:type="spellStart"/>
      <w:r w:rsidRPr="00780D65">
        <w:rPr>
          <w:rFonts w:cs="Arial"/>
          <w:szCs w:val="22"/>
        </w:rPr>
        <w:t>Zoh</w:t>
      </w:r>
      <w:proofErr w:type="spellEnd"/>
      <w:r w:rsidRPr="00780D65">
        <w:rPr>
          <w:rFonts w:cs="Arial"/>
          <w:szCs w:val="22"/>
        </w:rPr>
        <w:t xml:space="preserve">, </w:t>
      </w:r>
      <w:proofErr w:type="spellStart"/>
      <w:r w:rsidRPr="00780D65">
        <w:rPr>
          <w:rFonts w:cs="Arial"/>
          <w:szCs w:val="22"/>
        </w:rPr>
        <w:t>Bhimanagouda</w:t>
      </w:r>
      <w:proofErr w:type="spellEnd"/>
      <w:r w:rsidRPr="00780D65">
        <w:rPr>
          <w:rFonts w:cs="Arial"/>
          <w:szCs w:val="22"/>
        </w:rPr>
        <w:t xml:space="preserve"> S. Patil, </w:t>
      </w:r>
      <w:proofErr w:type="spellStart"/>
      <w:r w:rsidRPr="00780D65">
        <w:rPr>
          <w:rFonts w:cs="Arial"/>
          <w:szCs w:val="22"/>
        </w:rPr>
        <w:t>Guddadarangavvanahally</w:t>
      </w:r>
      <w:proofErr w:type="spellEnd"/>
      <w:r w:rsidRPr="00780D65">
        <w:rPr>
          <w:rFonts w:cs="Arial"/>
          <w:szCs w:val="22"/>
        </w:rPr>
        <w:t xml:space="preserve"> K. </w:t>
      </w:r>
      <w:proofErr w:type="spellStart"/>
      <w:r w:rsidRPr="00780D65">
        <w:rPr>
          <w:rFonts w:cs="Arial"/>
          <w:szCs w:val="22"/>
        </w:rPr>
        <w:t>Jayaprakasha</w:t>
      </w:r>
      <w:proofErr w:type="spellEnd"/>
      <w:r w:rsidRPr="00780D65">
        <w:rPr>
          <w:rFonts w:cs="Arial"/>
          <w:szCs w:val="22"/>
        </w:rPr>
        <w:t xml:space="preserve">, Evelyn S. Callaway, Ivan Ivanov, Nancy D. Turner and Robert S. </w:t>
      </w:r>
      <w:proofErr w:type="spellStart"/>
      <w:r w:rsidRPr="00780D65">
        <w:rPr>
          <w:rFonts w:cs="Arial"/>
          <w:szCs w:val="22"/>
        </w:rPr>
        <w:t>Chapkin</w:t>
      </w:r>
      <w:proofErr w:type="spellEnd"/>
      <w:r w:rsidRPr="00780D65">
        <w:rPr>
          <w:rFonts w:cs="Arial"/>
          <w:szCs w:val="22"/>
        </w:rPr>
        <w:t>. Establishment of a multicomponent dietary bioactive human equivalent dose to delete damaged Lgr5</w:t>
      </w:r>
      <w:r w:rsidRPr="00780D65">
        <w:rPr>
          <w:rFonts w:cs="Arial"/>
          <w:position w:val="8"/>
          <w:szCs w:val="22"/>
        </w:rPr>
        <w:t xml:space="preserve">+ </w:t>
      </w:r>
      <w:r w:rsidRPr="00780D65">
        <w:rPr>
          <w:rFonts w:cs="Arial"/>
          <w:szCs w:val="22"/>
        </w:rPr>
        <w:t>stem cells using a mouse colon tumor initiation model. Eur J Cancer Prev. (201</w:t>
      </w:r>
      <w:r w:rsidR="004717E8">
        <w:rPr>
          <w:rFonts w:cs="Arial"/>
          <w:szCs w:val="22"/>
        </w:rPr>
        <w:t>9</w:t>
      </w:r>
      <w:r w:rsidRPr="00780D65">
        <w:rPr>
          <w:rFonts w:cs="Arial"/>
          <w:szCs w:val="22"/>
        </w:rPr>
        <w:t xml:space="preserve">) </w:t>
      </w:r>
      <w:r w:rsidR="004717E8">
        <w:rPr>
          <w:rFonts w:cs="Arial"/>
          <w:szCs w:val="22"/>
        </w:rPr>
        <w:t xml:space="preserve">28:383-389. </w:t>
      </w:r>
      <w:r w:rsidRPr="00780D65">
        <w:rPr>
          <w:rFonts w:cs="Arial"/>
          <w:szCs w:val="22"/>
        </w:rPr>
        <w:t xml:space="preserve">PMID: 30234553 </w:t>
      </w:r>
    </w:p>
    <w:p w14:paraId="773579E3" w14:textId="7A8C4982" w:rsidR="00746675" w:rsidRPr="00861333" w:rsidRDefault="00861333" w:rsidP="00861333">
      <w:pPr>
        <w:pStyle w:val="ListParagraph"/>
        <w:numPr>
          <w:ilvl w:val="0"/>
          <w:numId w:val="33"/>
        </w:numPr>
        <w:tabs>
          <w:tab w:val="left" w:pos="900"/>
        </w:tabs>
        <w:adjustRightInd w:val="0"/>
        <w:spacing w:beforeLines="100" w:before="240"/>
        <w:ind w:right="86" w:hanging="720"/>
        <w:jc w:val="both"/>
        <w:rPr>
          <w:rFonts w:cs="Arial"/>
          <w:szCs w:val="22"/>
        </w:rPr>
      </w:pPr>
      <w:r w:rsidRPr="005B2D0E">
        <w:rPr>
          <w:rFonts w:cs="Arial"/>
          <w:szCs w:val="22"/>
        </w:rPr>
        <w:t xml:space="preserve">A. </w:t>
      </w:r>
      <w:proofErr w:type="spellStart"/>
      <w:r w:rsidRPr="005B2D0E">
        <w:rPr>
          <w:rFonts w:cs="Arial"/>
          <w:szCs w:val="22"/>
        </w:rPr>
        <w:t>Erazo-Oliveras</w:t>
      </w:r>
      <w:proofErr w:type="spellEnd"/>
      <w:r w:rsidRPr="005B2D0E">
        <w:rPr>
          <w:rFonts w:cs="Arial"/>
          <w:szCs w:val="22"/>
        </w:rPr>
        <w:t xml:space="preserve">, M. </w:t>
      </w:r>
      <w:proofErr w:type="spellStart"/>
      <w:r w:rsidRPr="005B2D0E">
        <w:rPr>
          <w:rFonts w:cs="Arial"/>
          <w:szCs w:val="22"/>
        </w:rPr>
        <w:t>Mlih</w:t>
      </w:r>
      <w:proofErr w:type="spellEnd"/>
      <w:r w:rsidRPr="005B2D0E">
        <w:rPr>
          <w:rFonts w:cs="Arial"/>
          <w:szCs w:val="22"/>
        </w:rPr>
        <w:t xml:space="preserve">, M. Muñoz-Vega, </w:t>
      </w:r>
      <w:r w:rsidRPr="005B2D0E">
        <w:rPr>
          <w:rFonts w:cs="Arial"/>
          <w:b/>
          <w:bCs/>
          <w:szCs w:val="22"/>
        </w:rPr>
        <w:t>E</w:t>
      </w:r>
      <w:r>
        <w:rPr>
          <w:rFonts w:cs="Arial"/>
          <w:b/>
          <w:bCs/>
          <w:szCs w:val="22"/>
        </w:rPr>
        <w:t>unjoo</w:t>
      </w:r>
      <w:r w:rsidRPr="005B2D0E">
        <w:rPr>
          <w:rFonts w:cs="Arial"/>
          <w:b/>
          <w:bCs/>
          <w:szCs w:val="22"/>
        </w:rPr>
        <w:t xml:space="preserve"> Kim</w:t>
      </w:r>
      <w:r w:rsidRPr="005B2D0E">
        <w:rPr>
          <w:rFonts w:cs="Arial"/>
          <w:szCs w:val="22"/>
        </w:rPr>
        <w:t xml:space="preserve">, R.C. Wright, M.L. Salinas, X. Wang, J. Roper, K. </w:t>
      </w:r>
      <w:proofErr w:type="spellStart"/>
      <w:r w:rsidRPr="005B2D0E">
        <w:rPr>
          <w:rFonts w:cs="Arial"/>
          <w:szCs w:val="22"/>
        </w:rPr>
        <w:t>Landrock</w:t>
      </w:r>
      <w:proofErr w:type="spellEnd"/>
      <w:r w:rsidRPr="005B2D0E">
        <w:rPr>
          <w:rFonts w:cs="Arial"/>
          <w:szCs w:val="22"/>
        </w:rPr>
        <w:t xml:space="preserve">, J. </w:t>
      </w:r>
      <w:proofErr w:type="spellStart"/>
      <w:r w:rsidRPr="005B2D0E">
        <w:rPr>
          <w:rFonts w:cs="Arial"/>
          <w:szCs w:val="22"/>
        </w:rPr>
        <w:t>Karpac</w:t>
      </w:r>
      <w:proofErr w:type="spellEnd"/>
      <w:r w:rsidRPr="005B2D0E">
        <w:rPr>
          <w:rFonts w:cs="Arial"/>
          <w:szCs w:val="22"/>
        </w:rPr>
        <w:t xml:space="preserve"> and R.S. </w:t>
      </w:r>
      <w:proofErr w:type="spellStart"/>
      <w:r w:rsidRPr="005B2D0E">
        <w:rPr>
          <w:rFonts w:cs="Arial"/>
          <w:szCs w:val="22"/>
        </w:rPr>
        <w:t>Chapkin</w:t>
      </w:r>
      <w:proofErr w:type="spellEnd"/>
      <w:r w:rsidRPr="005B2D0E">
        <w:rPr>
          <w:rFonts w:cs="Arial"/>
          <w:szCs w:val="22"/>
        </w:rPr>
        <w:t xml:space="preserve">. </w:t>
      </w:r>
      <w:r w:rsidRPr="005B2D0E">
        <w:rPr>
          <w:rFonts w:cs="Arial"/>
          <w:i/>
          <w:iCs/>
          <w:szCs w:val="22"/>
        </w:rPr>
        <w:t>Orthogonal model analyses reveal a novel role of mutant APC in reshaping cholesterol-dependent Wnt nanocluster structure-function and feedforward amplification of oncogenic β-catenin</w:t>
      </w:r>
      <w:r w:rsidRPr="005B2D0E">
        <w:rPr>
          <w:rFonts w:cs="Arial"/>
          <w:szCs w:val="22"/>
        </w:rPr>
        <w:t>. (</w:t>
      </w:r>
      <w:r w:rsidRPr="00780251">
        <w:rPr>
          <w:rFonts w:cs="Arial"/>
          <w:i/>
          <w:iCs/>
          <w:szCs w:val="22"/>
        </w:rPr>
        <w:t xml:space="preserve">Nature Communications, </w:t>
      </w:r>
      <w:r>
        <w:rPr>
          <w:rFonts w:cs="Arial"/>
          <w:i/>
          <w:iCs/>
          <w:szCs w:val="22"/>
        </w:rPr>
        <w:t>under review</w:t>
      </w:r>
      <w:r w:rsidRPr="005B2D0E">
        <w:rPr>
          <w:rFonts w:cs="Arial"/>
          <w:szCs w:val="22"/>
        </w:rPr>
        <w:t>)</w:t>
      </w:r>
    </w:p>
    <w:p w14:paraId="23180361" w14:textId="3388884F" w:rsidR="0051756C" w:rsidRDefault="0051756C" w:rsidP="00780C08">
      <w:pPr>
        <w:autoSpaceDE/>
        <w:autoSpaceDN/>
        <w:spacing w:beforeLines="100" w:before="240"/>
        <w:jc w:val="both"/>
        <w:rPr>
          <w:rFonts w:ascii="ArialMT" w:hAnsi="ArialMT"/>
          <w:szCs w:val="22"/>
          <w:lang w:eastAsia="ko-KR"/>
        </w:rPr>
      </w:pPr>
      <w:r>
        <w:rPr>
          <w:rFonts w:cs="Arial"/>
          <w:b/>
          <w:szCs w:val="22"/>
          <w:lang w:eastAsia="ko-KR"/>
        </w:rPr>
        <w:t>3</w:t>
      </w:r>
      <w:r w:rsidRPr="003A4F6C">
        <w:rPr>
          <w:rFonts w:cs="Arial"/>
          <w:b/>
          <w:szCs w:val="22"/>
          <w:lang w:eastAsia="ko-KR"/>
        </w:rPr>
        <w:t xml:space="preserve">. </w:t>
      </w:r>
      <w:r>
        <w:rPr>
          <w:rFonts w:cs="Arial"/>
          <w:b/>
          <w:szCs w:val="22"/>
          <w:lang w:eastAsia="ko-KR"/>
        </w:rPr>
        <w:t>Postdoctoral</w:t>
      </w:r>
      <w:r w:rsidRPr="003A4F6C">
        <w:rPr>
          <w:rFonts w:cs="Arial"/>
          <w:b/>
          <w:szCs w:val="22"/>
          <w:lang w:eastAsia="ko-KR"/>
        </w:rPr>
        <w:t xml:space="preserve"> career</w:t>
      </w:r>
      <w:r>
        <w:rPr>
          <w:rFonts w:ascii="ArialMT" w:hAnsi="ArialMT"/>
          <w:szCs w:val="22"/>
          <w:lang w:eastAsia="ko-KR"/>
        </w:rPr>
        <w:t xml:space="preserve">: </w:t>
      </w:r>
      <w:r w:rsidR="00A10430">
        <w:rPr>
          <w:rFonts w:ascii="ArialMT" w:hAnsi="ArialMT"/>
          <w:szCs w:val="22"/>
          <w:lang w:eastAsia="ko-KR"/>
        </w:rPr>
        <w:t>As a postdoctoral fellow,</w:t>
      </w:r>
      <w:r w:rsidRPr="0051756C">
        <w:rPr>
          <w:rFonts w:ascii="ArialMT" w:hAnsi="ArialMT"/>
          <w:szCs w:val="22"/>
          <w:lang w:eastAsia="ko-KR"/>
        </w:rPr>
        <w:t xml:space="preserve"> my research has provided a compelling link between </w:t>
      </w:r>
      <w:r>
        <w:rPr>
          <w:rFonts w:ascii="ArialMT" w:hAnsi="ArialMT"/>
          <w:szCs w:val="22"/>
          <w:lang w:eastAsia="ko-KR"/>
        </w:rPr>
        <w:t xml:space="preserve">aberrant motile-ciliogenesis and Muc5B in protein levels in </w:t>
      </w:r>
      <w:r>
        <w:rPr>
          <w:rFonts w:cs="Arial"/>
        </w:rPr>
        <w:t>Idiopathic Pulmonary Fibrosis (</w:t>
      </w:r>
      <w:r w:rsidRPr="00C25762">
        <w:rPr>
          <w:rFonts w:cs="Arial"/>
        </w:rPr>
        <w:t>IPF</w:t>
      </w:r>
      <w:r>
        <w:rPr>
          <w:rFonts w:cs="Arial"/>
        </w:rPr>
        <w:t>)</w:t>
      </w:r>
      <w:r>
        <w:rPr>
          <w:rFonts w:ascii="ArialMT" w:hAnsi="ArialMT"/>
          <w:szCs w:val="22"/>
          <w:lang w:eastAsia="ko-KR"/>
        </w:rPr>
        <w:t xml:space="preserve"> animal model.</w:t>
      </w:r>
      <w:r w:rsidRPr="0051756C">
        <w:rPr>
          <w:rFonts w:ascii="ArialMT" w:hAnsi="ArialMT"/>
          <w:szCs w:val="22"/>
          <w:lang w:eastAsia="ko-KR"/>
        </w:rPr>
        <w:t xml:space="preserve"> </w:t>
      </w:r>
      <w:r w:rsidRPr="00C25762">
        <w:rPr>
          <w:rFonts w:cs="Arial"/>
        </w:rPr>
        <w:t xml:space="preserve">This work builds on Dr. Yang’s discovery of molecular subtypes of IPF defined by differences in expression of genes involved in ciliogenesis, as well as MUC5B, the strongest genetic risk factor for IPF, and </w:t>
      </w:r>
      <w:r w:rsidR="00A10430">
        <w:rPr>
          <w:rFonts w:cs="Arial"/>
        </w:rPr>
        <w:t>keratin-</w:t>
      </w:r>
      <w:r w:rsidRPr="00C25762">
        <w:rPr>
          <w:rFonts w:cs="Arial"/>
        </w:rPr>
        <w:t>5, a marker of basal cell in the lung airway epithelium.</w:t>
      </w:r>
      <w:r w:rsidR="001743D3">
        <w:rPr>
          <w:rFonts w:cs="Arial"/>
        </w:rPr>
        <w:t xml:space="preserve"> Currently, I</w:t>
      </w:r>
      <w:r w:rsidR="001743D3" w:rsidRPr="001743D3">
        <w:rPr>
          <w:rFonts w:cs="Arial"/>
          <w:noProof/>
        </w:rPr>
        <w:t xml:space="preserve"> </w:t>
      </w:r>
      <w:r w:rsidR="001743D3">
        <w:rPr>
          <w:rFonts w:cs="Arial"/>
          <w:noProof/>
        </w:rPr>
        <w:t>am</w:t>
      </w:r>
      <w:r w:rsidR="001743D3" w:rsidRPr="006336CD">
        <w:rPr>
          <w:rFonts w:cs="Arial"/>
          <w:noProof/>
        </w:rPr>
        <w:t xml:space="preserve"> in the process of establishing recently published protocol for </w:t>
      </w:r>
      <w:r w:rsidR="001743D3">
        <w:rPr>
          <w:rFonts w:cs="Arial"/>
          <w:noProof/>
        </w:rPr>
        <w:t xml:space="preserve">long-term expanding human airway </w:t>
      </w:r>
      <w:r w:rsidR="001743D3" w:rsidRPr="006336CD">
        <w:rPr>
          <w:rFonts w:cs="Arial"/>
          <w:noProof/>
        </w:rPr>
        <w:t>organoid</w:t>
      </w:r>
      <w:r w:rsidR="001743D3">
        <w:rPr>
          <w:rFonts w:cs="Arial"/>
          <w:noProof/>
        </w:rPr>
        <w:t>s for IPF disease modeling</w:t>
      </w:r>
      <w:r w:rsidR="001743D3" w:rsidRPr="006336CD">
        <w:rPr>
          <w:rFonts w:cs="Arial"/>
          <w:noProof/>
        </w:rPr>
        <w:t xml:space="preserve"> in the lab to complement standard </w:t>
      </w:r>
      <w:r w:rsidR="001743D3">
        <w:rPr>
          <w:rFonts w:cs="Arial"/>
          <w:noProof/>
        </w:rPr>
        <w:t>air-liquid interface (</w:t>
      </w:r>
      <w:r w:rsidR="001743D3" w:rsidRPr="006336CD">
        <w:rPr>
          <w:rFonts w:cs="Arial"/>
          <w:noProof/>
        </w:rPr>
        <w:t>ALI</w:t>
      </w:r>
      <w:r w:rsidR="001743D3">
        <w:rPr>
          <w:rFonts w:cs="Arial"/>
          <w:noProof/>
        </w:rPr>
        <w:t>)</w:t>
      </w:r>
      <w:r w:rsidR="001743D3" w:rsidRPr="006336CD">
        <w:rPr>
          <w:rFonts w:cs="Arial"/>
          <w:noProof/>
        </w:rPr>
        <w:t xml:space="preserve"> culture</w:t>
      </w:r>
      <w:r w:rsidR="001743D3">
        <w:rPr>
          <w:rFonts w:cs="Arial"/>
          <w:noProof/>
        </w:rPr>
        <w:t>.</w:t>
      </w:r>
    </w:p>
    <w:p w14:paraId="0706A7D7" w14:textId="084EDF5D" w:rsidR="0062507F" w:rsidRDefault="00746675" w:rsidP="0062507F">
      <w:pPr>
        <w:pStyle w:val="ListParagraph"/>
        <w:numPr>
          <w:ilvl w:val="0"/>
          <w:numId w:val="33"/>
        </w:numPr>
        <w:tabs>
          <w:tab w:val="left" w:pos="900"/>
        </w:tabs>
        <w:adjustRightInd w:val="0"/>
        <w:spacing w:beforeLines="100" w:before="240"/>
        <w:ind w:right="86" w:hanging="720"/>
        <w:jc w:val="both"/>
        <w:rPr>
          <w:rFonts w:cs="Arial"/>
          <w:szCs w:val="22"/>
        </w:rPr>
      </w:pPr>
      <w:r w:rsidRPr="00780D65">
        <w:rPr>
          <w:rFonts w:cs="Arial"/>
          <w:b/>
          <w:bCs/>
          <w:szCs w:val="22"/>
        </w:rPr>
        <w:t>Eunjoo Kim</w:t>
      </w:r>
      <w:r w:rsidRPr="00780D65">
        <w:rPr>
          <w:rFonts w:cs="Arial"/>
          <w:szCs w:val="22"/>
        </w:rPr>
        <w:t xml:space="preserve"> and Ivana V. Yang. Selective regulation of the airway mucin MUC5B in the distal airway. AM J Respir Crit Care Med. (2019) </w:t>
      </w:r>
      <w:r w:rsidR="004717E8">
        <w:rPr>
          <w:rFonts w:cs="Arial"/>
          <w:szCs w:val="22"/>
        </w:rPr>
        <w:t>200:129-131</w:t>
      </w:r>
      <w:r w:rsidRPr="00780D65">
        <w:rPr>
          <w:rFonts w:cs="Arial"/>
          <w:szCs w:val="22"/>
        </w:rPr>
        <w:t>.</w:t>
      </w:r>
      <w:r w:rsidR="004717E8">
        <w:rPr>
          <w:rFonts w:cs="Arial"/>
          <w:szCs w:val="22"/>
        </w:rPr>
        <w:t xml:space="preserve"> PMID</w:t>
      </w:r>
      <w:r w:rsidR="009408DD">
        <w:rPr>
          <w:rFonts w:cs="Arial"/>
          <w:szCs w:val="22"/>
        </w:rPr>
        <w:t>: 31046398</w:t>
      </w:r>
      <w:r w:rsidRPr="00780D65">
        <w:rPr>
          <w:rFonts w:cs="Arial"/>
          <w:szCs w:val="22"/>
        </w:rPr>
        <w:t xml:space="preserve"> </w:t>
      </w:r>
    </w:p>
    <w:p w14:paraId="485D1095" w14:textId="77777777" w:rsidR="009408DD" w:rsidRPr="004717E8" w:rsidRDefault="009408DD" w:rsidP="009408DD">
      <w:pPr>
        <w:pStyle w:val="ListParagraph"/>
        <w:numPr>
          <w:ilvl w:val="0"/>
          <w:numId w:val="33"/>
        </w:numPr>
        <w:tabs>
          <w:tab w:val="left" w:pos="900"/>
        </w:tabs>
        <w:adjustRightInd w:val="0"/>
        <w:spacing w:beforeLines="100" w:before="240"/>
        <w:ind w:right="86" w:hanging="720"/>
        <w:jc w:val="both"/>
        <w:rPr>
          <w:rFonts w:eastAsia="Arial" w:cs="Arial"/>
          <w:szCs w:val="22"/>
        </w:rPr>
      </w:pPr>
      <w:proofErr w:type="spellStart"/>
      <w:r w:rsidRPr="004717E8">
        <w:rPr>
          <w:rFonts w:eastAsia="Arial" w:cs="Arial"/>
          <w:b/>
          <w:bCs/>
          <w:szCs w:val="22"/>
        </w:rPr>
        <w:t>Eunjoo</w:t>
      </w:r>
      <w:proofErr w:type="spellEnd"/>
      <w:r w:rsidRPr="004717E8">
        <w:rPr>
          <w:rFonts w:eastAsia="Arial" w:cs="Arial"/>
          <w:b/>
          <w:bCs/>
          <w:szCs w:val="22"/>
        </w:rPr>
        <w:t xml:space="preserve"> Kim</w:t>
      </w:r>
      <w:r w:rsidRPr="004717E8">
        <w:rPr>
          <w:rFonts w:eastAsia="Arial" w:cs="Arial"/>
          <w:szCs w:val="22"/>
        </w:rPr>
        <w:t xml:space="preserve">, Susan K. Mathai, Ian T. Stancil, Xiaoqian Ma, Ashley Hernandez-Gutierrez, Jessica N. Becerra, Emilette M. Torres, Corrine E. Hennessy, Kristina Hatakka, Eric P. Wartchow, Alani Estrella, Jonathan P. Huber, Jonathan H. Cardwell, Ellen L. Burnham, </w:t>
      </w:r>
      <w:proofErr w:type="spellStart"/>
      <w:r w:rsidRPr="004717E8">
        <w:rPr>
          <w:rFonts w:eastAsia="Arial" w:cs="Arial"/>
          <w:szCs w:val="22"/>
        </w:rPr>
        <w:t>Yingze</w:t>
      </w:r>
      <w:proofErr w:type="spellEnd"/>
      <w:r w:rsidRPr="004717E8">
        <w:rPr>
          <w:rFonts w:eastAsia="Arial" w:cs="Arial"/>
          <w:szCs w:val="22"/>
        </w:rPr>
        <w:t xml:space="preserve"> Zhang, Christopher M. Evans, Eszter K. Vladar, David A. Schwartz, Evgenia Dobrinskikh</w:t>
      </w:r>
      <w:r w:rsidRPr="004717E8">
        <w:rPr>
          <w:rFonts w:eastAsia="Arial" w:cs="Arial"/>
          <w:szCs w:val="22"/>
          <w:vertAlign w:val="subscript"/>
        </w:rPr>
        <w:t xml:space="preserve">, </w:t>
      </w:r>
      <w:r w:rsidRPr="004717E8">
        <w:rPr>
          <w:rFonts w:eastAsia="Arial" w:cs="Arial"/>
          <w:szCs w:val="22"/>
        </w:rPr>
        <w:t xml:space="preserve">Ivana V. Yang. </w:t>
      </w:r>
      <w:r w:rsidRPr="004717E8">
        <w:rPr>
          <w:rFonts w:cs="Arial"/>
          <w:szCs w:val="22"/>
        </w:rPr>
        <w:t>Aberrant multiciliogenesis in Id</w:t>
      </w:r>
      <w:r w:rsidRPr="004717E8">
        <w:rPr>
          <w:rFonts w:eastAsia="Arial" w:cs="Arial"/>
          <w:szCs w:val="22"/>
        </w:rPr>
        <w:t xml:space="preserve">iopathic pulmonary fibrosis. </w:t>
      </w:r>
      <w:r w:rsidRPr="004717E8">
        <w:rPr>
          <w:rFonts w:cs="Arial"/>
          <w:szCs w:val="22"/>
        </w:rPr>
        <w:t>AM J Respir Cell Mol Biol. (2022) 67:</w:t>
      </w:r>
      <w:r w:rsidRPr="004717E8">
        <w:rPr>
          <w:rFonts w:eastAsia="Arial" w:cs="Arial"/>
          <w:szCs w:val="22"/>
        </w:rPr>
        <w:t xml:space="preserve"> 188-200 PMID:35608953</w:t>
      </w:r>
    </w:p>
    <w:p w14:paraId="42E51E96" w14:textId="78F03A81" w:rsidR="00540DBC" w:rsidRPr="0062507F" w:rsidRDefault="00A31D5B" w:rsidP="0062507F">
      <w:pPr>
        <w:pStyle w:val="ListParagraph"/>
        <w:numPr>
          <w:ilvl w:val="0"/>
          <w:numId w:val="33"/>
        </w:numPr>
        <w:tabs>
          <w:tab w:val="left" w:pos="900"/>
        </w:tabs>
        <w:adjustRightInd w:val="0"/>
        <w:spacing w:beforeLines="100" w:before="240"/>
        <w:ind w:right="86" w:hanging="720"/>
        <w:jc w:val="both"/>
        <w:rPr>
          <w:rFonts w:cs="Arial"/>
          <w:szCs w:val="22"/>
        </w:rPr>
      </w:pPr>
      <w:r w:rsidRPr="0062507F">
        <w:rPr>
          <w:rFonts w:cs="Arial"/>
          <w:szCs w:val="22"/>
        </w:rPr>
        <w:t xml:space="preserve">Evgenia </w:t>
      </w:r>
      <w:proofErr w:type="spellStart"/>
      <w:r w:rsidRPr="0062507F">
        <w:rPr>
          <w:rFonts w:cs="Arial"/>
          <w:szCs w:val="22"/>
        </w:rPr>
        <w:t>Dobrinskikh</w:t>
      </w:r>
      <w:proofErr w:type="spellEnd"/>
      <w:r w:rsidR="0062507F" w:rsidRPr="0062507F">
        <w:rPr>
          <w:rFonts w:cs="Arial"/>
          <w:sz w:val="28"/>
          <w:szCs w:val="28"/>
          <w:vertAlign w:val="superscript"/>
        </w:rPr>
        <w:t>*</w:t>
      </w:r>
      <w:r w:rsidRPr="0062507F">
        <w:rPr>
          <w:rFonts w:cs="Arial"/>
          <w:szCs w:val="22"/>
        </w:rPr>
        <w:t>, Corinne E. Hennessy</w:t>
      </w:r>
      <w:r w:rsidR="009342C7" w:rsidRPr="0062507F">
        <w:rPr>
          <w:rFonts w:cs="Arial"/>
          <w:sz w:val="28"/>
          <w:szCs w:val="28"/>
          <w:vertAlign w:val="superscript"/>
        </w:rPr>
        <w:t>*</w:t>
      </w:r>
      <w:r w:rsidRPr="0062507F">
        <w:rPr>
          <w:rFonts w:cs="Arial"/>
          <w:szCs w:val="22"/>
        </w:rPr>
        <w:t xml:space="preserve">, </w:t>
      </w:r>
      <w:r w:rsidRPr="0062507F">
        <w:rPr>
          <w:rFonts w:cs="Arial"/>
          <w:b/>
          <w:bCs/>
          <w:color w:val="000000"/>
          <w:szCs w:val="22"/>
        </w:rPr>
        <w:t>Eunjoo Kim</w:t>
      </w:r>
      <w:r w:rsidR="0062507F" w:rsidRPr="0062507F">
        <w:rPr>
          <w:rFonts w:cs="Arial"/>
          <w:color w:val="000000"/>
          <w:sz w:val="28"/>
          <w:szCs w:val="28"/>
          <w:vertAlign w:val="superscript"/>
        </w:rPr>
        <w:t>*</w:t>
      </w:r>
      <w:r w:rsidRPr="0062507F">
        <w:rPr>
          <w:rFonts w:cs="Arial"/>
          <w:color w:val="000000"/>
          <w:szCs w:val="22"/>
        </w:rPr>
        <w:t>,</w:t>
      </w:r>
      <w:r w:rsidRPr="0062507F">
        <w:rPr>
          <w:rFonts w:cs="Arial"/>
          <w:szCs w:val="22"/>
        </w:rPr>
        <w:t xml:space="preserve"> Jonathan S. Kurche</w:t>
      </w:r>
      <w:r w:rsidR="009342C7" w:rsidRPr="0062507F">
        <w:rPr>
          <w:rFonts w:cs="Arial"/>
          <w:sz w:val="28"/>
          <w:szCs w:val="28"/>
          <w:vertAlign w:val="superscript"/>
        </w:rPr>
        <w:t>*</w:t>
      </w:r>
      <w:r w:rsidRPr="0062507F">
        <w:rPr>
          <w:rFonts w:cs="Arial"/>
          <w:szCs w:val="22"/>
        </w:rPr>
        <w:t>, Alani M. Estrella, Jonathan Cardwell, Ivana V. Yang, David A. Schwartz</w:t>
      </w:r>
      <w:r w:rsidR="0062507F" w:rsidRPr="0062507F">
        <w:rPr>
          <w:rFonts w:cs="Arial"/>
          <w:szCs w:val="22"/>
        </w:rPr>
        <w:t xml:space="preserve">. </w:t>
      </w:r>
      <w:r w:rsidR="0062507F" w:rsidRPr="0062507F">
        <w:rPr>
          <w:rFonts w:cs="Arial"/>
          <w:bCs/>
          <w:szCs w:val="22"/>
        </w:rPr>
        <w:t>MUC5B expression augments epithelial ER stress and pulmonary fibrosis</w:t>
      </w:r>
      <w:r w:rsidR="0062507F">
        <w:rPr>
          <w:rFonts w:cs="Arial"/>
          <w:bCs/>
          <w:szCs w:val="22"/>
        </w:rPr>
        <w:t xml:space="preserve">. (* shared first authors, </w:t>
      </w:r>
      <w:r w:rsidR="00540DBC" w:rsidRPr="00540DBC">
        <w:rPr>
          <w:rFonts w:cs="Arial"/>
          <w:bCs/>
          <w:i/>
          <w:iCs/>
          <w:szCs w:val="22"/>
        </w:rPr>
        <w:t>European Respiratory Journal,</w:t>
      </w:r>
      <w:r w:rsidR="00540DBC">
        <w:rPr>
          <w:rFonts w:cs="Arial"/>
          <w:bCs/>
          <w:szCs w:val="22"/>
        </w:rPr>
        <w:t xml:space="preserve"> </w:t>
      </w:r>
      <w:r w:rsidR="0062507F" w:rsidRPr="0062507F">
        <w:rPr>
          <w:rFonts w:cs="Arial"/>
          <w:bCs/>
          <w:i/>
          <w:iCs/>
          <w:szCs w:val="22"/>
        </w:rPr>
        <w:t>under review</w:t>
      </w:r>
      <w:r w:rsidR="0062507F">
        <w:rPr>
          <w:rFonts w:cs="Arial"/>
          <w:bCs/>
          <w:szCs w:val="22"/>
        </w:rPr>
        <w:t>)</w:t>
      </w:r>
    </w:p>
    <w:p w14:paraId="76EDF1D5" w14:textId="70544AA2" w:rsidR="00CB1D25" w:rsidRDefault="00CB1D25" w:rsidP="001A34DB">
      <w:pPr>
        <w:pStyle w:val="DataField11pt-Single"/>
        <w:rPr>
          <w:rStyle w:val="Strong"/>
          <w:b w:val="0"/>
        </w:rPr>
      </w:pPr>
    </w:p>
    <w:p w14:paraId="24BC5659" w14:textId="1A1499EF" w:rsidR="00D047F7" w:rsidRDefault="00D047F7" w:rsidP="00D047F7">
      <w:pPr>
        <w:pStyle w:val="DataField11pt-Single"/>
      </w:pPr>
      <w:r w:rsidRPr="00315078">
        <w:rPr>
          <w:b/>
          <w:szCs w:val="22"/>
        </w:rPr>
        <w:t>Complete List of Published Work:</w:t>
      </w:r>
      <w:r w:rsidR="005A1100">
        <w:rPr>
          <w:b/>
          <w:szCs w:val="22"/>
        </w:rPr>
        <w:t xml:space="preserve"> </w:t>
      </w:r>
      <w:hyperlink r:id="rId11" w:history="1">
        <w:r w:rsidR="005F45FE" w:rsidRPr="00904D69">
          <w:rPr>
            <w:rStyle w:val="Hyperlink"/>
          </w:rPr>
          <w:t>https://www.ncbi.nlm.nih.gov/myncbi/1J3Kqt6os3KAk/bibliography/public/</w:t>
        </w:r>
      </w:hyperlink>
    </w:p>
    <w:p w14:paraId="3D12C944" w14:textId="77777777" w:rsidR="005F45FE" w:rsidRPr="00315078" w:rsidRDefault="005F45FE" w:rsidP="00D047F7">
      <w:pPr>
        <w:pStyle w:val="DataField11pt-Single"/>
        <w:rPr>
          <w:szCs w:val="22"/>
        </w:rPr>
      </w:pPr>
    </w:p>
    <w:p w14:paraId="6CC014E5" w14:textId="347F4D8A" w:rsidR="00D047F7" w:rsidRDefault="00D047F7" w:rsidP="001A34DB">
      <w:pPr>
        <w:pStyle w:val="DataField11pt-Single"/>
        <w:rPr>
          <w:rStyle w:val="Strong"/>
          <w:b w:val="0"/>
        </w:rPr>
      </w:pPr>
    </w:p>
    <w:p w14:paraId="12CE7549" w14:textId="1576364E" w:rsidR="00A31D5B" w:rsidRDefault="00A31D5B" w:rsidP="001A34DB">
      <w:pPr>
        <w:pStyle w:val="DataField11pt-Single"/>
        <w:rPr>
          <w:rStyle w:val="Strong"/>
          <w:b w:val="0"/>
        </w:rPr>
      </w:pPr>
    </w:p>
    <w:p w14:paraId="730E1E6E" w14:textId="7FB268D4" w:rsidR="00A31D5B" w:rsidRDefault="00A31D5B" w:rsidP="001A34DB">
      <w:pPr>
        <w:pStyle w:val="DataField11pt-Single"/>
        <w:rPr>
          <w:rStyle w:val="Strong"/>
          <w:b w:val="0"/>
        </w:rPr>
      </w:pPr>
    </w:p>
    <w:p w14:paraId="7A6C8B6B" w14:textId="312D7232" w:rsidR="00A31D5B" w:rsidRDefault="00A31D5B" w:rsidP="001A34DB">
      <w:pPr>
        <w:pStyle w:val="DataField11pt-Single"/>
        <w:rPr>
          <w:rStyle w:val="Strong"/>
          <w:b w:val="0"/>
        </w:rPr>
      </w:pPr>
    </w:p>
    <w:p w14:paraId="3782B86A" w14:textId="77777777" w:rsidR="00A31D5B" w:rsidRPr="005F6EE3" w:rsidRDefault="00A31D5B" w:rsidP="001A34DB">
      <w:pPr>
        <w:pStyle w:val="DataField11pt-Single"/>
        <w:rPr>
          <w:rStyle w:val="Strong"/>
          <w:b w:val="0"/>
        </w:rPr>
      </w:pPr>
    </w:p>
    <w:sectPr w:rsidR="00A31D5B" w:rsidRPr="005F6EE3" w:rsidSect="007316F0">
      <w:footerReference w:type="even" r:id="rId12"/>
      <w:foot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0676" w14:textId="77777777" w:rsidR="00A32339" w:rsidRDefault="00A32339">
      <w:r>
        <w:separator/>
      </w:r>
    </w:p>
  </w:endnote>
  <w:endnote w:type="continuationSeparator" w:id="0">
    <w:p w14:paraId="50C5806C" w14:textId="77777777" w:rsidR="00A32339" w:rsidRDefault="00A3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뺭・뫝㌀ç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0642"/>
      <w:docPartObj>
        <w:docPartGallery w:val="Page Numbers (Bottom of Page)"/>
        <w:docPartUnique/>
      </w:docPartObj>
    </w:sdtPr>
    <w:sdtContent>
      <w:p w14:paraId="45C30765" w14:textId="16C73091" w:rsidR="00425F22" w:rsidRDefault="00425F22" w:rsidP="00A727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4EA74" w14:textId="77777777" w:rsidR="00425F22" w:rsidRDefault="0042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214093"/>
      <w:docPartObj>
        <w:docPartGallery w:val="Page Numbers (Bottom of Page)"/>
        <w:docPartUnique/>
      </w:docPartObj>
    </w:sdtPr>
    <w:sdtContent>
      <w:p w14:paraId="5C17EE80" w14:textId="7071FD45" w:rsidR="00425F22" w:rsidRDefault="00425F22" w:rsidP="00A727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2C15">
          <w:rPr>
            <w:rStyle w:val="PageNumber"/>
            <w:noProof/>
          </w:rPr>
          <w:t>4</w:t>
        </w:r>
        <w:r>
          <w:rPr>
            <w:rStyle w:val="PageNumber"/>
          </w:rPr>
          <w:fldChar w:fldCharType="end"/>
        </w:r>
      </w:p>
    </w:sdtContent>
  </w:sdt>
  <w:p w14:paraId="2BA7B6AE" w14:textId="77777777" w:rsidR="00425F22" w:rsidRDefault="0042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528F" w14:textId="77777777" w:rsidR="00A32339" w:rsidRDefault="00A32339">
      <w:r>
        <w:separator/>
      </w:r>
    </w:p>
  </w:footnote>
  <w:footnote w:type="continuationSeparator" w:id="0">
    <w:p w14:paraId="3CF78010" w14:textId="77777777" w:rsidR="00A32339" w:rsidRDefault="00A3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304EC"/>
    <w:multiLevelType w:val="hybridMultilevel"/>
    <w:tmpl w:val="A0D0F390"/>
    <w:lvl w:ilvl="0" w:tplc="54F496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52A81"/>
    <w:multiLevelType w:val="multilevel"/>
    <w:tmpl w:val="7EECC6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13290"/>
    <w:multiLevelType w:val="hybridMultilevel"/>
    <w:tmpl w:val="1CE025C4"/>
    <w:lvl w:ilvl="0" w:tplc="3692D33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DD01FE"/>
    <w:multiLevelType w:val="hybridMultilevel"/>
    <w:tmpl w:val="B180FC66"/>
    <w:lvl w:ilvl="0" w:tplc="9250A80A">
      <w:start w:val="1"/>
      <w:numFmt w:val="decimal"/>
      <w:lvlText w:val="[%1]"/>
      <w:lvlJc w:val="left"/>
      <w:pPr>
        <w:ind w:left="1080" w:hanging="360"/>
      </w:pPr>
      <w:rPr>
        <w:rFonts w:hint="default"/>
        <w:b w:val="0"/>
        <w:bCs/>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312026"/>
    <w:multiLevelType w:val="multilevel"/>
    <w:tmpl w:val="0660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72B84"/>
    <w:multiLevelType w:val="hybridMultilevel"/>
    <w:tmpl w:val="4DA2B706"/>
    <w:lvl w:ilvl="0" w:tplc="3692D3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86758"/>
    <w:multiLevelType w:val="hybridMultilevel"/>
    <w:tmpl w:val="71EE1FC8"/>
    <w:lvl w:ilvl="0" w:tplc="54F496E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8A76252"/>
    <w:multiLevelType w:val="multilevel"/>
    <w:tmpl w:val="740A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92136">
    <w:abstractNumId w:val="9"/>
  </w:num>
  <w:num w:numId="2" w16cid:durableId="2036880918">
    <w:abstractNumId w:val="7"/>
  </w:num>
  <w:num w:numId="3" w16cid:durableId="335574333">
    <w:abstractNumId w:val="6"/>
  </w:num>
  <w:num w:numId="4" w16cid:durableId="2127650989">
    <w:abstractNumId w:val="5"/>
  </w:num>
  <w:num w:numId="5" w16cid:durableId="984504088">
    <w:abstractNumId w:val="4"/>
  </w:num>
  <w:num w:numId="6" w16cid:durableId="1964965995">
    <w:abstractNumId w:val="8"/>
  </w:num>
  <w:num w:numId="7" w16cid:durableId="1191839066">
    <w:abstractNumId w:val="3"/>
  </w:num>
  <w:num w:numId="8" w16cid:durableId="1257713386">
    <w:abstractNumId w:val="2"/>
  </w:num>
  <w:num w:numId="9" w16cid:durableId="764688375">
    <w:abstractNumId w:val="1"/>
  </w:num>
  <w:num w:numId="10" w16cid:durableId="575479154">
    <w:abstractNumId w:val="0"/>
  </w:num>
  <w:num w:numId="11" w16cid:durableId="1859850277">
    <w:abstractNumId w:val="0"/>
  </w:num>
  <w:num w:numId="12" w16cid:durableId="897060103">
    <w:abstractNumId w:val="26"/>
  </w:num>
  <w:num w:numId="13" w16cid:durableId="921373241">
    <w:abstractNumId w:val="15"/>
  </w:num>
  <w:num w:numId="14" w16cid:durableId="1607882444">
    <w:abstractNumId w:val="31"/>
  </w:num>
  <w:num w:numId="15" w16cid:durableId="85735293">
    <w:abstractNumId w:val="29"/>
  </w:num>
  <w:num w:numId="16" w16cid:durableId="999891480">
    <w:abstractNumId w:val="30"/>
  </w:num>
  <w:num w:numId="17" w16cid:durableId="1840658013">
    <w:abstractNumId w:val="13"/>
  </w:num>
  <w:num w:numId="18" w16cid:durableId="1165318942">
    <w:abstractNumId w:val="19"/>
  </w:num>
  <w:num w:numId="19" w16cid:durableId="1474524837">
    <w:abstractNumId w:val="16"/>
  </w:num>
  <w:num w:numId="20" w16cid:durableId="639306604">
    <w:abstractNumId w:val="20"/>
  </w:num>
  <w:num w:numId="21" w16cid:durableId="272564511">
    <w:abstractNumId w:val="27"/>
  </w:num>
  <w:num w:numId="22" w16cid:durableId="431510159">
    <w:abstractNumId w:val="14"/>
  </w:num>
  <w:num w:numId="23" w16cid:durableId="1078984722">
    <w:abstractNumId w:val="33"/>
  </w:num>
  <w:num w:numId="24" w16cid:durableId="636882829">
    <w:abstractNumId w:val="18"/>
  </w:num>
  <w:num w:numId="25" w16cid:durableId="1952976726">
    <w:abstractNumId w:val="32"/>
  </w:num>
  <w:num w:numId="26" w16cid:durableId="1650863987">
    <w:abstractNumId w:val="24"/>
  </w:num>
  <w:num w:numId="27" w16cid:durableId="427774957">
    <w:abstractNumId w:val="21"/>
  </w:num>
  <w:num w:numId="28" w16cid:durableId="1178233660">
    <w:abstractNumId w:val="10"/>
  </w:num>
  <w:num w:numId="29" w16cid:durableId="78719817">
    <w:abstractNumId w:val="11"/>
  </w:num>
  <w:num w:numId="30" w16cid:durableId="1473792464">
    <w:abstractNumId w:val="12"/>
  </w:num>
  <w:num w:numId="31" w16cid:durableId="1413505908">
    <w:abstractNumId w:val="17"/>
  </w:num>
  <w:num w:numId="32" w16cid:durableId="1442336844">
    <w:abstractNumId w:val="28"/>
  </w:num>
  <w:num w:numId="33" w16cid:durableId="822434313">
    <w:abstractNumId w:val="23"/>
  </w:num>
  <w:num w:numId="34" w16cid:durableId="1558736471">
    <w:abstractNumId w:val="22"/>
  </w:num>
  <w:num w:numId="35" w16cid:durableId="16212564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728"/>
    <w:rsid w:val="00023A7A"/>
    <w:rsid w:val="00024292"/>
    <w:rsid w:val="00047D95"/>
    <w:rsid w:val="00067621"/>
    <w:rsid w:val="00081FED"/>
    <w:rsid w:val="00084466"/>
    <w:rsid w:val="000E3BEC"/>
    <w:rsid w:val="000E69A7"/>
    <w:rsid w:val="001100F7"/>
    <w:rsid w:val="00113A9B"/>
    <w:rsid w:val="00122C74"/>
    <w:rsid w:val="00122EB3"/>
    <w:rsid w:val="00132B8F"/>
    <w:rsid w:val="00132CA6"/>
    <w:rsid w:val="0014571A"/>
    <w:rsid w:val="00170D87"/>
    <w:rsid w:val="001743D3"/>
    <w:rsid w:val="00177D49"/>
    <w:rsid w:val="00180C2A"/>
    <w:rsid w:val="00190E85"/>
    <w:rsid w:val="00196E68"/>
    <w:rsid w:val="001A34DB"/>
    <w:rsid w:val="001C065C"/>
    <w:rsid w:val="001C1F72"/>
    <w:rsid w:val="001F581E"/>
    <w:rsid w:val="002506F6"/>
    <w:rsid w:val="0026120E"/>
    <w:rsid w:val="0028051C"/>
    <w:rsid w:val="0028426B"/>
    <w:rsid w:val="002A52AD"/>
    <w:rsid w:val="002A70D9"/>
    <w:rsid w:val="002B6112"/>
    <w:rsid w:val="002B7443"/>
    <w:rsid w:val="002C3ABF"/>
    <w:rsid w:val="002C4808"/>
    <w:rsid w:val="002D59A5"/>
    <w:rsid w:val="002D7520"/>
    <w:rsid w:val="002E2CA2"/>
    <w:rsid w:val="002E5125"/>
    <w:rsid w:val="00302B0C"/>
    <w:rsid w:val="00321A19"/>
    <w:rsid w:val="00342D72"/>
    <w:rsid w:val="0035045F"/>
    <w:rsid w:val="00354B16"/>
    <w:rsid w:val="0037667F"/>
    <w:rsid w:val="00382AB6"/>
    <w:rsid w:val="00383712"/>
    <w:rsid w:val="00383CB2"/>
    <w:rsid w:val="003A4F6C"/>
    <w:rsid w:val="003B5119"/>
    <w:rsid w:val="003B69A4"/>
    <w:rsid w:val="003C2647"/>
    <w:rsid w:val="003C62D6"/>
    <w:rsid w:val="003C6D20"/>
    <w:rsid w:val="003D2399"/>
    <w:rsid w:val="003E4A92"/>
    <w:rsid w:val="003F6A45"/>
    <w:rsid w:val="0040289D"/>
    <w:rsid w:val="004141C2"/>
    <w:rsid w:val="00416875"/>
    <w:rsid w:val="0041756B"/>
    <w:rsid w:val="00425F22"/>
    <w:rsid w:val="00432346"/>
    <w:rsid w:val="00447F3A"/>
    <w:rsid w:val="00455DDF"/>
    <w:rsid w:val="0046408F"/>
    <w:rsid w:val="004717E8"/>
    <w:rsid w:val="004759D9"/>
    <w:rsid w:val="00484E9B"/>
    <w:rsid w:val="0049068A"/>
    <w:rsid w:val="00493D23"/>
    <w:rsid w:val="004A3FC8"/>
    <w:rsid w:val="004A728F"/>
    <w:rsid w:val="004B06A4"/>
    <w:rsid w:val="004B3786"/>
    <w:rsid w:val="004D321D"/>
    <w:rsid w:val="004E376F"/>
    <w:rsid w:val="004E4F76"/>
    <w:rsid w:val="004F4A3C"/>
    <w:rsid w:val="00503B57"/>
    <w:rsid w:val="00506571"/>
    <w:rsid w:val="005145BB"/>
    <w:rsid w:val="0051756C"/>
    <w:rsid w:val="00517BFD"/>
    <w:rsid w:val="00540DBC"/>
    <w:rsid w:val="0054471F"/>
    <w:rsid w:val="005461F3"/>
    <w:rsid w:val="00547118"/>
    <w:rsid w:val="00547AC9"/>
    <w:rsid w:val="00571F28"/>
    <w:rsid w:val="00574D44"/>
    <w:rsid w:val="00583159"/>
    <w:rsid w:val="005846B7"/>
    <w:rsid w:val="00592740"/>
    <w:rsid w:val="005A1100"/>
    <w:rsid w:val="005A24DE"/>
    <w:rsid w:val="005A6127"/>
    <w:rsid w:val="005A7F6F"/>
    <w:rsid w:val="005B735A"/>
    <w:rsid w:val="005C2BDD"/>
    <w:rsid w:val="005C2CF8"/>
    <w:rsid w:val="005C47A8"/>
    <w:rsid w:val="005E406E"/>
    <w:rsid w:val="005E77FF"/>
    <w:rsid w:val="005F00B1"/>
    <w:rsid w:val="005F45FE"/>
    <w:rsid w:val="005F5F51"/>
    <w:rsid w:val="005F6EE3"/>
    <w:rsid w:val="00601C69"/>
    <w:rsid w:val="0061412C"/>
    <w:rsid w:val="00616BCC"/>
    <w:rsid w:val="00624261"/>
    <w:rsid w:val="0062507F"/>
    <w:rsid w:val="006445A3"/>
    <w:rsid w:val="00646AF9"/>
    <w:rsid w:val="00656AB8"/>
    <w:rsid w:val="006609B6"/>
    <w:rsid w:val="006726B7"/>
    <w:rsid w:val="00676D95"/>
    <w:rsid w:val="0068182B"/>
    <w:rsid w:val="0068699D"/>
    <w:rsid w:val="006A353C"/>
    <w:rsid w:val="006A56FC"/>
    <w:rsid w:val="006B2D1C"/>
    <w:rsid w:val="006B4F79"/>
    <w:rsid w:val="006C1E1F"/>
    <w:rsid w:val="006D0892"/>
    <w:rsid w:val="006E6FB5"/>
    <w:rsid w:val="007050F5"/>
    <w:rsid w:val="007068E8"/>
    <w:rsid w:val="0071140F"/>
    <w:rsid w:val="00722C8F"/>
    <w:rsid w:val="00723735"/>
    <w:rsid w:val="007316F0"/>
    <w:rsid w:val="00743F4F"/>
    <w:rsid w:val="0074578C"/>
    <w:rsid w:val="00745F68"/>
    <w:rsid w:val="00746675"/>
    <w:rsid w:val="00763DE9"/>
    <w:rsid w:val="00780251"/>
    <w:rsid w:val="00780C08"/>
    <w:rsid w:val="00780D65"/>
    <w:rsid w:val="00781234"/>
    <w:rsid w:val="007927BF"/>
    <w:rsid w:val="00792E13"/>
    <w:rsid w:val="007B0CBD"/>
    <w:rsid w:val="007B0D5B"/>
    <w:rsid w:val="007B7AF3"/>
    <w:rsid w:val="007C1F09"/>
    <w:rsid w:val="007C3A89"/>
    <w:rsid w:val="007C6CCB"/>
    <w:rsid w:val="007C79A1"/>
    <w:rsid w:val="007D5B2C"/>
    <w:rsid w:val="007E006F"/>
    <w:rsid w:val="007F7ED0"/>
    <w:rsid w:val="008073EB"/>
    <w:rsid w:val="00832687"/>
    <w:rsid w:val="00843027"/>
    <w:rsid w:val="0084345D"/>
    <w:rsid w:val="00844A24"/>
    <w:rsid w:val="008608EE"/>
    <w:rsid w:val="00861333"/>
    <w:rsid w:val="00870030"/>
    <w:rsid w:val="00873917"/>
    <w:rsid w:val="00874EBC"/>
    <w:rsid w:val="00890CA9"/>
    <w:rsid w:val="008A0520"/>
    <w:rsid w:val="008A3ECC"/>
    <w:rsid w:val="008B5AA2"/>
    <w:rsid w:val="008E0A66"/>
    <w:rsid w:val="008F7425"/>
    <w:rsid w:val="009211D3"/>
    <w:rsid w:val="00925D55"/>
    <w:rsid w:val="00933173"/>
    <w:rsid w:val="00934124"/>
    <w:rsid w:val="009342C7"/>
    <w:rsid w:val="009408DD"/>
    <w:rsid w:val="00943D3C"/>
    <w:rsid w:val="00944FB7"/>
    <w:rsid w:val="0094715B"/>
    <w:rsid w:val="00952225"/>
    <w:rsid w:val="00952A27"/>
    <w:rsid w:val="00955BD5"/>
    <w:rsid w:val="00977FA5"/>
    <w:rsid w:val="009C3909"/>
    <w:rsid w:val="009D7E97"/>
    <w:rsid w:val="009E398C"/>
    <w:rsid w:val="009E52CA"/>
    <w:rsid w:val="009F72E5"/>
    <w:rsid w:val="00A021D2"/>
    <w:rsid w:val="00A03FFA"/>
    <w:rsid w:val="00A04942"/>
    <w:rsid w:val="00A04B52"/>
    <w:rsid w:val="00A10430"/>
    <w:rsid w:val="00A1469B"/>
    <w:rsid w:val="00A14EF5"/>
    <w:rsid w:val="00A26D0F"/>
    <w:rsid w:val="00A31D5B"/>
    <w:rsid w:val="00A32339"/>
    <w:rsid w:val="00A36149"/>
    <w:rsid w:val="00A42D9B"/>
    <w:rsid w:val="00A55A13"/>
    <w:rsid w:val="00A55CD6"/>
    <w:rsid w:val="00A55D1D"/>
    <w:rsid w:val="00A63D7C"/>
    <w:rsid w:val="00A7514C"/>
    <w:rsid w:val="00A8122C"/>
    <w:rsid w:val="00A83312"/>
    <w:rsid w:val="00A91BE6"/>
    <w:rsid w:val="00AA349C"/>
    <w:rsid w:val="00AC1F4A"/>
    <w:rsid w:val="00AD6179"/>
    <w:rsid w:val="00AD64AA"/>
    <w:rsid w:val="00AE0EA7"/>
    <w:rsid w:val="00AE40DD"/>
    <w:rsid w:val="00AE41C4"/>
    <w:rsid w:val="00AF3C13"/>
    <w:rsid w:val="00B23146"/>
    <w:rsid w:val="00B26A90"/>
    <w:rsid w:val="00B90AB5"/>
    <w:rsid w:val="00BB1D94"/>
    <w:rsid w:val="00BD350D"/>
    <w:rsid w:val="00C05C55"/>
    <w:rsid w:val="00C076C6"/>
    <w:rsid w:val="00C1247F"/>
    <w:rsid w:val="00C137DA"/>
    <w:rsid w:val="00C15642"/>
    <w:rsid w:val="00C20F69"/>
    <w:rsid w:val="00C24CCC"/>
    <w:rsid w:val="00C3113F"/>
    <w:rsid w:val="00C37563"/>
    <w:rsid w:val="00C4536F"/>
    <w:rsid w:val="00C46ADA"/>
    <w:rsid w:val="00C62970"/>
    <w:rsid w:val="00C8438D"/>
    <w:rsid w:val="00C85025"/>
    <w:rsid w:val="00C918BD"/>
    <w:rsid w:val="00C94E59"/>
    <w:rsid w:val="00C9648D"/>
    <w:rsid w:val="00CA4961"/>
    <w:rsid w:val="00CA5FD5"/>
    <w:rsid w:val="00CA63BE"/>
    <w:rsid w:val="00CA680A"/>
    <w:rsid w:val="00CB1D25"/>
    <w:rsid w:val="00CB2C15"/>
    <w:rsid w:val="00CE0951"/>
    <w:rsid w:val="00CE764B"/>
    <w:rsid w:val="00CF68A2"/>
    <w:rsid w:val="00D019D5"/>
    <w:rsid w:val="00D047F7"/>
    <w:rsid w:val="00D15F4C"/>
    <w:rsid w:val="00D279AF"/>
    <w:rsid w:val="00D33287"/>
    <w:rsid w:val="00D3779E"/>
    <w:rsid w:val="00D47134"/>
    <w:rsid w:val="00D679E5"/>
    <w:rsid w:val="00D71D76"/>
    <w:rsid w:val="00D74391"/>
    <w:rsid w:val="00D80519"/>
    <w:rsid w:val="00D83360"/>
    <w:rsid w:val="00D90D8E"/>
    <w:rsid w:val="00DB7B85"/>
    <w:rsid w:val="00DD31B4"/>
    <w:rsid w:val="00DF7645"/>
    <w:rsid w:val="00E047AD"/>
    <w:rsid w:val="00E12287"/>
    <w:rsid w:val="00E127A1"/>
    <w:rsid w:val="00E16497"/>
    <w:rsid w:val="00E16E71"/>
    <w:rsid w:val="00E20E6D"/>
    <w:rsid w:val="00E27B4A"/>
    <w:rsid w:val="00E34124"/>
    <w:rsid w:val="00E355C2"/>
    <w:rsid w:val="00E41394"/>
    <w:rsid w:val="00E47E3E"/>
    <w:rsid w:val="00E53B95"/>
    <w:rsid w:val="00E633D6"/>
    <w:rsid w:val="00E67A05"/>
    <w:rsid w:val="00E724BD"/>
    <w:rsid w:val="00E74AB7"/>
    <w:rsid w:val="00E81FE1"/>
    <w:rsid w:val="00E90203"/>
    <w:rsid w:val="00EA0405"/>
    <w:rsid w:val="00EA1BF4"/>
    <w:rsid w:val="00EA68BF"/>
    <w:rsid w:val="00ED35D7"/>
    <w:rsid w:val="00ED75D8"/>
    <w:rsid w:val="00EF48D4"/>
    <w:rsid w:val="00EF4C32"/>
    <w:rsid w:val="00EF535C"/>
    <w:rsid w:val="00EF69CD"/>
    <w:rsid w:val="00F02126"/>
    <w:rsid w:val="00F07AB3"/>
    <w:rsid w:val="00F10743"/>
    <w:rsid w:val="00F262AB"/>
    <w:rsid w:val="00F41CE0"/>
    <w:rsid w:val="00F46A3C"/>
    <w:rsid w:val="00F50B27"/>
    <w:rsid w:val="00F54708"/>
    <w:rsid w:val="00F61E5B"/>
    <w:rsid w:val="00F7232D"/>
    <w:rsid w:val="00F7284D"/>
    <w:rsid w:val="00F74AE2"/>
    <w:rsid w:val="00F80B22"/>
    <w:rsid w:val="00F90629"/>
    <w:rsid w:val="00F94A2B"/>
    <w:rsid w:val="00FA00C6"/>
    <w:rsid w:val="00FB7372"/>
    <w:rsid w:val="00FC456D"/>
    <w:rsid w:val="00FC5F9E"/>
    <w:rsid w:val="00FD363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4DE"/>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styleId="Footer">
    <w:name w:val="footer"/>
    <w:basedOn w:val="Normal"/>
    <w:link w:val="FooterChar"/>
    <w:rsid w:val="00425F22"/>
    <w:pPr>
      <w:tabs>
        <w:tab w:val="center" w:pos="4680"/>
        <w:tab w:val="right" w:pos="9360"/>
      </w:tabs>
    </w:pPr>
  </w:style>
  <w:style w:type="character" w:customStyle="1" w:styleId="FooterChar">
    <w:name w:val="Footer Char"/>
    <w:basedOn w:val="DefaultParagraphFont"/>
    <w:link w:val="Footer"/>
    <w:rsid w:val="00425F22"/>
    <w:rPr>
      <w:rFonts w:ascii="Arial" w:hAnsi="Arial"/>
      <w:sz w:val="22"/>
      <w:szCs w:val="24"/>
    </w:rPr>
  </w:style>
  <w:style w:type="paragraph" w:styleId="Revision">
    <w:name w:val="Revision"/>
    <w:hidden/>
    <w:uiPriority w:val="99"/>
    <w:semiHidden/>
    <w:rsid w:val="00540DBC"/>
    <w:rPr>
      <w:rFonts w:ascii="Arial" w:hAnsi="Arial"/>
      <w:sz w:val="22"/>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rsid w:val="00940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2566">
      <w:bodyDiv w:val="1"/>
      <w:marLeft w:val="0"/>
      <w:marRight w:val="0"/>
      <w:marTop w:val="0"/>
      <w:marBottom w:val="0"/>
      <w:divBdr>
        <w:top w:val="none" w:sz="0" w:space="0" w:color="auto"/>
        <w:left w:val="none" w:sz="0" w:space="0" w:color="auto"/>
        <w:bottom w:val="none" w:sz="0" w:space="0" w:color="auto"/>
        <w:right w:val="none" w:sz="0" w:space="0" w:color="auto"/>
      </w:divBdr>
      <w:divsChild>
        <w:div w:id="1356617988">
          <w:marLeft w:val="0"/>
          <w:marRight w:val="0"/>
          <w:marTop w:val="0"/>
          <w:marBottom w:val="0"/>
          <w:divBdr>
            <w:top w:val="none" w:sz="0" w:space="0" w:color="auto"/>
            <w:left w:val="none" w:sz="0" w:space="0" w:color="auto"/>
            <w:bottom w:val="none" w:sz="0" w:space="0" w:color="auto"/>
            <w:right w:val="none" w:sz="0" w:space="0" w:color="auto"/>
          </w:divBdr>
          <w:divsChild>
            <w:div w:id="648441897">
              <w:marLeft w:val="0"/>
              <w:marRight w:val="0"/>
              <w:marTop w:val="0"/>
              <w:marBottom w:val="0"/>
              <w:divBdr>
                <w:top w:val="none" w:sz="0" w:space="0" w:color="auto"/>
                <w:left w:val="none" w:sz="0" w:space="0" w:color="auto"/>
                <w:bottom w:val="none" w:sz="0" w:space="0" w:color="auto"/>
                <w:right w:val="none" w:sz="0" w:space="0" w:color="auto"/>
              </w:divBdr>
              <w:divsChild>
                <w:div w:id="1809474745">
                  <w:marLeft w:val="0"/>
                  <w:marRight w:val="0"/>
                  <w:marTop w:val="0"/>
                  <w:marBottom w:val="0"/>
                  <w:divBdr>
                    <w:top w:val="none" w:sz="0" w:space="0" w:color="auto"/>
                    <w:left w:val="none" w:sz="0" w:space="0" w:color="auto"/>
                    <w:bottom w:val="none" w:sz="0" w:space="0" w:color="auto"/>
                    <w:right w:val="none" w:sz="0" w:space="0" w:color="auto"/>
                  </w:divBdr>
                </w:div>
              </w:divsChild>
            </w:div>
            <w:div w:id="1003320598">
              <w:marLeft w:val="0"/>
              <w:marRight w:val="0"/>
              <w:marTop w:val="0"/>
              <w:marBottom w:val="0"/>
              <w:divBdr>
                <w:top w:val="none" w:sz="0" w:space="0" w:color="auto"/>
                <w:left w:val="none" w:sz="0" w:space="0" w:color="auto"/>
                <w:bottom w:val="none" w:sz="0" w:space="0" w:color="auto"/>
                <w:right w:val="none" w:sz="0" w:space="0" w:color="auto"/>
              </w:divBdr>
              <w:divsChild>
                <w:div w:id="500892093">
                  <w:marLeft w:val="0"/>
                  <w:marRight w:val="0"/>
                  <w:marTop w:val="0"/>
                  <w:marBottom w:val="0"/>
                  <w:divBdr>
                    <w:top w:val="none" w:sz="0" w:space="0" w:color="auto"/>
                    <w:left w:val="none" w:sz="0" w:space="0" w:color="auto"/>
                    <w:bottom w:val="none" w:sz="0" w:space="0" w:color="auto"/>
                    <w:right w:val="none" w:sz="0" w:space="0" w:color="auto"/>
                  </w:divBdr>
                </w:div>
              </w:divsChild>
            </w:div>
            <w:div w:id="697580917">
              <w:marLeft w:val="0"/>
              <w:marRight w:val="0"/>
              <w:marTop w:val="0"/>
              <w:marBottom w:val="0"/>
              <w:divBdr>
                <w:top w:val="none" w:sz="0" w:space="0" w:color="auto"/>
                <w:left w:val="none" w:sz="0" w:space="0" w:color="auto"/>
                <w:bottom w:val="none" w:sz="0" w:space="0" w:color="auto"/>
                <w:right w:val="none" w:sz="0" w:space="0" w:color="auto"/>
              </w:divBdr>
              <w:divsChild>
                <w:div w:id="1962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496">
          <w:marLeft w:val="0"/>
          <w:marRight w:val="0"/>
          <w:marTop w:val="0"/>
          <w:marBottom w:val="0"/>
          <w:divBdr>
            <w:top w:val="none" w:sz="0" w:space="0" w:color="auto"/>
            <w:left w:val="none" w:sz="0" w:space="0" w:color="auto"/>
            <w:bottom w:val="none" w:sz="0" w:space="0" w:color="auto"/>
            <w:right w:val="none" w:sz="0" w:space="0" w:color="auto"/>
          </w:divBdr>
          <w:divsChild>
            <w:div w:id="633560109">
              <w:marLeft w:val="0"/>
              <w:marRight w:val="0"/>
              <w:marTop w:val="0"/>
              <w:marBottom w:val="0"/>
              <w:divBdr>
                <w:top w:val="none" w:sz="0" w:space="0" w:color="auto"/>
                <w:left w:val="none" w:sz="0" w:space="0" w:color="auto"/>
                <w:bottom w:val="none" w:sz="0" w:space="0" w:color="auto"/>
                <w:right w:val="none" w:sz="0" w:space="0" w:color="auto"/>
              </w:divBdr>
              <w:divsChild>
                <w:div w:id="246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4320">
      <w:bodyDiv w:val="1"/>
      <w:marLeft w:val="0"/>
      <w:marRight w:val="0"/>
      <w:marTop w:val="0"/>
      <w:marBottom w:val="0"/>
      <w:divBdr>
        <w:top w:val="none" w:sz="0" w:space="0" w:color="auto"/>
        <w:left w:val="none" w:sz="0" w:space="0" w:color="auto"/>
        <w:bottom w:val="none" w:sz="0" w:space="0" w:color="auto"/>
        <w:right w:val="none" w:sz="0" w:space="0" w:color="auto"/>
      </w:divBdr>
      <w:divsChild>
        <w:div w:id="1504857842">
          <w:marLeft w:val="0"/>
          <w:marRight w:val="0"/>
          <w:marTop w:val="0"/>
          <w:marBottom w:val="0"/>
          <w:divBdr>
            <w:top w:val="none" w:sz="0" w:space="0" w:color="auto"/>
            <w:left w:val="none" w:sz="0" w:space="0" w:color="auto"/>
            <w:bottom w:val="none" w:sz="0" w:space="0" w:color="auto"/>
            <w:right w:val="none" w:sz="0" w:space="0" w:color="auto"/>
          </w:divBdr>
          <w:divsChild>
            <w:div w:id="1163814635">
              <w:marLeft w:val="0"/>
              <w:marRight w:val="0"/>
              <w:marTop w:val="0"/>
              <w:marBottom w:val="0"/>
              <w:divBdr>
                <w:top w:val="none" w:sz="0" w:space="0" w:color="auto"/>
                <w:left w:val="none" w:sz="0" w:space="0" w:color="auto"/>
                <w:bottom w:val="none" w:sz="0" w:space="0" w:color="auto"/>
                <w:right w:val="none" w:sz="0" w:space="0" w:color="auto"/>
              </w:divBdr>
              <w:divsChild>
                <w:div w:id="1085028828">
                  <w:marLeft w:val="0"/>
                  <w:marRight w:val="0"/>
                  <w:marTop w:val="0"/>
                  <w:marBottom w:val="0"/>
                  <w:divBdr>
                    <w:top w:val="none" w:sz="0" w:space="0" w:color="auto"/>
                    <w:left w:val="none" w:sz="0" w:space="0" w:color="auto"/>
                    <w:bottom w:val="none" w:sz="0" w:space="0" w:color="auto"/>
                    <w:right w:val="none" w:sz="0" w:space="0" w:color="auto"/>
                  </w:divBdr>
                  <w:divsChild>
                    <w:div w:id="905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2875">
      <w:bodyDiv w:val="1"/>
      <w:marLeft w:val="0"/>
      <w:marRight w:val="0"/>
      <w:marTop w:val="0"/>
      <w:marBottom w:val="0"/>
      <w:divBdr>
        <w:top w:val="none" w:sz="0" w:space="0" w:color="auto"/>
        <w:left w:val="none" w:sz="0" w:space="0" w:color="auto"/>
        <w:bottom w:val="none" w:sz="0" w:space="0" w:color="auto"/>
        <w:right w:val="none" w:sz="0" w:space="0" w:color="auto"/>
      </w:divBdr>
    </w:div>
    <w:div w:id="1407726374">
      <w:bodyDiv w:val="1"/>
      <w:marLeft w:val="0"/>
      <w:marRight w:val="0"/>
      <w:marTop w:val="0"/>
      <w:marBottom w:val="0"/>
      <w:divBdr>
        <w:top w:val="none" w:sz="0" w:space="0" w:color="auto"/>
        <w:left w:val="none" w:sz="0" w:space="0" w:color="auto"/>
        <w:bottom w:val="none" w:sz="0" w:space="0" w:color="auto"/>
        <w:right w:val="none" w:sz="0" w:space="0" w:color="auto"/>
      </w:divBdr>
    </w:div>
    <w:div w:id="1501852319">
      <w:bodyDiv w:val="1"/>
      <w:marLeft w:val="0"/>
      <w:marRight w:val="0"/>
      <w:marTop w:val="0"/>
      <w:marBottom w:val="0"/>
      <w:divBdr>
        <w:top w:val="none" w:sz="0" w:space="0" w:color="auto"/>
        <w:left w:val="none" w:sz="0" w:space="0" w:color="auto"/>
        <w:bottom w:val="none" w:sz="0" w:space="0" w:color="auto"/>
        <w:right w:val="none" w:sz="0" w:space="0" w:color="auto"/>
      </w:divBdr>
      <w:divsChild>
        <w:div w:id="821386828">
          <w:marLeft w:val="0"/>
          <w:marRight w:val="0"/>
          <w:marTop w:val="0"/>
          <w:marBottom w:val="0"/>
          <w:divBdr>
            <w:top w:val="none" w:sz="0" w:space="0" w:color="auto"/>
            <w:left w:val="none" w:sz="0" w:space="0" w:color="auto"/>
            <w:bottom w:val="none" w:sz="0" w:space="0" w:color="auto"/>
            <w:right w:val="none" w:sz="0" w:space="0" w:color="auto"/>
          </w:divBdr>
          <w:divsChild>
            <w:div w:id="2107921669">
              <w:marLeft w:val="0"/>
              <w:marRight w:val="0"/>
              <w:marTop w:val="0"/>
              <w:marBottom w:val="0"/>
              <w:divBdr>
                <w:top w:val="none" w:sz="0" w:space="0" w:color="auto"/>
                <w:left w:val="none" w:sz="0" w:space="0" w:color="auto"/>
                <w:bottom w:val="none" w:sz="0" w:space="0" w:color="auto"/>
                <w:right w:val="none" w:sz="0" w:space="0" w:color="auto"/>
              </w:divBdr>
              <w:divsChild>
                <w:div w:id="310252439">
                  <w:marLeft w:val="0"/>
                  <w:marRight w:val="0"/>
                  <w:marTop w:val="0"/>
                  <w:marBottom w:val="0"/>
                  <w:divBdr>
                    <w:top w:val="none" w:sz="0" w:space="0" w:color="auto"/>
                    <w:left w:val="none" w:sz="0" w:space="0" w:color="auto"/>
                    <w:bottom w:val="none" w:sz="0" w:space="0" w:color="auto"/>
                    <w:right w:val="none" w:sz="0" w:space="0" w:color="auto"/>
                  </w:divBdr>
                  <w:divsChild>
                    <w:div w:id="1298411667">
                      <w:marLeft w:val="0"/>
                      <w:marRight w:val="0"/>
                      <w:marTop w:val="0"/>
                      <w:marBottom w:val="0"/>
                      <w:divBdr>
                        <w:top w:val="none" w:sz="0" w:space="0" w:color="auto"/>
                        <w:left w:val="none" w:sz="0" w:space="0" w:color="auto"/>
                        <w:bottom w:val="none" w:sz="0" w:space="0" w:color="auto"/>
                        <w:right w:val="none" w:sz="0" w:space="0" w:color="auto"/>
                      </w:divBdr>
                    </w:div>
                  </w:divsChild>
                </w:div>
                <w:div w:id="1478373152">
                  <w:marLeft w:val="0"/>
                  <w:marRight w:val="0"/>
                  <w:marTop w:val="0"/>
                  <w:marBottom w:val="0"/>
                  <w:divBdr>
                    <w:top w:val="none" w:sz="0" w:space="0" w:color="auto"/>
                    <w:left w:val="none" w:sz="0" w:space="0" w:color="auto"/>
                    <w:bottom w:val="none" w:sz="0" w:space="0" w:color="auto"/>
                    <w:right w:val="none" w:sz="0" w:space="0" w:color="auto"/>
                  </w:divBdr>
                  <w:divsChild>
                    <w:div w:id="1213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98156">
          <w:marLeft w:val="0"/>
          <w:marRight w:val="0"/>
          <w:marTop w:val="0"/>
          <w:marBottom w:val="0"/>
          <w:divBdr>
            <w:top w:val="none" w:sz="0" w:space="0" w:color="auto"/>
            <w:left w:val="none" w:sz="0" w:space="0" w:color="auto"/>
            <w:bottom w:val="none" w:sz="0" w:space="0" w:color="auto"/>
            <w:right w:val="none" w:sz="0" w:space="0" w:color="auto"/>
          </w:divBdr>
          <w:divsChild>
            <w:div w:id="2045667053">
              <w:marLeft w:val="0"/>
              <w:marRight w:val="0"/>
              <w:marTop w:val="0"/>
              <w:marBottom w:val="0"/>
              <w:divBdr>
                <w:top w:val="none" w:sz="0" w:space="0" w:color="auto"/>
                <w:left w:val="none" w:sz="0" w:space="0" w:color="auto"/>
                <w:bottom w:val="none" w:sz="0" w:space="0" w:color="auto"/>
                <w:right w:val="none" w:sz="0" w:space="0" w:color="auto"/>
              </w:divBdr>
              <w:divsChild>
                <w:div w:id="1327592729">
                  <w:marLeft w:val="0"/>
                  <w:marRight w:val="0"/>
                  <w:marTop w:val="0"/>
                  <w:marBottom w:val="0"/>
                  <w:divBdr>
                    <w:top w:val="none" w:sz="0" w:space="0" w:color="auto"/>
                    <w:left w:val="none" w:sz="0" w:space="0" w:color="auto"/>
                    <w:bottom w:val="none" w:sz="0" w:space="0" w:color="auto"/>
                    <w:right w:val="none" w:sz="0" w:space="0" w:color="auto"/>
                  </w:divBdr>
                  <w:divsChild>
                    <w:div w:id="17995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J3Kqt6os3KAk/bibliography/publi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7CA9D2B4DA144955D9C1D36711DCC" ma:contentTypeVersion="14" ma:contentTypeDescription="Create a new document." ma:contentTypeScope="" ma:versionID="75bbf08ce00f88d86b9fbb264f11cb66">
  <xsd:schema xmlns:xsd="http://www.w3.org/2001/XMLSchema" xmlns:xs="http://www.w3.org/2001/XMLSchema" xmlns:p="http://schemas.microsoft.com/office/2006/metadata/properties" xmlns:ns3="e221031b-adff-4653-9e5a-b3f74e97ce57" xmlns:ns4="88a5f6e6-8f94-430a-991b-c5be82dbe0d3" targetNamespace="http://schemas.microsoft.com/office/2006/metadata/properties" ma:root="true" ma:fieldsID="ccad2ad10c1806f9a0c8db8bb108f183" ns3:_="" ns4:_="">
    <xsd:import namespace="e221031b-adff-4653-9e5a-b3f74e97ce57"/>
    <xsd:import namespace="88a5f6e6-8f94-430a-991b-c5be82dbe0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1031b-adff-4653-9e5a-b3f74e97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5f6e6-8f94-430a-991b-c5be82dbe0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8A42-B11E-406C-98D7-86815C20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1031b-adff-4653-9e5a-b3f74e97ce57"/>
    <ds:schemaRef ds:uri="88a5f6e6-8f94-430a-991b-c5be82db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CE09D-35C6-4094-966F-CB81604B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2122</Words>
  <Characters>11359</Characters>
  <Application>Microsoft Office Word</Application>
  <DocSecurity>0</DocSecurity>
  <Lines>264</Lines>
  <Paragraphs>177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13304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Kim, Eun Joo</cp:lastModifiedBy>
  <cp:revision>2</cp:revision>
  <cp:lastPrinted>2011-03-11T19:43:00Z</cp:lastPrinted>
  <dcterms:created xsi:type="dcterms:W3CDTF">2022-09-14T06:09:00Z</dcterms:created>
  <dcterms:modified xsi:type="dcterms:W3CDTF">2022-09-14T06:09:00Z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0x01010081F7CA9D2B4DA144955D9C1D36711DCC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