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41B78" w14:textId="77777777" w:rsidR="0031153C" w:rsidRPr="00D668B6" w:rsidRDefault="0031153C" w:rsidP="0031153C">
      <w:pPr>
        <w:shd w:val="clear" w:color="auto" w:fill="FFFFFF"/>
        <w:spacing w:before="225" w:after="100" w:afterAutospacing="1" w:line="240" w:lineRule="auto"/>
        <w:outlineLvl w:val="2"/>
        <w:rPr>
          <w:rFonts w:ascii="Times New Roman" w:eastAsia="Times New Roman" w:hAnsi="Times New Roman" w:cs="Times New Roman"/>
          <w:b/>
          <w:bCs/>
          <w:color w:val="333333"/>
          <w:kern w:val="0"/>
          <w:sz w:val="20"/>
          <w:szCs w:val="20"/>
          <w14:ligatures w14:val="none"/>
        </w:rPr>
      </w:pPr>
      <w:r w:rsidRPr="00D668B6">
        <w:rPr>
          <w:rFonts w:ascii="Times New Roman" w:eastAsia="Times New Roman" w:hAnsi="Times New Roman" w:cs="Times New Roman"/>
          <w:b/>
          <w:bCs/>
          <w:color w:val="333333"/>
          <w:kern w:val="0"/>
          <w:sz w:val="20"/>
          <w:szCs w:val="20"/>
          <w14:ligatures w14:val="none"/>
        </w:rPr>
        <w:t>Hannah Moran awarded NIH NRSA F31 Fellowship</w:t>
      </w:r>
    </w:p>
    <w:p w14:paraId="2DDEC58D" w14:textId="77777777" w:rsidR="0031153C" w:rsidRPr="00D668B6" w:rsidRDefault="0031153C" w:rsidP="0031153C">
      <w:pPr>
        <w:shd w:val="clear" w:color="auto" w:fill="FFFFFF"/>
        <w:spacing w:after="100" w:afterAutospacing="1" w:line="240" w:lineRule="auto"/>
        <w:rPr>
          <w:rFonts w:ascii="Times New Roman" w:eastAsia="Times New Roman" w:hAnsi="Times New Roman" w:cs="Times New Roman"/>
          <w:color w:val="333333"/>
          <w:kern w:val="0"/>
          <w:sz w:val="20"/>
          <w:szCs w:val="20"/>
          <w14:ligatures w14:val="none"/>
        </w:rPr>
      </w:pPr>
      <w:r w:rsidRPr="00D668B6">
        <w:rPr>
          <w:rFonts w:ascii="Times New Roman" w:eastAsia="Times New Roman" w:hAnsi="Times New Roman" w:cs="Times New Roman"/>
          <w:color w:val="333333"/>
          <w:kern w:val="0"/>
          <w:sz w:val="20"/>
          <w:szCs w:val="20"/>
          <w14:ligatures w14:val="none"/>
        </w:rPr>
        <w:t>Hannah Moran, a graduate student in the lab of Dr. Christian Mosimann and a member of the Graduate Training Program in Cell Biology, Stem Cells, and Development, received a NIH predoctoral training fellowship (F31HL167580) for her project entitled, “Defining the developmental mechanisms of pericardium formation”. Hannah’s work will help reveal the origins of the pericardium, which surrounds and supports the heart, and the cellular and molecular mechanisms that guide its development and function as part of the cardiovascular system. February 2023</w:t>
      </w:r>
    </w:p>
    <w:p w14:paraId="4E57EE58" w14:textId="77777777" w:rsidR="0031153C" w:rsidRPr="00D668B6" w:rsidRDefault="0031153C" w:rsidP="0031153C">
      <w:pPr>
        <w:rPr>
          <w:rFonts w:ascii="Times New Roman" w:hAnsi="Times New Roman" w:cs="Times New Roman"/>
          <w:b/>
          <w:bCs/>
          <w:sz w:val="20"/>
          <w:szCs w:val="20"/>
        </w:rPr>
      </w:pPr>
      <w:r w:rsidRPr="00D668B6">
        <w:rPr>
          <w:rFonts w:ascii="Times New Roman" w:hAnsi="Times New Roman" w:cs="Times New Roman"/>
          <w:b/>
          <w:bCs/>
          <w:sz w:val="20"/>
          <w:szCs w:val="20"/>
        </w:rPr>
        <w:t>Dr. Robert Lalonde receives NIH Pathway to Independence Award</w:t>
      </w:r>
    </w:p>
    <w:p w14:paraId="1E5F8847" w14:textId="77777777" w:rsidR="0031153C" w:rsidRPr="00D668B6" w:rsidRDefault="0031153C" w:rsidP="0031153C">
      <w:pPr>
        <w:rPr>
          <w:rFonts w:ascii="Times New Roman" w:hAnsi="Times New Roman" w:cs="Times New Roman"/>
          <w:sz w:val="20"/>
          <w:szCs w:val="20"/>
        </w:rPr>
      </w:pPr>
      <w:r w:rsidRPr="00D668B6">
        <w:rPr>
          <w:rFonts w:ascii="Times New Roman" w:hAnsi="Times New Roman" w:cs="Times New Roman"/>
          <w:sz w:val="20"/>
          <w:szCs w:val="20"/>
        </w:rPr>
        <w:t>Dr. Robert Lalonde, a postdoctoral fellow in the lab of Dr. Christian Mosimann, received a career transition award (K99HL168148) from the National Heart, Lung, and Blood Institute for his research entitled “Mechanisms of human appendicular and cardiovascular comorbidities: An analysis of heterogeneity and lineage trajectories of the lateral plate mesoderm”. This award will fund Dr. Lalonde’s postdoctoral training and research in his own laboratory when he transitions to a faculty position. In this project, Dr. Lalonde uses zebrafish as a model system to uncover how individual causative genes drive multi-organ comorbidities in the heart, limb, and lung. March 2023</w:t>
      </w:r>
    </w:p>
    <w:p w14:paraId="7B0291DD" w14:textId="77777777" w:rsidR="0031153C" w:rsidRPr="00D668B6" w:rsidRDefault="0031153C" w:rsidP="0031153C">
      <w:pPr>
        <w:rPr>
          <w:rFonts w:ascii="Times New Roman" w:hAnsi="Times New Roman" w:cs="Times New Roman"/>
          <w:b/>
          <w:bCs/>
          <w:sz w:val="20"/>
          <w:szCs w:val="20"/>
        </w:rPr>
      </w:pPr>
      <w:r w:rsidRPr="00D668B6">
        <w:rPr>
          <w:rFonts w:ascii="Times New Roman" w:hAnsi="Times New Roman" w:cs="Times New Roman"/>
          <w:b/>
          <w:bCs/>
          <w:sz w:val="20"/>
          <w:szCs w:val="20"/>
        </w:rPr>
        <w:t>Dr. Katie Ranard awarded NIH NRSA F32 Fellowship</w:t>
      </w:r>
    </w:p>
    <w:p w14:paraId="2CA2C2CD" w14:textId="77777777" w:rsidR="0031153C" w:rsidRPr="00D668B6" w:rsidRDefault="0031153C" w:rsidP="0031153C">
      <w:pPr>
        <w:rPr>
          <w:rFonts w:ascii="Times New Roman" w:hAnsi="Times New Roman" w:cs="Times New Roman"/>
          <w:sz w:val="20"/>
          <w:szCs w:val="20"/>
        </w:rPr>
      </w:pPr>
      <w:r w:rsidRPr="00D668B6">
        <w:rPr>
          <w:rFonts w:ascii="Times New Roman" w:hAnsi="Times New Roman" w:cs="Times New Roman"/>
          <w:sz w:val="20"/>
          <w:szCs w:val="20"/>
        </w:rPr>
        <w:t>Dr. Katie Ranard, a postdoctoral fellow in the lab of Bruce Appel, received a NIH postdoctoral fellowship (F32NS131175) for her project entitled, “Role of n-3 polyunsaturated fatty acids in myelination during development”. Katie’s project focuses on the role of maternal nutrition during infant brain development. This project may reveal a cellular mechanism by which DHA promotes cognitive function and will provide insight into nutritional strategies that optimize maternal and infant health. April 2023</w:t>
      </w:r>
    </w:p>
    <w:p w14:paraId="54185510" w14:textId="77777777" w:rsidR="00FB2F07" w:rsidRPr="00D668B6" w:rsidRDefault="00FB2F07" w:rsidP="00FB2F07">
      <w:pPr>
        <w:shd w:val="clear" w:color="auto" w:fill="FFFFFF"/>
        <w:spacing w:before="225" w:after="100" w:afterAutospacing="1" w:line="240" w:lineRule="auto"/>
        <w:outlineLvl w:val="2"/>
        <w:rPr>
          <w:rFonts w:ascii="Times New Roman" w:eastAsia="Times New Roman" w:hAnsi="Times New Roman" w:cs="Times New Roman"/>
          <w:b/>
          <w:bCs/>
          <w:color w:val="333333"/>
          <w:kern w:val="0"/>
          <w:sz w:val="20"/>
          <w:szCs w:val="20"/>
          <w14:ligatures w14:val="none"/>
        </w:rPr>
      </w:pPr>
      <w:r w:rsidRPr="00D668B6">
        <w:rPr>
          <w:rFonts w:ascii="Times New Roman" w:eastAsia="Times New Roman" w:hAnsi="Times New Roman" w:cs="Times New Roman"/>
          <w:b/>
          <w:bCs/>
          <w:color w:val="333333"/>
          <w:kern w:val="0"/>
          <w:sz w:val="20"/>
          <w:szCs w:val="20"/>
          <w14:ligatures w14:val="none"/>
        </w:rPr>
        <w:t>Dr. Kim Arena receives NIH NRSA F32 Fellowship</w:t>
      </w:r>
    </w:p>
    <w:p w14:paraId="448425D2" w14:textId="77777777" w:rsidR="00FB2F07" w:rsidRPr="00D668B6" w:rsidRDefault="00FB2F07" w:rsidP="00FB2F07">
      <w:pPr>
        <w:shd w:val="clear" w:color="auto" w:fill="FFFFFF"/>
        <w:spacing w:after="100" w:afterAutospacing="1" w:line="240" w:lineRule="auto"/>
        <w:rPr>
          <w:rFonts w:ascii="Times New Roman" w:eastAsia="Times New Roman" w:hAnsi="Times New Roman" w:cs="Times New Roman"/>
          <w:color w:val="333333"/>
          <w:kern w:val="0"/>
          <w:sz w:val="20"/>
          <w:szCs w:val="20"/>
          <w14:ligatures w14:val="none"/>
        </w:rPr>
      </w:pPr>
      <w:r w:rsidRPr="00D668B6">
        <w:rPr>
          <w:rFonts w:ascii="Times New Roman" w:eastAsia="Times New Roman" w:hAnsi="Times New Roman" w:cs="Times New Roman"/>
          <w:color w:val="333333"/>
          <w:kern w:val="0"/>
          <w:sz w:val="20"/>
          <w:szCs w:val="20"/>
          <w14:ligatures w14:val="none"/>
        </w:rPr>
        <w:t xml:space="preserve">Dr. Kim Arena, a postdoctoral fellow in the lab of Bruce Appel, received a NIH postdoctoral fellowship (F32NS134612) for her project entitled, “Investigating the role of </w:t>
      </w:r>
      <w:proofErr w:type="spellStart"/>
      <w:r w:rsidRPr="00D668B6">
        <w:rPr>
          <w:rFonts w:ascii="Times New Roman" w:eastAsia="Times New Roman" w:hAnsi="Times New Roman" w:cs="Times New Roman"/>
          <w:color w:val="333333"/>
          <w:kern w:val="0"/>
          <w:sz w:val="20"/>
          <w:szCs w:val="20"/>
          <w14:ligatures w14:val="none"/>
        </w:rPr>
        <w:t>Wnt</w:t>
      </w:r>
      <w:proofErr w:type="spellEnd"/>
      <w:r w:rsidRPr="00D668B6">
        <w:rPr>
          <w:rFonts w:ascii="Times New Roman" w:eastAsia="Times New Roman" w:hAnsi="Times New Roman" w:cs="Times New Roman"/>
          <w:color w:val="333333"/>
          <w:kern w:val="0"/>
          <w:sz w:val="20"/>
          <w:szCs w:val="20"/>
          <w14:ligatures w14:val="none"/>
        </w:rPr>
        <w:t xml:space="preserve"> signaling effectors on the neuron-glia switch and OPC specification during development and after injury”. Kim’s project will utilize genetic and bioinformatic approaches in zebrafish to uncover the gene regulatory networks that drive the specification of oligodendrocytes during development and after spinal cord injury.  January 2024</w:t>
      </w:r>
    </w:p>
    <w:p w14:paraId="5D51FA71" w14:textId="77777777" w:rsidR="0031153C" w:rsidRDefault="0031153C"/>
    <w:sectPr w:rsidR="0031153C" w:rsidSect="004D27E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1153C"/>
    <w:rsid w:val="0003414E"/>
    <w:rsid w:val="0031153C"/>
    <w:rsid w:val="00362A64"/>
    <w:rsid w:val="004547D6"/>
    <w:rsid w:val="00474C39"/>
    <w:rsid w:val="004D27E9"/>
    <w:rsid w:val="0051777D"/>
    <w:rsid w:val="008235FF"/>
    <w:rsid w:val="00986915"/>
    <w:rsid w:val="00A255D2"/>
    <w:rsid w:val="00D50274"/>
    <w:rsid w:val="00D668B6"/>
    <w:rsid w:val="00EE1079"/>
    <w:rsid w:val="00FB2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D461E"/>
  <w15:chartTrackingRefBased/>
  <w15:docId w15:val="{5E454195-E04C-4014-A98D-B00A1176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15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15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15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15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15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15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15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15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15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5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15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15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15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15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15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15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15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153C"/>
    <w:rPr>
      <w:rFonts w:eastAsiaTheme="majorEastAsia" w:cstheme="majorBidi"/>
      <w:color w:val="272727" w:themeColor="text1" w:themeTint="D8"/>
    </w:rPr>
  </w:style>
  <w:style w:type="paragraph" w:styleId="Title">
    <w:name w:val="Title"/>
    <w:basedOn w:val="Normal"/>
    <w:next w:val="Normal"/>
    <w:link w:val="TitleChar"/>
    <w:uiPriority w:val="10"/>
    <w:qFormat/>
    <w:rsid w:val="003115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15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15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15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153C"/>
    <w:pPr>
      <w:spacing w:before="160"/>
      <w:jc w:val="center"/>
    </w:pPr>
    <w:rPr>
      <w:i/>
      <w:iCs/>
      <w:color w:val="404040" w:themeColor="text1" w:themeTint="BF"/>
    </w:rPr>
  </w:style>
  <w:style w:type="character" w:customStyle="1" w:styleId="QuoteChar">
    <w:name w:val="Quote Char"/>
    <w:basedOn w:val="DefaultParagraphFont"/>
    <w:link w:val="Quote"/>
    <w:uiPriority w:val="29"/>
    <w:rsid w:val="0031153C"/>
    <w:rPr>
      <w:i/>
      <w:iCs/>
      <w:color w:val="404040" w:themeColor="text1" w:themeTint="BF"/>
    </w:rPr>
  </w:style>
  <w:style w:type="paragraph" w:styleId="ListParagraph">
    <w:name w:val="List Paragraph"/>
    <w:basedOn w:val="Normal"/>
    <w:uiPriority w:val="34"/>
    <w:qFormat/>
    <w:rsid w:val="0031153C"/>
    <w:pPr>
      <w:ind w:left="720"/>
      <w:contextualSpacing/>
    </w:pPr>
  </w:style>
  <w:style w:type="character" w:styleId="IntenseEmphasis">
    <w:name w:val="Intense Emphasis"/>
    <w:basedOn w:val="DefaultParagraphFont"/>
    <w:uiPriority w:val="21"/>
    <w:qFormat/>
    <w:rsid w:val="0031153C"/>
    <w:rPr>
      <w:i/>
      <w:iCs/>
      <w:color w:val="0F4761" w:themeColor="accent1" w:themeShade="BF"/>
    </w:rPr>
  </w:style>
  <w:style w:type="paragraph" w:styleId="IntenseQuote">
    <w:name w:val="Intense Quote"/>
    <w:basedOn w:val="Normal"/>
    <w:next w:val="Normal"/>
    <w:link w:val="IntenseQuoteChar"/>
    <w:uiPriority w:val="30"/>
    <w:qFormat/>
    <w:rsid w:val="003115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153C"/>
    <w:rPr>
      <w:i/>
      <w:iCs/>
      <w:color w:val="0F4761" w:themeColor="accent1" w:themeShade="BF"/>
    </w:rPr>
  </w:style>
  <w:style w:type="character" w:styleId="IntenseReference">
    <w:name w:val="Intense Reference"/>
    <w:basedOn w:val="DefaultParagraphFont"/>
    <w:uiPriority w:val="32"/>
    <w:qFormat/>
    <w:rsid w:val="003115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636102">
      <w:bodyDiv w:val="1"/>
      <w:marLeft w:val="0"/>
      <w:marRight w:val="0"/>
      <w:marTop w:val="0"/>
      <w:marBottom w:val="0"/>
      <w:divBdr>
        <w:top w:val="none" w:sz="0" w:space="0" w:color="auto"/>
        <w:left w:val="none" w:sz="0" w:space="0" w:color="auto"/>
        <w:bottom w:val="none" w:sz="0" w:space="0" w:color="auto"/>
        <w:right w:val="none" w:sz="0" w:space="0" w:color="auto"/>
      </w:divBdr>
    </w:div>
    <w:div w:id="388380885">
      <w:bodyDiv w:val="1"/>
      <w:marLeft w:val="0"/>
      <w:marRight w:val="0"/>
      <w:marTop w:val="0"/>
      <w:marBottom w:val="0"/>
      <w:divBdr>
        <w:top w:val="none" w:sz="0" w:space="0" w:color="auto"/>
        <w:left w:val="none" w:sz="0" w:space="0" w:color="auto"/>
        <w:bottom w:val="none" w:sz="0" w:space="0" w:color="auto"/>
        <w:right w:val="none" w:sz="0" w:space="0" w:color="auto"/>
      </w:divBdr>
    </w:div>
    <w:div w:id="834606880">
      <w:bodyDiv w:val="1"/>
      <w:marLeft w:val="0"/>
      <w:marRight w:val="0"/>
      <w:marTop w:val="0"/>
      <w:marBottom w:val="0"/>
      <w:divBdr>
        <w:top w:val="none" w:sz="0" w:space="0" w:color="auto"/>
        <w:left w:val="none" w:sz="0" w:space="0" w:color="auto"/>
        <w:bottom w:val="none" w:sz="0" w:space="0" w:color="auto"/>
        <w:right w:val="none" w:sz="0" w:space="0" w:color="auto"/>
      </w:divBdr>
    </w:div>
    <w:div w:id="213733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Carmolinga, Roberto</dc:creator>
  <cp:keywords/>
  <dc:description/>
  <cp:lastModifiedBy>Carmolinga, Roberto</cp:lastModifiedBy>
  <cp:revision>2</cp:revision>
  <dcterms:created xsi:type="dcterms:W3CDTF">2024-07-29T22:30:00Z</dcterms:created>
  <dcterms:modified xsi:type="dcterms:W3CDTF">2024-07-29T22:30:00Z</dcterms:modified>
</cp:coreProperties>
</file>