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CB30A" w14:textId="18CB6390" w:rsidR="00561294" w:rsidRPr="00561294" w:rsidRDefault="00561294" w:rsidP="00561294">
      <w:pPr>
        <w:jc w:val="center"/>
      </w:pPr>
      <w:r>
        <w:rPr>
          <w:sz w:val="40"/>
          <w:szCs w:val="40"/>
        </w:rPr>
        <w:t>Osteoch</w:t>
      </w:r>
      <w:bookmarkStart w:id="0" w:name="_GoBack"/>
      <w:bookmarkEnd w:id="0"/>
      <w:r>
        <w:rPr>
          <w:sz w:val="40"/>
          <w:szCs w:val="40"/>
        </w:rPr>
        <w:t>ondral Grafting (OATS) Rehab Protocol</w:t>
      </w:r>
    </w:p>
    <w:p w14:paraId="0A0A7BE5" w14:textId="77777777" w:rsidR="00561294" w:rsidRDefault="00561294" w:rsidP="00561294">
      <w:pPr>
        <w:pStyle w:val="Style"/>
        <w:spacing w:line="225" w:lineRule="exact"/>
        <w:ind w:right="1445"/>
        <w:rPr>
          <w:rFonts w:asciiTheme="minorHAnsi" w:hAnsiTheme="minorHAnsi" w:cstheme="minorHAnsi"/>
          <w:b/>
          <w:w w:val="117"/>
          <w:lang w:bidi="he-IL"/>
        </w:rPr>
      </w:pPr>
    </w:p>
    <w:p w14:paraId="24A2025C" w14:textId="4DB73F76" w:rsidR="00561294" w:rsidRPr="008B5052" w:rsidRDefault="00561294" w:rsidP="00561294">
      <w:pPr>
        <w:pStyle w:val="Style"/>
        <w:spacing w:line="225" w:lineRule="exact"/>
        <w:ind w:right="1445"/>
        <w:rPr>
          <w:rFonts w:asciiTheme="majorHAnsi" w:hAnsiTheme="majorHAnsi" w:cstheme="majorHAnsi"/>
          <w:b/>
          <w:w w:val="117"/>
          <w:lang w:bidi="he-IL"/>
        </w:rPr>
      </w:pPr>
      <w:r w:rsidRPr="008B5052">
        <w:rPr>
          <w:rFonts w:asciiTheme="majorHAnsi" w:hAnsiTheme="majorHAnsi" w:cstheme="majorHAnsi"/>
          <w:b/>
          <w:w w:val="117"/>
          <w:lang w:bidi="he-IL"/>
        </w:rPr>
        <w:t>0-2 WEEKS</w:t>
      </w:r>
    </w:p>
    <w:p w14:paraId="59FC175E" w14:textId="77777777" w:rsidR="00561294" w:rsidRPr="008B5052" w:rsidRDefault="00561294" w:rsidP="00561294">
      <w:pPr>
        <w:pStyle w:val="Style"/>
        <w:spacing w:line="225" w:lineRule="exact"/>
        <w:ind w:right="1445"/>
        <w:rPr>
          <w:rFonts w:asciiTheme="majorHAnsi" w:hAnsiTheme="majorHAnsi" w:cstheme="majorHAnsi"/>
          <w:w w:val="117"/>
          <w:lang w:bidi="he-IL"/>
        </w:rPr>
      </w:pPr>
    </w:p>
    <w:p w14:paraId="61FDA6BB" w14:textId="4F3FB47E" w:rsidR="00561294" w:rsidRPr="008B5052" w:rsidRDefault="00561294" w:rsidP="00561294">
      <w:pPr>
        <w:pStyle w:val="Style"/>
        <w:spacing w:line="225" w:lineRule="exact"/>
        <w:ind w:right="1445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Weight-bearing Status: </w:t>
      </w:r>
    </w:p>
    <w:p w14:paraId="5AF2442D" w14:textId="77777777" w:rsidR="00561294" w:rsidRPr="008B5052" w:rsidRDefault="00561294" w:rsidP="00561294">
      <w:pPr>
        <w:numPr>
          <w:ilvl w:val="0"/>
          <w:numId w:val="10"/>
        </w:numPr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>Non-weight-bearing using 2 crutches</w:t>
      </w:r>
    </w:p>
    <w:p w14:paraId="1B2E4FF0" w14:textId="77777777" w:rsidR="00561294" w:rsidRPr="008B5052" w:rsidRDefault="00561294" w:rsidP="00561294">
      <w:pPr>
        <w:rPr>
          <w:rFonts w:asciiTheme="majorHAnsi" w:hAnsiTheme="majorHAnsi" w:cstheme="majorHAnsi"/>
          <w:w w:val="117"/>
          <w:lang w:bidi="he-IL"/>
        </w:rPr>
      </w:pPr>
    </w:p>
    <w:p w14:paraId="5ABD58A4" w14:textId="77777777" w:rsidR="00561294" w:rsidRPr="008B5052" w:rsidRDefault="00561294" w:rsidP="00561294">
      <w:pPr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</w:rPr>
        <w:t>R</w:t>
      </w:r>
      <w:r w:rsidRPr="008B5052">
        <w:rPr>
          <w:rFonts w:asciiTheme="majorHAnsi" w:hAnsiTheme="majorHAnsi" w:cstheme="majorHAnsi"/>
          <w:w w:val="117"/>
          <w:lang w:bidi="he-IL"/>
        </w:rPr>
        <w:t xml:space="preserve">ange-of-Motion and Stretching Exercises: </w:t>
      </w:r>
    </w:p>
    <w:p w14:paraId="2CFE7D19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64" w:lineRule="exact"/>
        <w:ind w:right="37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Passive knee flexion and knee extension range-of-motion </w:t>
      </w:r>
    </w:p>
    <w:p w14:paraId="3A11E2AD" w14:textId="77777777" w:rsidR="00561294" w:rsidRPr="008B5052" w:rsidRDefault="00561294" w:rsidP="00561294">
      <w:pPr>
        <w:pStyle w:val="Style"/>
        <w:tabs>
          <w:tab w:val="num" w:pos="360"/>
        </w:tabs>
        <w:spacing w:line="273" w:lineRule="exact"/>
        <w:ind w:left="360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ab/>
      </w:r>
      <w:r w:rsidRPr="008B5052">
        <w:rPr>
          <w:rFonts w:asciiTheme="majorHAnsi" w:hAnsiTheme="majorHAnsi" w:cstheme="majorHAnsi"/>
          <w:w w:val="117"/>
          <w:lang w:bidi="he-IL"/>
        </w:rPr>
        <w:tab/>
        <w:t xml:space="preserve">• Wall slides or heel slides to increase knee flexion range-of-motion </w:t>
      </w:r>
    </w:p>
    <w:p w14:paraId="5B31E255" w14:textId="77777777" w:rsidR="00561294" w:rsidRPr="008B5052" w:rsidRDefault="00561294" w:rsidP="00561294">
      <w:pPr>
        <w:pStyle w:val="Style"/>
        <w:tabs>
          <w:tab w:val="num" w:pos="360"/>
        </w:tabs>
        <w:spacing w:line="240" w:lineRule="exact"/>
        <w:ind w:left="1620" w:right="379" w:hanging="180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• Wall slides and passive knee extension with heel supported to increase extension range-of-motion </w:t>
      </w:r>
    </w:p>
    <w:p w14:paraId="381CF169" w14:textId="77777777" w:rsidR="00561294" w:rsidRPr="008B5052" w:rsidRDefault="00561294" w:rsidP="00561294">
      <w:pPr>
        <w:pStyle w:val="Style"/>
        <w:spacing w:line="264" w:lineRule="exact"/>
        <w:ind w:right="379"/>
        <w:rPr>
          <w:rFonts w:asciiTheme="majorHAnsi" w:hAnsiTheme="majorHAnsi" w:cstheme="majorHAnsi"/>
          <w:w w:val="117"/>
          <w:lang w:bidi="he-IL"/>
        </w:rPr>
      </w:pPr>
    </w:p>
    <w:p w14:paraId="503D00A8" w14:textId="2E8B7BE6" w:rsidR="00561294" w:rsidRPr="008B5052" w:rsidRDefault="00561294" w:rsidP="00561294">
      <w:pPr>
        <w:pStyle w:val="Style"/>
        <w:spacing w:line="264" w:lineRule="exact"/>
        <w:ind w:right="37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Stationary bicycle with minimum resistance, if range-of-motion allows </w:t>
      </w:r>
    </w:p>
    <w:p w14:paraId="4F4F037F" w14:textId="77777777" w:rsidR="00561294" w:rsidRPr="008B5052" w:rsidRDefault="00561294" w:rsidP="00561294">
      <w:pPr>
        <w:pStyle w:val="Style"/>
        <w:spacing w:line="225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Mobilization: </w:t>
      </w:r>
    </w:p>
    <w:p w14:paraId="25461081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73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Patellar mobilization, as needed </w:t>
      </w:r>
    </w:p>
    <w:p w14:paraId="0BF3F7E3" w14:textId="77777777" w:rsidR="00561294" w:rsidRPr="008B5052" w:rsidRDefault="00561294" w:rsidP="00561294">
      <w:pPr>
        <w:pStyle w:val="Style"/>
        <w:spacing w:line="225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Stretching Exercises: </w:t>
      </w:r>
    </w:p>
    <w:p w14:paraId="29797CD5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73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Hamstring, iliotibial band, and calf stretches, as needed </w:t>
      </w:r>
    </w:p>
    <w:p w14:paraId="34B6C827" w14:textId="77777777" w:rsidR="00561294" w:rsidRPr="008B5052" w:rsidRDefault="00561294" w:rsidP="00561294">
      <w:pPr>
        <w:pStyle w:val="Style"/>
        <w:spacing w:line="225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Strengthening Exercises: </w:t>
      </w:r>
    </w:p>
    <w:p w14:paraId="632952AA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Isometric quadriceps </w:t>
      </w:r>
      <w:proofErr w:type="gramStart"/>
      <w:r w:rsidRPr="008B5052">
        <w:rPr>
          <w:rFonts w:asciiTheme="majorHAnsi" w:hAnsiTheme="majorHAnsi" w:cstheme="majorHAnsi"/>
          <w:w w:val="117"/>
          <w:lang w:bidi="he-IL"/>
        </w:rPr>
        <w:t>sets</w:t>
      </w:r>
      <w:proofErr w:type="gramEnd"/>
      <w:r w:rsidRPr="008B5052">
        <w:rPr>
          <w:rFonts w:asciiTheme="majorHAnsi" w:hAnsiTheme="majorHAnsi" w:cstheme="majorHAnsi"/>
          <w:w w:val="117"/>
          <w:lang w:bidi="he-IL"/>
        </w:rPr>
        <w:t xml:space="preserve"> </w:t>
      </w:r>
    </w:p>
    <w:p w14:paraId="43551D13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Isometric hamstring sets at 70-90° of knee flexion </w:t>
      </w:r>
    </w:p>
    <w:p w14:paraId="33492929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Straight leg raises </w:t>
      </w:r>
    </w:p>
    <w:p w14:paraId="18BCD9C5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Hip adduction </w:t>
      </w:r>
    </w:p>
    <w:p w14:paraId="1FFB262C" w14:textId="77777777" w:rsidR="00561294" w:rsidRPr="008B5052" w:rsidRDefault="00561294" w:rsidP="00561294">
      <w:pPr>
        <w:pStyle w:val="Style"/>
        <w:numPr>
          <w:ilvl w:val="0"/>
          <w:numId w:val="3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Ankle plantar flexion with tubing resistance </w:t>
      </w:r>
    </w:p>
    <w:p w14:paraId="6501C82B" w14:textId="77777777" w:rsidR="00561294" w:rsidRPr="008B5052" w:rsidRDefault="00561294" w:rsidP="00561294">
      <w:pPr>
        <w:pStyle w:val="Style"/>
        <w:tabs>
          <w:tab w:val="left" w:pos="3000"/>
        </w:tabs>
        <w:spacing w:line="307" w:lineRule="exact"/>
        <w:ind w:left="29" w:right="1450"/>
        <w:rPr>
          <w:rFonts w:asciiTheme="majorHAnsi" w:hAnsiTheme="majorHAnsi" w:cstheme="majorHAnsi"/>
          <w:b/>
          <w:bCs/>
          <w:w w:val="117"/>
          <w:lang w:bidi="he-IL"/>
        </w:rPr>
      </w:pPr>
    </w:p>
    <w:p w14:paraId="28E5BE49" w14:textId="77777777" w:rsidR="00561294" w:rsidRPr="008B5052" w:rsidRDefault="00561294" w:rsidP="00561294">
      <w:pPr>
        <w:pStyle w:val="Style"/>
        <w:tabs>
          <w:tab w:val="left" w:pos="3000"/>
        </w:tabs>
        <w:spacing w:line="307" w:lineRule="exact"/>
        <w:ind w:left="29" w:right="1450"/>
        <w:rPr>
          <w:rFonts w:asciiTheme="majorHAnsi" w:hAnsiTheme="majorHAnsi" w:cstheme="majorHAnsi"/>
          <w:b/>
          <w:bCs/>
          <w:w w:val="117"/>
          <w:lang w:bidi="he-IL"/>
        </w:rPr>
      </w:pPr>
      <w:r w:rsidRPr="008B5052">
        <w:rPr>
          <w:rFonts w:asciiTheme="majorHAnsi" w:hAnsiTheme="majorHAnsi" w:cstheme="majorHAnsi"/>
          <w:b/>
          <w:bCs/>
          <w:w w:val="117"/>
          <w:lang w:bidi="he-IL"/>
        </w:rPr>
        <w:t xml:space="preserve">2-4 WEEKS: </w:t>
      </w:r>
    </w:p>
    <w:p w14:paraId="00F42407" w14:textId="10690B5E" w:rsidR="00561294" w:rsidRPr="008B5052" w:rsidRDefault="00561294" w:rsidP="00561294">
      <w:pPr>
        <w:pStyle w:val="Style"/>
        <w:tabs>
          <w:tab w:val="left" w:pos="3000"/>
        </w:tabs>
        <w:spacing w:line="307" w:lineRule="exact"/>
        <w:ind w:left="29" w:right="1450"/>
        <w:rPr>
          <w:rFonts w:asciiTheme="majorHAnsi" w:hAnsiTheme="majorHAnsi" w:cstheme="majorHAnsi"/>
          <w:b/>
          <w:bCs/>
          <w:w w:val="117"/>
          <w:lang w:bidi="he-IL"/>
        </w:rPr>
      </w:pPr>
      <w:r w:rsidRPr="008B5052">
        <w:rPr>
          <w:rFonts w:asciiTheme="majorHAnsi" w:hAnsiTheme="majorHAnsi" w:cstheme="majorHAnsi"/>
          <w:b/>
          <w:bCs/>
          <w:w w:val="117"/>
          <w:lang w:bidi="he-IL"/>
        </w:rPr>
        <w:tab/>
      </w:r>
    </w:p>
    <w:p w14:paraId="3116E34E" w14:textId="77777777" w:rsidR="00561294" w:rsidRPr="008B5052" w:rsidRDefault="00561294" w:rsidP="00561294">
      <w:pPr>
        <w:pStyle w:val="Style"/>
        <w:spacing w:line="225" w:lineRule="exact"/>
        <w:ind w:left="360"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Weight-bearing Status: </w:t>
      </w:r>
    </w:p>
    <w:p w14:paraId="561AFB1B" w14:textId="77777777" w:rsidR="00561294" w:rsidRPr="008B5052" w:rsidRDefault="00561294" w:rsidP="00561294">
      <w:pPr>
        <w:pStyle w:val="Style"/>
        <w:numPr>
          <w:ilvl w:val="0"/>
          <w:numId w:val="4"/>
        </w:numPr>
        <w:spacing w:line="273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Partial weight-bearing: </w:t>
      </w:r>
    </w:p>
    <w:p w14:paraId="642022FF" w14:textId="77777777" w:rsidR="00561294" w:rsidRPr="008B5052" w:rsidRDefault="00561294" w:rsidP="00561294">
      <w:pPr>
        <w:pStyle w:val="Style"/>
        <w:tabs>
          <w:tab w:val="right" w:pos="2612"/>
          <w:tab w:val="left" w:pos="3024"/>
        </w:tabs>
        <w:spacing w:line="254" w:lineRule="exact"/>
        <w:ind w:left="1800"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2-3 weeks </w:t>
      </w:r>
      <w:r w:rsidRPr="008B5052">
        <w:rPr>
          <w:rFonts w:asciiTheme="majorHAnsi" w:hAnsiTheme="majorHAnsi" w:cstheme="majorHAnsi"/>
          <w:w w:val="117"/>
          <w:lang w:bidi="he-IL"/>
        </w:rPr>
        <w:tab/>
        <w:t xml:space="preserve">25% body weight </w:t>
      </w:r>
    </w:p>
    <w:p w14:paraId="3FEB6D40" w14:textId="77777777" w:rsidR="00561294" w:rsidRPr="008B5052" w:rsidRDefault="00561294" w:rsidP="00561294">
      <w:pPr>
        <w:pStyle w:val="Style"/>
        <w:tabs>
          <w:tab w:val="right" w:pos="2607"/>
          <w:tab w:val="left" w:pos="3029"/>
        </w:tabs>
        <w:spacing w:line="244" w:lineRule="exact"/>
        <w:ind w:left="1800"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3-4 weeks </w:t>
      </w:r>
      <w:r w:rsidRPr="008B5052">
        <w:rPr>
          <w:rFonts w:asciiTheme="majorHAnsi" w:hAnsiTheme="majorHAnsi" w:cstheme="majorHAnsi"/>
          <w:w w:val="117"/>
          <w:lang w:bidi="he-IL"/>
        </w:rPr>
        <w:tab/>
        <w:t xml:space="preserve">50% body weight </w:t>
      </w:r>
    </w:p>
    <w:p w14:paraId="35B177A3" w14:textId="7489A793" w:rsidR="008B5052" w:rsidRPr="008B5052" w:rsidRDefault="00561294" w:rsidP="008B5052">
      <w:pPr>
        <w:pStyle w:val="Style"/>
        <w:spacing w:line="225" w:lineRule="exact"/>
        <w:ind w:left="360"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Range-of-Motion and Stretching Exercises: </w:t>
      </w:r>
    </w:p>
    <w:p w14:paraId="74419100" w14:textId="3FDC02FB" w:rsidR="008B5052" w:rsidRPr="008B5052" w:rsidRDefault="008B5052" w:rsidP="008B5052">
      <w:pPr>
        <w:pStyle w:val="Style"/>
        <w:numPr>
          <w:ilvl w:val="0"/>
          <w:numId w:val="4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>Goal: obtain full range of motion</w:t>
      </w:r>
    </w:p>
    <w:p w14:paraId="63DC2F54" w14:textId="6A9DC096" w:rsidR="008B5052" w:rsidRPr="008B5052" w:rsidRDefault="008B5052" w:rsidP="008B5052">
      <w:pPr>
        <w:pStyle w:val="Style"/>
        <w:numPr>
          <w:ilvl w:val="0"/>
          <w:numId w:val="4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Continue knee extension range-of-motion exercises, as needed </w:t>
      </w:r>
    </w:p>
    <w:p w14:paraId="758B377B" w14:textId="77777777" w:rsidR="00561294" w:rsidRPr="008B5052" w:rsidRDefault="00561294" w:rsidP="00561294">
      <w:pPr>
        <w:pStyle w:val="Style"/>
        <w:numPr>
          <w:ilvl w:val="0"/>
          <w:numId w:val="4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Discontinue wall slides at 115-120° flexion, progressing to heel slides </w:t>
      </w:r>
    </w:p>
    <w:p w14:paraId="78DC72F3" w14:textId="77777777" w:rsidR="00561294" w:rsidRPr="008B5052" w:rsidRDefault="00561294" w:rsidP="00561294">
      <w:pPr>
        <w:pStyle w:val="Style"/>
        <w:spacing w:line="225" w:lineRule="exact"/>
        <w:ind w:left="360" w:right="389"/>
        <w:rPr>
          <w:rFonts w:asciiTheme="majorHAnsi" w:hAnsiTheme="majorHAnsi" w:cstheme="majorHAnsi"/>
          <w:w w:val="117"/>
          <w:lang w:bidi="he-IL"/>
        </w:rPr>
      </w:pPr>
    </w:p>
    <w:p w14:paraId="3C32CB7D" w14:textId="77777777" w:rsidR="00561294" w:rsidRPr="008B5052" w:rsidRDefault="00561294" w:rsidP="00561294">
      <w:pPr>
        <w:pStyle w:val="Style"/>
        <w:spacing w:line="225" w:lineRule="exact"/>
        <w:ind w:left="360"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Strengthening Exercises: </w:t>
      </w:r>
    </w:p>
    <w:p w14:paraId="03B553F4" w14:textId="77777777" w:rsidR="00561294" w:rsidRPr="008B5052" w:rsidRDefault="00561294" w:rsidP="00561294">
      <w:pPr>
        <w:pStyle w:val="Style"/>
        <w:numPr>
          <w:ilvl w:val="0"/>
          <w:numId w:val="5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Progress with strengthening exercises as above </w:t>
      </w:r>
    </w:p>
    <w:p w14:paraId="5E626D70" w14:textId="77777777" w:rsidR="00561294" w:rsidRPr="008B5052" w:rsidRDefault="00561294" w:rsidP="00561294">
      <w:pPr>
        <w:pStyle w:val="Style"/>
        <w:numPr>
          <w:ilvl w:val="0"/>
          <w:numId w:val="5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Active knee extension </w:t>
      </w:r>
    </w:p>
    <w:p w14:paraId="010D4B91" w14:textId="77777777" w:rsidR="00561294" w:rsidRPr="008B5052" w:rsidRDefault="00561294" w:rsidP="00561294">
      <w:pPr>
        <w:pStyle w:val="Style"/>
        <w:numPr>
          <w:ilvl w:val="0"/>
          <w:numId w:val="5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Hamstring curls </w:t>
      </w:r>
    </w:p>
    <w:p w14:paraId="7618A009" w14:textId="77777777" w:rsidR="00561294" w:rsidRPr="008B5052" w:rsidRDefault="00561294" w:rsidP="00561294">
      <w:pPr>
        <w:pStyle w:val="Style"/>
        <w:numPr>
          <w:ilvl w:val="0"/>
          <w:numId w:val="5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lastRenderedPageBreak/>
        <w:t xml:space="preserve">Seated toe raises with resistance </w:t>
      </w:r>
    </w:p>
    <w:p w14:paraId="29C0797A" w14:textId="77777777" w:rsidR="00561294" w:rsidRPr="008B5052" w:rsidRDefault="00561294" w:rsidP="00561294">
      <w:pPr>
        <w:pStyle w:val="Style"/>
        <w:numPr>
          <w:ilvl w:val="0"/>
          <w:numId w:val="5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 xml:space="preserve">Pool exercises, if available </w:t>
      </w:r>
    </w:p>
    <w:p w14:paraId="5800F43E" w14:textId="64D1E61B" w:rsidR="00561294" w:rsidRPr="008B5052" w:rsidRDefault="008B5052" w:rsidP="00561294">
      <w:pPr>
        <w:pStyle w:val="Style"/>
        <w:numPr>
          <w:ilvl w:val="0"/>
          <w:numId w:val="5"/>
        </w:numPr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  <w:r w:rsidRPr="008B5052">
        <w:rPr>
          <w:rFonts w:asciiTheme="majorHAnsi" w:hAnsiTheme="majorHAnsi" w:cstheme="majorHAnsi"/>
          <w:w w:val="117"/>
          <w:lang w:bidi="he-IL"/>
        </w:rPr>
        <w:t>Stationary cycling for motion, no resistance</w:t>
      </w:r>
    </w:p>
    <w:p w14:paraId="37A6CDD5" w14:textId="77777777" w:rsidR="00561294" w:rsidRPr="008B5052" w:rsidRDefault="00561294" w:rsidP="00561294">
      <w:pPr>
        <w:pStyle w:val="Style"/>
        <w:spacing w:line="264" w:lineRule="exact"/>
        <w:ind w:left="720" w:right="389"/>
        <w:rPr>
          <w:rFonts w:asciiTheme="majorHAnsi" w:hAnsiTheme="majorHAnsi" w:cstheme="majorHAnsi"/>
          <w:w w:val="117"/>
          <w:lang w:bidi="he-IL"/>
        </w:rPr>
      </w:pPr>
    </w:p>
    <w:p w14:paraId="15334005" w14:textId="10C1C5A6" w:rsidR="00561294" w:rsidRPr="008B5052" w:rsidRDefault="00561294" w:rsidP="00561294">
      <w:pPr>
        <w:pStyle w:val="Style"/>
        <w:spacing w:line="264" w:lineRule="exact"/>
        <w:ind w:right="389"/>
        <w:rPr>
          <w:rFonts w:asciiTheme="majorHAnsi" w:hAnsiTheme="majorHAnsi" w:cstheme="majorHAnsi"/>
          <w:b/>
          <w:bCs/>
          <w:w w:val="117"/>
          <w:lang w:bidi="he-IL"/>
        </w:rPr>
      </w:pPr>
      <w:r w:rsidRPr="008B5052">
        <w:rPr>
          <w:rFonts w:asciiTheme="majorHAnsi" w:hAnsiTheme="majorHAnsi" w:cstheme="majorHAnsi"/>
          <w:b/>
          <w:bCs/>
          <w:w w:val="117"/>
          <w:lang w:bidi="he-IL"/>
        </w:rPr>
        <w:t xml:space="preserve">4-6 WEEKS: </w:t>
      </w:r>
    </w:p>
    <w:p w14:paraId="74C81D96" w14:textId="77777777" w:rsidR="00561294" w:rsidRPr="008B5052" w:rsidRDefault="00561294" w:rsidP="00561294">
      <w:pPr>
        <w:pStyle w:val="Style"/>
        <w:spacing w:line="264" w:lineRule="exact"/>
        <w:ind w:right="389"/>
        <w:rPr>
          <w:rFonts w:asciiTheme="majorHAnsi" w:hAnsiTheme="majorHAnsi" w:cstheme="majorHAnsi"/>
          <w:w w:val="117"/>
          <w:lang w:bidi="he-IL"/>
        </w:rPr>
      </w:pPr>
    </w:p>
    <w:p w14:paraId="6A2BB8E9" w14:textId="77777777" w:rsidR="00561294" w:rsidRPr="008B5052" w:rsidRDefault="00561294" w:rsidP="00561294">
      <w:pPr>
        <w:pStyle w:val="Style"/>
        <w:ind w:left="360" w:right="252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>Weight-bearing Status:</w:t>
      </w:r>
    </w:p>
    <w:p w14:paraId="2A61AC38" w14:textId="77777777" w:rsidR="00561294" w:rsidRPr="008B5052" w:rsidRDefault="00561294" w:rsidP="00561294">
      <w:pPr>
        <w:pStyle w:val="Style"/>
        <w:numPr>
          <w:ilvl w:val="0"/>
          <w:numId w:val="6"/>
        </w:numPr>
        <w:ind w:right="252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Partial weight-bearing: </w:t>
      </w:r>
    </w:p>
    <w:p w14:paraId="0018B791" w14:textId="77777777" w:rsidR="00561294" w:rsidRPr="008B5052" w:rsidRDefault="00561294" w:rsidP="00561294">
      <w:pPr>
        <w:pStyle w:val="Style"/>
        <w:tabs>
          <w:tab w:val="right" w:pos="2568"/>
          <w:tab w:val="left" w:pos="2971"/>
        </w:tabs>
        <w:ind w:left="1800" w:right="252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4-5 weeks </w:t>
      </w:r>
      <w:r w:rsidRPr="008B5052">
        <w:rPr>
          <w:rFonts w:asciiTheme="majorHAnsi" w:hAnsiTheme="majorHAnsi" w:cstheme="majorHAnsi"/>
          <w:w w:val="115"/>
          <w:lang w:bidi="he-IL"/>
        </w:rPr>
        <w:tab/>
        <w:t xml:space="preserve">75% body weight </w:t>
      </w:r>
    </w:p>
    <w:p w14:paraId="4F46D346" w14:textId="77777777" w:rsidR="00561294" w:rsidRPr="008B5052" w:rsidRDefault="00561294" w:rsidP="00561294">
      <w:pPr>
        <w:pStyle w:val="Style"/>
        <w:tabs>
          <w:tab w:val="right" w:pos="2563"/>
          <w:tab w:val="left" w:pos="2976"/>
        </w:tabs>
        <w:ind w:left="1800" w:right="252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5-6 weeks </w:t>
      </w:r>
      <w:r w:rsidRPr="008B5052">
        <w:rPr>
          <w:rFonts w:asciiTheme="majorHAnsi" w:hAnsiTheme="majorHAnsi" w:cstheme="majorHAnsi"/>
          <w:w w:val="115"/>
          <w:lang w:bidi="he-IL"/>
        </w:rPr>
        <w:tab/>
        <w:t xml:space="preserve">100% body weight </w:t>
      </w:r>
    </w:p>
    <w:p w14:paraId="6B23F49A" w14:textId="77777777" w:rsidR="00561294" w:rsidRPr="008B5052" w:rsidRDefault="00561294" w:rsidP="00561294">
      <w:pPr>
        <w:pStyle w:val="Style"/>
        <w:ind w:left="360" w:right="681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Range-of-Motion and Stretching Exercises: </w:t>
      </w:r>
    </w:p>
    <w:p w14:paraId="5D6BAD0F" w14:textId="77777777" w:rsidR="00561294" w:rsidRPr="008B5052" w:rsidRDefault="00561294" w:rsidP="00561294">
      <w:pPr>
        <w:pStyle w:val="Style"/>
        <w:numPr>
          <w:ilvl w:val="0"/>
          <w:numId w:val="6"/>
        </w:numPr>
        <w:ind w:right="681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Continue above exercises, as needed </w:t>
      </w:r>
    </w:p>
    <w:p w14:paraId="06DAEEB2" w14:textId="39C3F9F4" w:rsidR="00561294" w:rsidRPr="008B5052" w:rsidRDefault="00561294" w:rsidP="00561294">
      <w:pPr>
        <w:pStyle w:val="Style"/>
        <w:numPr>
          <w:ilvl w:val="0"/>
          <w:numId w:val="6"/>
        </w:numPr>
        <w:tabs>
          <w:tab w:val="left" w:pos="8640"/>
        </w:tabs>
        <w:ind w:right="54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Full knee flexion and extension range-of-motion by 4-6 weeks </w:t>
      </w:r>
      <w:r w:rsidR="008B5052" w:rsidRPr="008B5052">
        <w:rPr>
          <w:rFonts w:asciiTheme="majorHAnsi" w:hAnsiTheme="majorHAnsi" w:cstheme="majorHAnsi"/>
          <w:w w:val="115"/>
          <w:lang w:bidi="he-IL"/>
        </w:rPr>
        <w:t>post-surgery</w:t>
      </w:r>
      <w:r w:rsidRPr="008B5052">
        <w:rPr>
          <w:rFonts w:asciiTheme="majorHAnsi" w:hAnsiTheme="majorHAnsi" w:cstheme="majorHAnsi"/>
          <w:w w:val="115"/>
          <w:lang w:bidi="he-IL"/>
        </w:rPr>
        <w:t xml:space="preserve"> </w:t>
      </w:r>
    </w:p>
    <w:p w14:paraId="1803D8C4" w14:textId="77777777" w:rsidR="00561294" w:rsidRPr="008B5052" w:rsidRDefault="00561294" w:rsidP="00561294">
      <w:pPr>
        <w:pStyle w:val="Style"/>
        <w:ind w:left="360" w:right="24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Strengthening Exercises: </w:t>
      </w:r>
    </w:p>
    <w:p w14:paraId="669F9039" w14:textId="77777777" w:rsidR="00561294" w:rsidRPr="008B5052" w:rsidRDefault="00561294" w:rsidP="00561294">
      <w:pPr>
        <w:pStyle w:val="Style"/>
        <w:numPr>
          <w:ilvl w:val="0"/>
          <w:numId w:val="7"/>
        </w:numPr>
        <w:ind w:right="24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Progress with strengthening exercises, as above </w:t>
      </w:r>
    </w:p>
    <w:p w14:paraId="126CBD51" w14:textId="6F11DFC8" w:rsidR="00561294" w:rsidRPr="008B5052" w:rsidRDefault="00561294" w:rsidP="00561294">
      <w:pPr>
        <w:pStyle w:val="Style"/>
        <w:numPr>
          <w:ilvl w:val="0"/>
          <w:numId w:val="7"/>
        </w:numPr>
        <w:ind w:right="24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>Hip abduction, added during the 4</w:t>
      </w:r>
      <w:r w:rsidRPr="008B5052">
        <w:rPr>
          <w:rFonts w:asciiTheme="majorHAnsi" w:hAnsiTheme="majorHAnsi" w:cstheme="majorHAnsi"/>
          <w:w w:val="115"/>
          <w:vertAlign w:val="superscript"/>
          <w:lang w:bidi="he-IL"/>
        </w:rPr>
        <w:t>th</w:t>
      </w:r>
      <w:r w:rsidRPr="008B5052">
        <w:rPr>
          <w:rFonts w:asciiTheme="majorHAnsi" w:hAnsiTheme="majorHAnsi" w:cstheme="majorHAnsi"/>
          <w:w w:val="115"/>
          <w:lang w:bidi="he-IL"/>
        </w:rPr>
        <w:t xml:space="preserve"> to 5</w:t>
      </w:r>
      <w:r w:rsidRPr="008B5052">
        <w:rPr>
          <w:rFonts w:asciiTheme="majorHAnsi" w:hAnsiTheme="majorHAnsi" w:cstheme="majorHAnsi"/>
          <w:w w:val="115"/>
          <w:vertAlign w:val="superscript"/>
          <w:lang w:bidi="he-IL"/>
        </w:rPr>
        <w:t>th</w:t>
      </w:r>
      <w:r w:rsidRPr="008B5052">
        <w:rPr>
          <w:rFonts w:asciiTheme="majorHAnsi" w:hAnsiTheme="majorHAnsi" w:cstheme="majorHAnsi"/>
          <w:w w:val="115"/>
          <w:lang w:bidi="he-IL"/>
        </w:rPr>
        <w:t xml:space="preserve"> week, if fair quadriceps contraction is present </w:t>
      </w:r>
    </w:p>
    <w:p w14:paraId="1BC2DE57" w14:textId="77777777" w:rsidR="00561294" w:rsidRPr="008B5052" w:rsidRDefault="00561294" w:rsidP="00561294">
      <w:pPr>
        <w:pStyle w:val="Style"/>
        <w:ind w:left="1080" w:right="240"/>
        <w:rPr>
          <w:rFonts w:asciiTheme="majorHAnsi" w:hAnsiTheme="majorHAnsi" w:cstheme="majorHAnsi"/>
          <w:w w:val="115"/>
          <w:lang w:bidi="he-IL"/>
        </w:rPr>
      </w:pPr>
    </w:p>
    <w:p w14:paraId="4FB6A46F" w14:textId="77777777" w:rsidR="008B5052" w:rsidRPr="008B5052" w:rsidRDefault="00561294" w:rsidP="00561294">
      <w:pPr>
        <w:pStyle w:val="Style"/>
        <w:spacing w:line="307" w:lineRule="exact"/>
        <w:ind w:right="1450"/>
        <w:rPr>
          <w:rFonts w:asciiTheme="majorHAnsi" w:hAnsiTheme="majorHAnsi" w:cstheme="majorHAnsi"/>
          <w:b/>
          <w:bCs/>
          <w:w w:val="117"/>
          <w:lang w:bidi="he-IL"/>
        </w:rPr>
      </w:pPr>
      <w:r w:rsidRPr="008B5052">
        <w:rPr>
          <w:rFonts w:asciiTheme="majorHAnsi" w:hAnsiTheme="majorHAnsi" w:cstheme="majorHAnsi"/>
          <w:b/>
          <w:bCs/>
          <w:w w:val="117"/>
          <w:lang w:bidi="he-IL"/>
        </w:rPr>
        <w:t xml:space="preserve">6-8 WEEKS: </w:t>
      </w:r>
    </w:p>
    <w:p w14:paraId="217D6C79" w14:textId="77777777" w:rsidR="008B5052" w:rsidRPr="008B5052" w:rsidRDefault="008B5052" w:rsidP="00561294">
      <w:pPr>
        <w:pStyle w:val="Style"/>
        <w:spacing w:line="307" w:lineRule="exact"/>
        <w:ind w:right="1450"/>
        <w:rPr>
          <w:rFonts w:asciiTheme="majorHAnsi" w:hAnsiTheme="majorHAnsi" w:cstheme="majorHAnsi"/>
          <w:bCs/>
          <w:w w:val="117"/>
          <w:lang w:bidi="he-IL"/>
        </w:rPr>
      </w:pPr>
    </w:p>
    <w:p w14:paraId="0EE52B93" w14:textId="1B3C8ED9" w:rsidR="008B5052" w:rsidRPr="008B5052" w:rsidRDefault="008B5052" w:rsidP="008B5052">
      <w:pPr>
        <w:pStyle w:val="Style"/>
        <w:spacing w:line="307" w:lineRule="exact"/>
        <w:ind w:right="1450"/>
        <w:rPr>
          <w:rFonts w:asciiTheme="majorHAnsi" w:hAnsiTheme="majorHAnsi" w:cstheme="majorHAnsi"/>
          <w:b/>
          <w:bCs/>
          <w:w w:val="117"/>
          <w:lang w:bidi="he-IL"/>
        </w:rPr>
      </w:pPr>
      <w:r w:rsidRPr="008B5052">
        <w:rPr>
          <w:rFonts w:asciiTheme="majorHAnsi" w:hAnsiTheme="majorHAnsi" w:cstheme="majorHAnsi"/>
          <w:bCs/>
          <w:w w:val="117"/>
          <w:lang w:bidi="he-IL"/>
        </w:rPr>
        <w:t>Continue to u</w:t>
      </w:r>
      <w:r>
        <w:rPr>
          <w:rFonts w:asciiTheme="majorHAnsi" w:hAnsiTheme="majorHAnsi" w:cstheme="majorHAnsi"/>
          <w:bCs/>
          <w:w w:val="117"/>
          <w:lang w:bidi="he-IL"/>
        </w:rPr>
        <w:t>se</w:t>
      </w:r>
      <w:r w:rsidRPr="008B5052">
        <w:rPr>
          <w:rFonts w:asciiTheme="majorHAnsi" w:hAnsiTheme="majorHAnsi" w:cstheme="majorHAnsi"/>
          <w:bCs/>
          <w:w w:val="117"/>
          <w:lang w:bidi="he-IL"/>
        </w:rPr>
        <w:t xml:space="preserve"> stationary bike while gradually increasing</w:t>
      </w:r>
      <w:r>
        <w:rPr>
          <w:rFonts w:asciiTheme="majorHAnsi" w:hAnsiTheme="majorHAnsi" w:cstheme="majorHAnsi"/>
          <w:bCs/>
          <w:w w:val="117"/>
          <w:lang w:bidi="he-IL"/>
        </w:rPr>
        <w:t xml:space="preserve"> </w:t>
      </w:r>
      <w:r w:rsidRPr="008B5052">
        <w:rPr>
          <w:rFonts w:asciiTheme="majorHAnsi" w:hAnsiTheme="majorHAnsi" w:cstheme="majorHAnsi"/>
          <w:bCs/>
          <w:w w:val="117"/>
          <w:lang w:bidi="he-IL"/>
        </w:rPr>
        <w:t>resistance</w:t>
      </w:r>
    </w:p>
    <w:p w14:paraId="169EEBBA" w14:textId="77777777" w:rsidR="008B5052" w:rsidRDefault="008B5052" w:rsidP="008B5052">
      <w:pPr>
        <w:pStyle w:val="Style"/>
        <w:spacing w:line="307" w:lineRule="exact"/>
        <w:ind w:right="1450"/>
        <w:rPr>
          <w:rFonts w:asciiTheme="majorHAnsi" w:hAnsiTheme="majorHAnsi" w:cstheme="majorHAnsi"/>
          <w:w w:val="115"/>
          <w:lang w:bidi="he-IL"/>
        </w:rPr>
      </w:pPr>
      <w:r>
        <w:rPr>
          <w:rFonts w:asciiTheme="majorHAnsi" w:hAnsiTheme="majorHAnsi" w:cstheme="majorHAnsi"/>
          <w:w w:val="115"/>
          <w:lang w:bidi="he-IL"/>
        </w:rPr>
        <w:t xml:space="preserve">      </w:t>
      </w:r>
    </w:p>
    <w:p w14:paraId="651C1000" w14:textId="604C4489" w:rsidR="00561294" w:rsidRPr="008B5052" w:rsidRDefault="008B5052" w:rsidP="008B5052">
      <w:pPr>
        <w:pStyle w:val="Style"/>
        <w:spacing w:line="307" w:lineRule="exact"/>
        <w:ind w:right="1450"/>
        <w:rPr>
          <w:rFonts w:asciiTheme="majorHAnsi" w:hAnsiTheme="majorHAnsi" w:cstheme="majorHAnsi"/>
          <w:b/>
          <w:bCs/>
          <w:w w:val="117"/>
          <w:lang w:bidi="he-IL"/>
        </w:rPr>
      </w:pPr>
      <w:r>
        <w:rPr>
          <w:rFonts w:asciiTheme="majorHAnsi" w:hAnsiTheme="majorHAnsi" w:cstheme="majorHAnsi"/>
          <w:w w:val="115"/>
          <w:lang w:bidi="he-IL"/>
        </w:rPr>
        <w:t xml:space="preserve">      </w:t>
      </w:r>
      <w:r w:rsidR="00561294" w:rsidRPr="008B5052">
        <w:rPr>
          <w:rFonts w:asciiTheme="majorHAnsi" w:hAnsiTheme="majorHAnsi" w:cstheme="majorHAnsi"/>
          <w:w w:val="115"/>
          <w:lang w:bidi="he-IL"/>
        </w:rPr>
        <w:t xml:space="preserve">Weight-bearing Status: </w:t>
      </w:r>
    </w:p>
    <w:p w14:paraId="009ECA36" w14:textId="146BC90F" w:rsidR="00561294" w:rsidRPr="008B5052" w:rsidRDefault="00561294" w:rsidP="00561294">
      <w:pPr>
        <w:pStyle w:val="Style"/>
        <w:numPr>
          <w:ilvl w:val="0"/>
          <w:numId w:val="11"/>
        </w:numPr>
        <w:spacing w:line="225" w:lineRule="exact"/>
        <w:ind w:right="1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Progress to full weight-bearing, without assistive device, by 6 weeks </w:t>
      </w:r>
      <w:r w:rsidR="008B5052" w:rsidRPr="008B5052">
        <w:rPr>
          <w:rFonts w:asciiTheme="majorHAnsi" w:hAnsiTheme="majorHAnsi" w:cstheme="majorHAnsi"/>
          <w:w w:val="115"/>
          <w:lang w:bidi="he-IL"/>
        </w:rPr>
        <w:t>post-surgery</w:t>
      </w:r>
      <w:r w:rsidRPr="008B5052">
        <w:rPr>
          <w:rFonts w:asciiTheme="majorHAnsi" w:hAnsiTheme="majorHAnsi" w:cstheme="majorHAnsi"/>
          <w:w w:val="115"/>
          <w:lang w:bidi="he-IL"/>
        </w:rPr>
        <w:t xml:space="preserve"> </w:t>
      </w:r>
    </w:p>
    <w:p w14:paraId="66C036E8" w14:textId="77777777" w:rsidR="00561294" w:rsidRPr="008B5052" w:rsidRDefault="00561294" w:rsidP="00561294">
      <w:pPr>
        <w:pStyle w:val="Style"/>
        <w:spacing w:line="225" w:lineRule="exact"/>
        <w:ind w:left="360" w:right="252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Strengthening Exercises: </w:t>
      </w:r>
    </w:p>
    <w:p w14:paraId="77075272" w14:textId="77777777" w:rsidR="00561294" w:rsidRPr="008B5052" w:rsidRDefault="00561294" w:rsidP="00561294">
      <w:pPr>
        <w:pStyle w:val="Style"/>
        <w:numPr>
          <w:ilvl w:val="0"/>
          <w:numId w:val="11"/>
        </w:numPr>
        <w:spacing w:line="235" w:lineRule="exact"/>
        <w:ind w:right="252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Closed kinetic chain </w:t>
      </w:r>
    </w:p>
    <w:p w14:paraId="6EF2E7DB" w14:textId="77777777" w:rsidR="00561294" w:rsidRPr="008B5052" w:rsidRDefault="00561294" w:rsidP="00561294">
      <w:pPr>
        <w:pStyle w:val="Style"/>
        <w:numPr>
          <w:ilvl w:val="0"/>
          <w:numId w:val="8"/>
        </w:numPr>
        <w:spacing w:line="254" w:lineRule="exact"/>
        <w:ind w:right="54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>Standing toe raises</w:t>
      </w:r>
    </w:p>
    <w:p w14:paraId="77B5B3EB" w14:textId="77777777" w:rsidR="00561294" w:rsidRPr="008B5052" w:rsidRDefault="00561294" w:rsidP="00561294">
      <w:pPr>
        <w:pStyle w:val="Style"/>
        <w:numPr>
          <w:ilvl w:val="0"/>
          <w:numId w:val="8"/>
        </w:numPr>
        <w:spacing w:line="254" w:lineRule="exact"/>
        <w:ind w:right="6043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>Partial squats</w:t>
      </w:r>
    </w:p>
    <w:p w14:paraId="10C425DA" w14:textId="77777777" w:rsidR="00561294" w:rsidRPr="008B5052" w:rsidRDefault="00561294" w:rsidP="00561294">
      <w:pPr>
        <w:pStyle w:val="Style"/>
        <w:numPr>
          <w:ilvl w:val="0"/>
          <w:numId w:val="8"/>
        </w:numPr>
        <w:spacing w:line="254" w:lineRule="exact"/>
        <w:ind w:right="6043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>Leg press exercise</w:t>
      </w:r>
    </w:p>
    <w:p w14:paraId="4FECC9D3" w14:textId="77777777" w:rsidR="00561294" w:rsidRPr="008B5052" w:rsidRDefault="00561294" w:rsidP="00561294">
      <w:pPr>
        <w:pStyle w:val="Style"/>
        <w:numPr>
          <w:ilvl w:val="0"/>
          <w:numId w:val="8"/>
        </w:numPr>
        <w:spacing w:line="254" w:lineRule="exact"/>
        <w:ind w:right="126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Step exercises: step-down, step-up, lateral stepping </w:t>
      </w:r>
    </w:p>
    <w:p w14:paraId="4A07953E" w14:textId="77777777" w:rsidR="00561294" w:rsidRPr="008B5052" w:rsidRDefault="00561294" w:rsidP="00561294">
      <w:pPr>
        <w:pStyle w:val="Style"/>
        <w:numPr>
          <w:ilvl w:val="0"/>
          <w:numId w:val="8"/>
        </w:numPr>
        <w:spacing w:line="254" w:lineRule="exact"/>
        <w:ind w:right="126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Open kinetic chain </w:t>
      </w:r>
    </w:p>
    <w:p w14:paraId="1FF55374" w14:textId="1DD86BA0" w:rsidR="00561294" w:rsidRPr="008B5052" w:rsidRDefault="00561294" w:rsidP="00561294">
      <w:pPr>
        <w:pStyle w:val="Style"/>
        <w:numPr>
          <w:ilvl w:val="0"/>
          <w:numId w:val="8"/>
        </w:numPr>
        <w:spacing w:line="254" w:lineRule="exact"/>
        <w:ind w:right="252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Isokinetic training: 200+ speed </w:t>
      </w:r>
    </w:p>
    <w:p w14:paraId="12A59F90" w14:textId="77777777" w:rsidR="00561294" w:rsidRPr="008B5052" w:rsidRDefault="00561294" w:rsidP="00561294">
      <w:pPr>
        <w:pStyle w:val="Style"/>
        <w:spacing w:line="254" w:lineRule="exact"/>
        <w:ind w:left="1080" w:right="2520"/>
        <w:rPr>
          <w:rFonts w:asciiTheme="majorHAnsi" w:hAnsiTheme="majorHAnsi" w:cstheme="majorHAnsi"/>
          <w:w w:val="115"/>
          <w:lang w:bidi="he-IL"/>
        </w:rPr>
      </w:pPr>
    </w:p>
    <w:p w14:paraId="218F3A25" w14:textId="76E700E5" w:rsidR="00561294" w:rsidRPr="008B5052" w:rsidRDefault="00561294" w:rsidP="00561294">
      <w:pPr>
        <w:pStyle w:val="Style"/>
        <w:spacing w:line="307" w:lineRule="exact"/>
        <w:ind w:right="1450"/>
        <w:rPr>
          <w:rFonts w:asciiTheme="majorHAnsi" w:hAnsiTheme="majorHAnsi" w:cstheme="majorHAnsi"/>
          <w:b/>
          <w:bCs/>
          <w:w w:val="117"/>
          <w:lang w:bidi="he-IL"/>
        </w:rPr>
      </w:pPr>
      <w:r w:rsidRPr="008B5052">
        <w:rPr>
          <w:rFonts w:asciiTheme="majorHAnsi" w:hAnsiTheme="majorHAnsi" w:cstheme="majorHAnsi"/>
          <w:b/>
          <w:bCs/>
          <w:w w:val="117"/>
          <w:lang w:bidi="he-IL"/>
        </w:rPr>
        <w:t xml:space="preserve">8-10 WEEKS: </w:t>
      </w:r>
    </w:p>
    <w:p w14:paraId="171A4A21" w14:textId="77777777" w:rsidR="00561294" w:rsidRPr="008B5052" w:rsidRDefault="00561294" w:rsidP="00561294">
      <w:pPr>
        <w:pStyle w:val="Style"/>
        <w:spacing w:line="307" w:lineRule="exact"/>
        <w:ind w:right="1450"/>
        <w:rPr>
          <w:rFonts w:asciiTheme="majorHAnsi" w:hAnsiTheme="majorHAnsi" w:cstheme="majorHAnsi"/>
          <w:b/>
          <w:bCs/>
          <w:w w:val="117"/>
          <w:lang w:bidi="he-IL"/>
        </w:rPr>
      </w:pPr>
    </w:p>
    <w:p w14:paraId="0EB66F57" w14:textId="77777777" w:rsidR="00561294" w:rsidRPr="008B5052" w:rsidRDefault="00561294" w:rsidP="00561294">
      <w:pPr>
        <w:pStyle w:val="Style"/>
        <w:spacing w:line="225" w:lineRule="exact"/>
        <w:ind w:left="360" w:right="2511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t xml:space="preserve">Functional Exercises: </w:t>
      </w:r>
    </w:p>
    <w:p w14:paraId="07DA248A" w14:textId="77777777" w:rsidR="00561294" w:rsidRPr="008B5052" w:rsidRDefault="00561294" w:rsidP="00561294">
      <w:pPr>
        <w:pStyle w:val="Style"/>
        <w:numPr>
          <w:ilvl w:val="0"/>
          <w:numId w:val="9"/>
        </w:numPr>
        <w:spacing w:line="268" w:lineRule="exact"/>
        <w:ind w:right="540"/>
        <w:rPr>
          <w:rFonts w:asciiTheme="majorHAnsi" w:hAnsiTheme="majorHAnsi" w:cstheme="majorHAnsi"/>
          <w:w w:val="115"/>
          <w:lang w:bidi="he-IL"/>
        </w:rPr>
      </w:pPr>
      <w:r w:rsidRPr="008B5052">
        <w:rPr>
          <w:rFonts w:asciiTheme="majorHAnsi" w:hAnsiTheme="majorHAnsi" w:cstheme="majorHAnsi"/>
          <w:w w:val="115"/>
          <w:lang w:bidi="he-IL"/>
        </w:rPr>
        <w:lastRenderedPageBreak/>
        <w:t xml:space="preserve">Treadmill walking, progressing to an uphill grade of 2-3% </w:t>
      </w:r>
    </w:p>
    <w:p w14:paraId="56B883FE" w14:textId="07FF1F36" w:rsidR="00561294" w:rsidRPr="008B5052" w:rsidRDefault="00561294" w:rsidP="00561294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8B5052">
        <w:rPr>
          <w:rFonts w:asciiTheme="majorHAnsi" w:hAnsiTheme="majorHAnsi" w:cstheme="majorHAnsi"/>
          <w:w w:val="115"/>
          <w:lang w:bidi="he-IL"/>
        </w:rPr>
        <w:t>Stairmaster, Elliptical Trainer</w:t>
      </w:r>
    </w:p>
    <w:p w14:paraId="615D113D" w14:textId="6A098CE3" w:rsidR="008B5052" w:rsidRPr="008B5052" w:rsidRDefault="008B5052" w:rsidP="008B5052">
      <w:pPr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 focus on low impact activity</w:t>
      </w:r>
    </w:p>
    <w:p w14:paraId="204BFCD6" w14:textId="1E2F56FD" w:rsidR="008B5052" w:rsidRDefault="008B5052" w:rsidP="008B5052">
      <w:pPr>
        <w:rPr>
          <w:rFonts w:asciiTheme="majorHAnsi" w:hAnsiTheme="majorHAnsi" w:cstheme="majorHAnsi"/>
        </w:rPr>
      </w:pPr>
    </w:p>
    <w:p w14:paraId="1928F90F" w14:textId="0225BE13" w:rsidR="008B5052" w:rsidRDefault="008B5052" w:rsidP="008B5052">
      <w:pPr>
        <w:rPr>
          <w:rFonts w:asciiTheme="majorHAnsi" w:hAnsiTheme="majorHAnsi" w:cstheme="majorHAnsi"/>
          <w:b/>
        </w:rPr>
      </w:pPr>
      <w:r w:rsidRPr="008B5052">
        <w:rPr>
          <w:rFonts w:asciiTheme="majorHAnsi" w:hAnsiTheme="majorHAnsi" w:cstheme="majorHAnsi"/>
          <w:b/>
        </w:rPr>
        <w:t>10-16 WEEKS:</w:t>
      </w:r>
    </w:p>
    <w:p w14:paraId="4CC2BD22" w14:textId="4D92BF7B" w:rsidR="008B5052" w:rsidRDefault="008B5052" w:rsidP="008B505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8B5052">
        <w:rPr>
          <w:rFonts w:asciiTheme="majorHAnsi" w:hAnsiTheme="majorHAnsi" w:cstheme="majorHAnsi"/>
        </w:rPr>
        <w:t>Strengthen as tolerated, continue with cycling</w:t>
      </w:r>
    </w:p>
    <w:p w14:paraId="11C8A0E3" w14:textId="3E53B89A" w:rsidR="008B5052" w:rsidRPr="008B5052" w:rsidRDefault="008B5052" w:rsidP="008B5052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Continue low impact activity</w:t>
      </w:r>
    </w:p>
    <w:p w14:paraId="374890FD" w14:textId="70A754FA" w:rsidR="008B5052" w:rsidRDefault="008B5052" w:rsidP="008B505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E7400B7" w14:textId="234C5D1A" w:rsidR="008B5052" w:rsidRDefault="008B5052" w:rsidP="008B5052">
      <w:pPr>
        <w:rPr>
          <w:rFonts w:asciiTheme="majorHAnsi" w:hAnsiTheme="majorHAnsi" w:cstheme="majorHAnsi"/>
        </w:rPr>
      </w:pPr>
    </w:p>
    <w:p w14:paraId="439C6225" w14:textId="1919A5EC" w:rsidR="008B5052" w:rsidRPr="008B5052" w:rsidRDefault="008B5052" w:rsidP="008B505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High impact activities until 6 months post-surgery</w:t>
      </w:r>
    </w:p>
    <w:p w14:paraId="36746EF0" w14:textId="77777777" w:rsidR="00561294" w:rsidRPr="008B5052" w:rsidRDefault="00561294" w:rsidP="00561294">
      <w:pPr>
        <w:jc w:val="center"/>
        <w:rPr>
          <w:rFonts w:asciiTheme="majorHAnsi" w:hAnsiTheme="majorHAnsi" w:cstheme="majorHAnsi"/>
        </w:rPr>
      </w:pPr>
    </w:p>
    <w:sectPr w:rsidR="00561294" w:rsidRPr="008B5052" w:rsidSect="00460D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B1F3D" w14:textId="77777777" w:rsidR="00D10924" w:rsidRDefault="00D10924" w:rsidP="00561294">
      <w:r>
        <w:separator/>
      </w:r>
    </w:p>
  </w:endnote>
  <w:endnote w:type="continuationSeparator" w:id="0">
    <w:p w14:paraId="226B5F5C" w14:textId="77777777" w:rsidR="00D10924" w:rsidRDefault="00D10924" w:rsidP="0056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C205" w14:textId="6FC38531" w:rsidR="00561294" w:rsidRDefault="00561294" w:rsidP="00561294">
    <w:pPr>
      <w:pStyle w:val="Footer"/>
      <w:jc w:val="right"/>
    </w:pPr>
    <w:r>
      <w:t>Updated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F27F3" w14:textId="77777777" w:rsidR="00D10924" w:rsidRDefault="00D10924" w:rsidP="00561294">
      <w:r>
        <w:separator/>
      </w:r>
    </w:p>
  </w:footnote>
  <w:footnote w:type="continuationSeparator" w:id="0">
    <w:p w14:paraId="4C195D0C" w14:textId="77777777" w:rsidR="00D10924" w:rsidRDefault="00D10924" w:rsidP="0056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E7683" w14:textId="77777777" w:rsidR="00561294" w:rsidRDefault="00561294" w:rsidP="00561294">
    <w:pPr>
      <w:pStyle w:val="Header"/>
      <w:jc w:val="center"/>
      <w:rPr>
        <w:snapToGrid w:val="0"/>
      </w:rPr>
    </w:pPr>
    <w:r>
      <w:rPr>
        <w:noProof/>
      </w:rPr>
      <w:drawing>
        <wp:inline distT="0" distB="0" distL="0" distR="0" wp14:anchorId="709D1D66" wp14:editId="567DC392">
          <wp:extent cx="4064000" cy="787400"/>
          <wp:effectExtent l="0" t="0" r="0" b="0"/>
          <wp:docPr id="11" name="Picture 1" descr="cuSportsMedlogo_horiz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SportsMedlogo_horiz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5372F" w14:textId="77777777" w:rsidR="00561294" w:rsidRDefault="00561294" w:rsidP="00561294">
    <w:pPr>
      <w:pStyle w:val="Header"/>
      <w:jc w:val="center"/>
      <w:rPr>
        <w:rFonts w:ascii="Book Antiqua" w:hAnsi="Book Antiqua" w:cs="Arial"/>
        <w:b/>
        <w:bCs/>
        <w:sz w:val="20"/>
        <w:szCs w:val="20"/>
        <w:lang w:val="es-MX"/>
      </w:rPr>
    </w:pPr>
  </w:p>
  <w:p w14:paraId="4EA2FDBC" w14:textId="77777777" w:rsidR="00561294" w:rsidRDefault="00561294" w:rsidP="00561294">
    <w:pPr>
      <w:pStyle w:val="Header"/>
      <w:rPr>
        <w:rFonts w:ascii="Book Antiqua" w:hAnsi="Book Antiqua" w:cs="Arial"/>
        <w:b/>
        <w:bCs/>
        <w:sz w:val="20"/>
        <w:szCs w:val="20"/>
        <w:lang w:val="es-MX"/>
      </w:rPr>
    </w:pPr>
    <w:r>
      <w:rPr>
        <w:rFonts w:ascii="Book Antiqua" w:hAnsi="Book Antiqua" w:cs="Arial"/>
        <w:b/>
        <w:bCs/>
        <w:sz w:val="20"/>
        <w:szCs w:val="20"/>
        <w:lang w:val="es-MX"/>
      </w:rPr>
      <w:t>2150 Stadium Dr. 2nd Floor</w:t>
    </w:r>
    <w:r>
      <w:rPr>
        <w:rFonts w:ascii="Book Antiqua" w:hAnsi="Book Antiqua" w:cs="Arial"/>
        <w:b/>
        <w:bCs/>
        <w:sz w:val="20"/>
        <w:szCs w:val="20"/>
        <w:lang w:val="es-MX"/>
      </w:rPr>
      <w:tab/>
    </w:r>
    <w:r>
      <w:rPr>
        <w:rFonts w:ascii="Book Antiqua" w:hAnsi="Book Antiqua" w:cs="Arial"/>
        <w:b/>
        <w:bCs/>
        <w:sz w:val="20"/>
        <w:szCs w:val="20"/>
        <w:lang w:val="es-MX"/>
      </w:rPr>
      <w:tab/>
      <w:t>175 Inverness Drive West</w:t>
    </w:r>
  </w:p>
  <w:p w14:paraId="5DECF235" w14:textId="77777777" w:rsidR="00561294" w:rsidRDefault="00561294" w:rsidP="00561294">
    <w:pPr>
      <w:pStyle w:val="Header"/>
      <w:rPr>
        <w:rFonts w:ascii="Book Antiqua" w:hAnsi="Book Antiqua" w:cs="Arial"/>
        <w:b/>
        <w:bCs/>
        <w:sz w:val="20"/>
        <w:szCs w:val="20"/>
        <w:lang w:val="es-MX"/>
      </w:rPr>
    </w:pPr>
    <w:r>
      <w:rPr>
        <w:rFonts w:ascii="Book Antiqua" w:hAnsi="Book Antiqua" w:cs="Arial"/>
        <w:b/>
        <w:bCs/>
        <w:sz w:val="20"/>
        <w:szCs w:val="20"/>
        <w:lang w:val="es-MX"/>
      </w:rPr>
      <w:t>Boulder, CO  80309</w:t>
    </w:r>
    <w:r>
      <w:rPr>
        <w:rFonts w:ascii="Book Antiqua" w:hAnsi="Book Antiqua" w:cs="Arial"/>
        <w:b/>
        <w:bCs/>
        <w:sz w:val="20"/>
        <w:szCs w:val="20"/>
        <w:lang w:val="es-MX"/>
      </w:rPr>
      <w:tab/>
    </w:r>
    <w:r>
      <w:rPr>
        <w:rFonts w:ascii="Book Antiqua" w:hAnsi="Book Antiqua" w:cs="Arial"/>
        <w:b/>
        <w:bCs/>
        <w:sz w:val="20"/>
        <w:szCs w:val="20"/>
        <w:lang w:val="es-MX"/>
      </w:rPr>
      <w:tab/>
      <w:t>Englewood, CO 80112</w:t>
    </w:r>
  </w:p>
  <w:p w14:paraId="6614BE15" w14:textId="77777777" w:rsidR="00561294" w:rsidRDefault="00561294" w:rsidP="00561294">
    <w:pPr>
      <w:pStyle w:val="Header"/>
      <w:rPr>
        <w:rFonts w:ascii="Book Antiqua" w:hAnsi="Book Antiqua" w:cs="Arial"/>
        <w:b/>
        <w:bCs/>
        <w:sz w:val="20"/>
        <w:szCs w:val="20"/>
        <w:lang w:val="es-MX"/>
      </w:rPr>
    </w:pPr>
    <w:r>
      <w:rPr>
        <w:rFonts w:ascii="Book Antiqua" w:hAnsi="Book Antiqua" w:cs="Arial"/>
        <w:b/>
        <w:bCs/>
        <w:sz w:val="20"/>
        <w:szCs w:val="20"/>
        <w:lang w:val="es-MX"/>
      </w:rPr>
      <w:t>303-315-9900  fax: 303-315-9902</w:t>
    </w:r>
    <w:r>
      <w:rPr>
        <w:rFonts w:ascii="Book Antiqua" w:hAnsi="Book Antiqua" w:cs="Arial"/>
        <w:b/>
        <w:bCs/>
        <w:sz w:val="20"/>
        <w:szCs w:val="20"/>
        <w:lang w:val="es-MX"/>
      </w:rPr>
      <w:tab/>
    </w:r>
    <w:r>
      <w:rPr>
        <w:rFonts w:ascii="Book Antiqua" w:hAnsi="Book Antiqua" w:cs="Arial"/>
        <w:b/>
        <w:bCs/>
        <w:sz w:val="20"/>
        <w:szCs w:val="20"/>
        <w:lang w:val="es-MX"/>
      </w:rPr>
      <w:tab/>
      <w:t xml:space="preserve">303-694-3333  fax: 303-694-9666 </w:t>
    </w:r>
  </w:p>
  <w:p w14:paraId="44CD1BDF" w14:textId="77777777" w:rsidR="00561294" w:rsidRDefault="00561294" w:rsidP="00561294">
    <w:pPr>
      <w:pStyle w:val="Header"/>
      <w:jc w:val="center"/>
      <w:rPr>
        <w:rFonts w:ascii="Book Antiqua" w:hAnsi="Book Antiqua" w:cs="Arial"/>
        <w:b/>
        <w:bCs/>
        <w:sz w:val="18"/>
        <w:szCs w:val="18"/>
        <w:lang w:val="es-MX"/>
      </w:rPr>
    </w:pPr>
  </w:p>
  <w:p w14:paraId="0BB3179A" w14:textId="77777777" w:rsidR="00561294" w:rsidRDefault="00561294" w:rsidP="00561294">
    <w:pPr>
      <w:pStyle w:val="Header"/>
      <w:jc w:val="center"/>
      <w:rPr>
        <w:rFonts w:ascii="Book Antiqua" w:hAnsi="Book Antiqua" w:cs="Arial"/>
        <w:b/>
        <w:bCs/>
        <w:sz w:val="28"/>
        <w:szCs w:val="28"/>
        <w:lang w:val="es-MX"/>
      </w:rPr>
    </w:pPr>
    <w:r>
      <w:rPr>
        <w:rFonts w:ascii="Book Antiqua" w:hAnsi="Book Antiqua" w:cs="Arial"/>
        <w:b/>
        <w:bCs/>
        <w:sz w:val="28"/>
        <w:szCs w:val="28"/>
        <w:lang w:val="es-MX"/>
      </w:rPr>
      <w:t xml:space="preserve">Eric McCarty, M.D. </w:t>
    </w:r>
  </w:p>
  <w:p w14:paraId="471B897D" w14:textId="77777777" w:rsidR="00561294" w:rsidRDefault="0056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9BE"/>
    <w:multiLevelType w:val="hybridMultilevel"/>
    <w:tmpl w:val="6B40EB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35F4C"/>
    <w:multiLevelType w:val="hybridMultilevel"/>
    <w:tmpl w:val="0C1249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D1B96"/>
    <w:multiLevelType w:val="hybridMultilevel"/>
    <w:tmpl w:val="019644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9407E"/>
    <w:multiLevelType w:val="hybridMultilevel"/>
    <w:tmpl w:val="0C8232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A1131"/>
    <w:multiLevelType w:val="hybridMultilevel"/>
    <w:tmpl w:val="7818A5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892745"/>
    <w:multiLevelType w:val="hybridMultilevel"/>
    <w:tmpl w:val="5C3E2C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E6B9F"/>
    <w:multiLevelType w:val="hybridMultilevel"/>
    <w:tmpl w:val="DFAA3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D34FA8"/>
    <w:multiLevelType w:val="hybridMultilevel"/>
    <w:tmpl w:val="56A8F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63689B"/>
    <w:multiLevelType w:val="hybridMultilevel"/>
    <w:tmpl w:val="9D4CD8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A6EAE"/>
    <w:multiLevelType w:val="hybridMultilevel"/>
    <w:tmpl w:val="BCF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569FB"/>
    <w:multiLevelType w:val="hybridMultilevel"/>
    <w:tmpl w:val="0002A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03FF2"/>
    <w:multiLevelType w:val="hybridMultilevel"/>
    <w:tmpl w:val="CA769E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94"/>
    <w:rsid w:val="00000653"/>
    <w:rsid w:val="00344C6E"/>
    <w:rsid w:val="00460DF7"/>
    <w:rsid w:val="00561294"/>
    <w:rsid w:val="007469BB"/>
    <w:rsid w:val="008B5052"/>
    <w:rsid w:val="009445D1"/>
    <w:rsid w:val="00975DFF"/>
    <w:rsid w:val="00D10924"/>
    <w:rsid w:val="00DB3E3C"/>
    <w:rsid w:val="00EA36AF"/>
    <w:rsid w:val="00F56407"/>
    <w:rsid w:val="00F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5A74B"/>
  <w14:defaultImageDpi w14:val="32767"/>
  <w15:chartTrackingRefBased/>
  <w15:docId w15:val="{4BFBED90-08F4-ED4E-8766-AECE3FF8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294"/>
  </w:style>
  <w:style w:type="paragraph" w:styleId="Footer">
    <w:name w:val="footer"/>
    <w:basedOn w:val="Normal"/>
    <w:link w:val="FooterChar"/>
    <w:uiPriority w:val="99"/>
    <w:unhideWhenUsed/>
    <w:rsid w:val="00561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294"/>
  </w:style>
  <w:style w:type="table" w:styleId="TableGrid">
    <w:name w:val="Table Grid"/>
    <w:basedOn w:val="TableNormal"/>
    <w:uiPriority w:val="39"/>
    <w:rsid w:val="0056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294"/>
    <w:pPr>
      <w:ind w:left="720"/>
      <w:contextualSpacing/>
    </w:pPr>
  </w:style>
  <w:style w:type="paragraph" w:customStyle="1" w:styleId="Style">
    <w:name w:val="Style"/>
    <w:rsid w:val="005612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080F0A42005439E042CDA72F252F7" ma:contentTypeVersion="8" ma:contentTypeDescription="Create a new document." ma:contentTypeScope="" ma:versionID="b46da70edd62c371d1e0dcdf26cbc025">
  <xsd:schema xmlns:xsd="http://www.w3.org/2001/XMLSchema" xmlns:xs="http://www.w3.org/2001/XMLSchema" xmlns:p="http://schemas.microsoft.com/office/2006/metadata/properties" xmlns:ns2="7d26054d-0680-4422-9af0-700febeb7687" targetNamespace="http://schemas.microsoft.com/office/2006/metadata/properties" ma:root="true" ma:fieldsID="3f47a4e986601c9161a280e51c869b37" ns2:_="">
    <xsd:import namespace="7d26054d-0680-4422-9af0-700febeb7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054d-0680-4422-9af0-700febeb7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5B8AA-BDF1-4798-95ED-966C1F3C053D}"/>
</file>

<file path=customXml/itemProps2.xml><?xml version="1.0" encoding="utf-8"?>
<ds:datastoreItem xmlns:ds="http://schemas.openxmlformats.org/officeDocument/2006/customXml" ds:itemID="{556A5004-FF2F-4E28-8765-2D1317246A4A}"/>
</file>

<file path=customXml/itemProps3.xml><?xml version="1.0" encoding="utf-8"?>
<ds:datastoreItem xmlns:ds="http://schemas.openxmlformats.org/officeDocument/2006/customXml" ds:itemID="{4860FBD1-42B5-4E0B-84FD-995AB0451B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Mekenna</dc:creator>
  <cp:keywords/>
  <dc:description/>
  <cp:lastModifiedBy>Microsoft Office User</cp:lastModifiedBy>
  <cp:revision>2</cp:revision>
  <dcterms:created xsi:type="dcterms:W3CDTF">2020-03-31T17:35:00Z</dcterms:created>
  <dcterms:modified xsi:type="dcterms:W3CDTF">2020-09-09T20:07:00Z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0x0101003F6080F0A42005439E042CDA72F252F7</vt:lpwstr>
  </property>
</Properties>
</file>