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74C2" w14:textId="77777777" w:rsidR="005F6DA5" w:rsidRDefault="005F6DA5" w:rsidP="000E0ED1">
      <w:pPr>
        <w:spacing w:after="0" w:line="240" w:lineRule="auto"/>
        <w:jc w:val="center"/>
        <w:rPr>
          <w:b/>
        </w:rPr>
      </w:pPr>
    </w:p>
    <w:p w14:paraId="2A5E0C7F" w14:textId="023C7C84" w:rsidR="007D367B" w:rsidRDefault="00762916" w:rsidP="0056563E">
      <w:pPr>
        <w:shd w:val="clear" w:color="auto" w:fill="D9D9D9" w:themeFill="background1" w:themeFillShade="D9"/>
        <w:spacing w:after="0" w:line="240" w:lineRule="auto"/>
        <w:jc w:val="center"/>
        <w:rPr>
          <w:b/>
          <w:sz w:val="32"/>
          <w:szCs w:val="32"/>
        </w:rPr>
      </w:pPr>
      <w:r w:rsidRPr="00EC4262">
        <w:rPr>
          <w:b/>
          <w:sz w:val="32"/>
          <w:szCs w:val="32"/>
        </w:rPr>
        <w:t xml:space="preserve">Annual Program </w:t>
      </w:r>
      <w:r w:rsidR="00A63EF7">
        <w:rPr>
          <w:b/>
          <w:sz w:val="32"/>
          <w:szCs w:val="32"/>
        </w:rPr>
        <w:t>Evaluation</w:t>
      </w:r>
    </w:p>
    <w:p w14:paraId="75122BB1" w14:textId="77777777" w:rsidR="00F03382" w:rsidRPr="00EC4262" w:rsidRDefault="003B3307" w:rsidP="0056563E">
      <w:pPr>
        <w:shd w:val="clear" w:color="auto" w:fill="D9D9D9" w:themeFill="background1" w:themeFillShade="D9"/>
        <w:spacing w:after="0" w:line="240" w:lineRule="auto"/>
        <w:jc w:val="center"/>
        <w:rPr>
          <w:b/>
          <w:sz w:val="32"/>
          <w:szCs w:val="32"/>
        </w:rPr>
      </w:pPr>
      <w:r>
        <w:rPr>
          <w:b/>
          <w:sz w:val="32"/>
          <w:szCs w:val="32"/>
        </w:rPr>
        <w:t>Comple</w:t>
      </w:r>
      <w:r w:rsidR="00F03382">
        <w:rPr>
          <w:b/>
          <w:sz w:val="32"/>
          <w:szCs w:val="32"/>
        </w:rPr>
        <w:t>ted by the Program Evaluation Committee</w:t>
      </w:r>
    </w:p>
    <w:p w14:paraId="5523110C" w14:textId="4B0160D4" w:rsidR="00762916" w:rsidRPr="00753ABE" w:rsidRDefault="006B0777" w:rsidP="0056563E">
      <w:pPr>
        <w:shd w:val="clear" w:color="auto" w:fill="D9D9D9" w:themeFill="background1" w:themeFillShade="D9"/>
        <w:spacing w:after="0" w:line="240" w:lineRule="auto"/>
        <w:jc w:val="center"/>
        <w:rPr>
          <w:b/>
          <w:color w:val="000000" w:themeColor="text1"/>
          <w:sz w:val="32"/>
          <w:szCs w:val="32"/>
        </w:rPr>
      </w:pPr>
      <w:r w:rsidRPr="00753ABE">
        <w:rPr>
          <w:b/>
          <w:color w:val="000000" w:themeColor="text1"/>
          <w:sz w:val="32"/>
          <w:szCs w:val="32"/>
        </w:rPr>
        <w:t>20</w:t>
      </w:r>
      <w:r w:rsidR="000D51A5">
        <w:rPr>
          <w:b/>
          <w:color w:val="000000" w:themeColor="text1"/>
          <w:sz w:val="32"/>
          <w:szCs w:val="32"/>
        </w:rPr>
        <w:t>20</w:t>
      </w:r>
      <w:r w:rsidRPr="00753ABE">
        <w:rPr>
          <w:b/>
          <w:color w:val="000000" w:themeColor="text1"/>
          <w:sz w:val="32"/>
          <w:szCs w:val="32"/>
        </w:rPr>
        <w:t>-20</w:t>
      </w:r>
      <w:r w:rsidR="00D07ADC">
        <w:rPr>
          <w:b/>
          <w:color w:val="000000" w:themeColor="text1"/>
          <w:sz w:val="32"/>
          <w:szCs w:val="32"/>
        </w:rPr>
        <w:t>2</w:t>
      </w:r>
      <w:r w:rsidR="000D51A5">
        <w:rPr>
          <w:b/>
          <w:color w:val="000000" w:themeColor="text1"/>
          <w:sz w:val="32"/>
          <w:szCs w:val="32"/>
        </w:rPr>
        <w:t>1</w:t>
      </w:r>
      <w:r w:rsidR="002B79CC" w:rsidRPr="00753ABE">
        <w:rPr>
          <w:b/>
          <w:color w:val="000000" w:themeColor="text1"/>
          <w:sz w:val="32"/>
          <w:szCs w:val="32"/>
        </w:rPr>
        <w:t xml:space="preserve"> Academic Year</w:t>
      </w:r>
    </w:p>
    <w:p w14:paraId="3D51DAFE" w14:textId="52ADAFD0" w:rsidR="002B79CC" w:rsidRPr="00753ABE" w:rsidRDefault="002B79CC" w:rsidP="0056563E">
      <w:pPr>
        <w:shd w:val="clear" w:color="auto" w:fill="D9D9D9" w:themeFill="background1" w:themeFillShade="D9"/>
        <w:spacing w:after="0" w:line="240" w:lineRule="auto"/>
        <w:jc w:val="center"/>
        <w:rPr>
          <w:b/>
          <w:color w:val="000000" w:themeColor="text1"/>
          <w:sz w:val="32"/>
          <w:szCs w:val="32"/>
        </w:rPr>
      </w:pPr>
      <w:r w:rsidRPr="00753ABE">
        <w:rPr>
          <w:b/>
          <w:color w:val="000000" w:themeColor="text1"/>
          <w:sz w:val="32"/>
          <w:szCs w:val="32"/>
        </w:rPr>
        <w:t>Due by</w:t>
      </w:r>
      <w:r w:rsidR="001A46E0" w:rsidRPr="00753ABE">
        <w:rPr>
          <w:b/>
          <w:color w:val="000000" w:themeColor="text1"/>
          <w:sz w:val="32"/>
          <w:szCs w:val="32"/>
        </w:rPr>
        <w:t xml:space="preserve"> </w:t>
      </w:r>
      <w:r w:rsidR="00A55553" w:rsidRPr="00753ABE">
        <w:rPr>
          <w:b/>
          <w:color w:val="000000" w:themeColor="text1"/>
          <w:sz w:val="32"/>
          <w:szCs w:val="32"/>
        </w:rPr>
        <w:t xml:space="preserve">July 31, </w:t>
      </w:r>
      <w:r w:rsidRPr="00753ABE">
        <w:rPr>
          <w:b/>
          <w:color w:val="000000" w:themeColor="text1"/>
          <w:sz w:val="32"/>
          <w:szCs w:val="32"/>
        </w:rPr>
        <w:t>20</w:t>
      </w:r>
      <w:r w:rsidR="00067AB0">
        <w:rPr>
          <w:b/>
          <w:color w:val="000000" w:themeColor="text1"/>
          <w:sz w:val="32"/>
          <w:szCs w:val="32"/>
        </w:rPr>
        <w:t>21</w:t>
      </w:r>
    </w:p>
    <w:p w14:paraId="084B0FC1" w14:textId="77777777" w:rsidR="009C50EA" w:rsidRDefault="009C50EA" w:rsidP="00762916">
      <w:pPr>
        <w:spacing w:after="0" w:line="240" w:lineRule="auto"/>
        <w:jc w:val="center"/>
        <w:rPr>
          <w:b/>
        </w:rPr>
      </w:pPr>
    </w:p>
    <w:p w14:paraId="1E5A1EF5" w14:textId="77777777" w:rsidR="00DA4BFA" w:rsidRDefault="00DA4BFA" w:rsidP="00762916">
      <w:pPr>
        <w:spacing w:after="0" w:line="240" w:lineRule="auto"/>
        <w:rPr>
          <w:rFonts w:asciiTheme="minorHAnsi" w:hAnsiTheme="minorHAnsi"/>
          <w:b/>
          <w:sz w:val="24"/>
          <w:szCs w:val="24"/>
          <w:u w:val="single"/>
        </w:rPr>
      </w:pPr>
    </w:p>
    <w:p w14:paraId="4B474485" w14:textId="77777777" w:rsidR="00DA4BFA" w:rsidRDefault="00DA4BFA" w:rsidP="00762916">
      <w:pPr>
        <w:spacing w:after="0" w:line="240" w:lineRule="auto"/>
        <w:rPr>
          <w:rFonts w:asciiTheme="minorHAnsi" w:hAnsiTheme="minorHAnsi"/>
          <w:b/>
          <w:sz w:val="24"/>
          <w:szCs w:val="24"/>
          <w:u w:val="single"/>
        </w:rPr>
      </w:pPr>
    </w:p>
    <w:p w14:paraId="4888F40E" w14:textId="77777777" w:rsidR="00DA4BFA" w:rsidRDefault="00DA4BFA" w:rsidP="00762916">
      <w:pPr>
        <w:spacing w:after="0" w:line="240" w:lineRule="auto"/>
        <w:rPr>
          <w:rFonts w:asciiTheme="minorHAnsi" w:hAnsiTheme="minorHAnsi"/>
          <w:b/>
          <w:sz w:val="24"/>
          <w:szCs w:val="24"/>
          <w:u w:val="single"/>
        </w:rPr>
      </w:pPr>
    </w:p>
    <w:p w14:paraId="42A80B8C" w14:textId="17361D18" w:rsidR="002B79CC" w:rsidRDefault="002B79CC" w:rsidP="00762916">
      <w:pPr>
        <w:spacing w:after="0" w:line="240" w:lineRule="auto"/>
        <w:rPr>
          <w:rFonts w:asciiTheme="minorHAnsi" w:hAnsiTheme="minorHAnsi"/>
          <w:b/>
          <w:sz w:val="24"/>
          <w:szCs w:val="24"/>
          <w:u w:val="single"/>
        </w:rPr>
      </w:pPr>
      <w:r w:rsidRPr="00351C3A">
        <w:rPr>
          <w:rFonts w:asciiTheme="minorHAnsi" w:hAnsiTheme="minorHAnsi"/>
          <w:b/>
          <w:sz w:val="24"/>
          <w:szCs w:val="24"/>
          <w:u w:val="single"/>
        </w:rPr>
        <w:t>Instructions:</w:t>
      </w:r>
    </w:p>
    <w:p w14:paraId="1206E5D5" w14:textId="77777777" w:rsidR="00DA4BFA" w:rsidRPr="00351C3A" w:rsidRDefault="00DA4BFA" w:rsidP="00762916">
      <w:pPr>
        <w:spacing w:after="0" w:line="240" w:lineRule="auto"/>
        <w:rPr>
          <w:rFonts w:asciiTheme="minorHAnsi" w:hAnsiTheme="minorHAnsi"/>
          <w:b/>
          <w:sz w:val="24"/>
          <w:szCs w:val="24"/>
          <w:u w:val="single"/>
        </w:rPr>
      </w:pPr>
    </w:p>
    <w:p w14:paraId="1552BEB7" w14:textId="1CD1EB9F" w:rsidR="00951BA9" w:rsidRPr="00754C2E" w:rsidRDefault="00D64508" w:rsidP="000D0972">
      <w:pPr>
        <w:numPr>
          <w:ilvl w:val="0"/>
          <w:numId w:val="29"/>
        </w:numPr>
        <w:spacing w:after="0" w:line="240" w:lineRule="auto"/>
        <w:rPr>
          <w:b/>
          <w:sz w:val="24"/>
          <w:szCs w:val="24"/>
        </w:rPr>
      </w:pPr>
      <w:r w:rsidRPr="00754C2E">
        <w:rPr>
          <w:rFonts w:asciiTheme="minorHAnsi" w:hAnsiTheme="minorHAnsi"/>
          <w:b/>
          <w:sz w:val="24"/>
          <w:szCs w:val="24"/>
        </w:rPr>
        <w:t>Complete this document</w:t>
      </w:r>
      <w:r w:rsidR="00351C3A" w:rsidRPr="00BD61B0">
        <w:rPr>
          <w:rFonts w:asciiTheme="minorHAnsi" w:hAnsiTheme="minorHAnsi"/>
          <w:sz w:val="24"/>
          <w:szCs w:val="24"/>
        </w:rPr>
        <w:t xml:space="preserve"> as prompted</w:t>
      </w:r>
      <w:r w:rsidRPr="00BD61B0">
        <w:rPr>
          <w:rFonts w:asciiTheme="minorHAnsi" w:hAnsiTheme="minorHAnsi"/>
          <w:sz w:val="24"/>
          <w:szCs w:val="24"/>
        </w:rPr>
        <w:t xml:space="preserve"> </w:t>
      </w:r>
      <w:r w:rsidR="00285F45" w:rsidRPr="00BD61B0">
        <w:rPr>
          <w:rFonts w:asciiTheme="minorHAnsi" w:hAnsiTheme="minorHAnsi"/>
          <w:sz w:val="24"/>
          <w:szCs w:val="24"/>
        </w:rPr>
        <w:t xml:space="preserve">and </w:t>
      </w:r>
      <w:r w:rsidR="00285F45" w:rsidRPr="00754C2E">
        <w:rPr>
          <w:rFonts w:asciiTheme="minorHAnsi" w:hAnsiTheme="minorHAnsi"/>
          <w:b/>
          <w:sz w:val="24"/>
          <w:szCs w:val="24"/>
        </w:rPr>
        <w:t>u</w:t>
      </w:r>
      <w:r w:rsidR="007A2781" w:rsidRPr="00754C2E">
        <w:rPr>
          <w:b/>
          <w:sz w:val="24"/>
          <w:szCs w:val="24"/>
        </w:rPr>
        <w:t>pload</w:t>
      </w:r>
      <w:r w:rsidR="007A2781" w:rsidRPr="00BD61B0">
        <w:rPr>
          <w:sz w:val="24"/>
          <w:szCs w:val="24"/>
        </w:rPr>
        <w:t xml:space="preserve"> th</w:t>
      </w:r>
      <w:r w:rsidR="002F01D5" w:rsidRPr="00BD61B0">
        <w:rPr>
          <w:sz w:val="24"/>
          <w:szCs w:val="24"/>
        </w:rPr>
        <w:t>e</w:t>
      </w:r>
      <w:r w:rsidR="007A2781" w:rsidRPr="00BD61B0">
        <w:rPr>
          <w:sz w:val="24"/>
          <w:szCs w:val="24"/>
        </w:rPr>
        <w:t xml:space="preserve"> </w:t>
      </w:r>
      <w:r w:rsidR="002F01D5" w:rsidRPr="00BD61B0">
        <w:rPr>
          <w:sz w:val="24"/>
          <w:szCs w:val="24"/>
        </w:rPr>
        <w:t xml:space="preserve">completed </w:t>
      </w:r>
      <w:r w:rsidR="007A2781" w:rsidRPr="00BD61B0">
        <w:rPr>
          <w:sz w:val="24"/>
          <w:szCs w:val="24"/>
        </w:rPr>
        <w:t>APE to</w:t>
      </w:r>
      <w:r w:rsidR="007A2781" w:rsidRPr="00285F45">
        <w:rPr>
          <w:b/>
          <w:sz w:val="24"/>
          <w:szCs w:val="24"/>
        </w:rPr>
        <w:t xml:space="preserve"> </w:t>
      </w:r>
      <w:hyperlink r:id="rId11" w:history="1">
        <w:proofErr w:type="spellStart"/>
        <w:r w:rsidR="00CE1E81" w:rsidRPr="0009558D">
          <w:rPr>
            <w:rStyle w:val="Hyperlink"/>
            <w:b/>
            <w:sz w:val="24"/>
            <w:szCs w:val="24"/>
          </w:rPr>
          <w:t>MedHub</w:t>
        </w:r>
        <w:proofErr w:type="spellEnd"/>
      </w:hyperlink>
      <w:r w:rsidR="00CE1E81" w:rsidRPr="00285F45">
        <w:rPr>
          <w:b/>
          <w:sz w:val="24"/>
          <w:szCs w:val="24"/>
        </w:rPr>
        <w:t>:</w:t>
      </w:r>
      <w:r w:rsidR="007C27E2">
        <w:rPr>
          <w:b/>
          <w:sz w:val="24"/>
          <w:szCs w:val="24"/>
        </w:rPr>
        <w:t xml:space="preserve"> </w:t>
      </w:r>
      <w:r w:rsidR="00CE1E81" w:rsidRPr="00754C2E">
        <w:rPr>
          <w:sz w:val="24"/>
          <w:szCs w:val="24"/>
        </w:rPr>
        <w:t xml:space="preserve">Home Page </w:t>
      </w:r>
      <w:r w:rsidR="00CE1E81" w:rsidRPr="00754C2E">
        <w:rPr>
          <w:sz w:val="24"/>
          <w:szCs w:val="24"/>
        </w:rPr>
        <w:sym w:font="Wingdings" w:char="F0E0"/>
      </w:r>
      <w:r w:rsidR="00CE1E81" w:rsidRPr="00754C2E">
        <w:rPr>
          <w:sz w:val="24"/>
          <w:szCs w:val="24"/>
        </w:rPr>
        <w:t xml:space="preserve">  Program Accreditation </w:t>
      </w:r>
      <w:r w:rsidR="00CE1E81" w:rsidRPr="00754C2E">
        <w:rPr>
          <w:sz w:val="24"/>
          <w:szCs w:val="24"/>
        </w:rPr>
        <w:sym w:font="Wingdings" w:char="F0E0"/>
      </w:r>
      <w:r w:rsidR="007A2781" w:rsidRPr="00754C2E">
        <w:rPr>
          <w:sz w:val="24"/>
          <w:szCs w:val="24"/>
        </w:rPr>
        <w:t xml:space="preserve"> Annual Program Evaluation </w:t>
      </w:r>
      <w:r w:rsidR="007A2781" w:rsidRPr="00754C2E">
        <w:rPr>
          <w:sz w:val="24"/>
          <w:szCs w:val="24"/>
        </w:rPr>
        <w:sym w:font="Wingdings" w:char="F0E0"/>
      </w:r>
      <w:r w:rsidR="007A2781" w:rsidRPr="00754C2E">
        <w:rPr>
          <w:sz w:val="24"/>
          <w:szCs w:val="24"/>
        </w:rPr>
        <w:t xml:space="preserve"> Attach File</w:t>
      </w:r>
    </w:p>
    <w:p w14:paraId="3C48EB68" w14:textId="77777777" w:rsidR="00DA4BFA" w:rsidRDefault="00DA4BFA" w:rsidP="00754C2E">
      <w:pPr>
        <w:spacing w:after="0" w:line="240" w:lineRule="auto"/>
        <w:ind w:left="720"/>
        <w:rPr>
          <w:b/>
          <w:sz w:val="24"/>
          <w:szCs w:val="24"/>
        </w:rPr>
      </w:pPr>
    </w:p>
    <w:p w14:paraId="082BFA7B" w14:textId="65DA5206" w:rsidR="00285F45" w:rsidRDefault="002F01D5">
      <w:pPr>
        <w:numPr>
          <w:ilvl w:val="0"/>
          <w:numId w:val="29"/>
        </w:numPr>
        <w:spacing w:after="0" w:line="240" w:lineRule="auto"/>
        <w:rPr>
          <w:sz w:val="24"/>
          <w:szCs w:val="24"/>
        </w:rPr>
      </w:pPr>
      <w:r w:rsidRPr="00BD61B0">
        <w:rPr>
          <w:b/>
          <w:sz w:val="24"/>
          <w:szCs w:val="24"/>
        </w:rPr>
        <w:t xml:space="preserve">Complete the </w:t>
      </w:r>
      <w:r w:rsidR="00AB0F9E" w:rsidRPr="00BD61B0">
        <w:rPr>
          <w:b/>
          <w:sz w:val="24"/>
          <w:szCs w:val="24"/>
        </w:rPr>
        <w:t xml:space="preserve">companion </w:t>
      </w:r>
      <w:r w:rsidRPr="00BD61B0">
        <w:rPr>
          <w:b/>
          <w:sz w:val="24"/>
          <w:szCs w:val="24"/>
        </w:rPr>
        <w:t xml:space="preserve">Action Plan </w:t>
      </w:r>
      <w:r w:rsidR="00DA4BFA" w:rsidRPr="00754C2E">
        <w:rPr>
          <w:b/>
          <w:sz w:val="24"/>
          <w:szCs w:val="24"/>
        </w:rPr>
        <w:t>T</w:t>
      </w:r>
      <w:r w:rsidR="00AB0F9E" w:rsidRPr="00DA4BFA">
        <w:rPr>
          <w:b/>
          <w:sz w:val="24"/>
          <w:szCs w:val="24"/>
        </w:rPr>
        <w:t>emplate</w:t>
      </w:r>
      <w:r w:rsidR="00285F45" w:rsidRPr="00DA4BFA">
        <w:rPr>
          <w:rFonts w:asciiTheme="minorHAnsi" w:hAnsiTheme="minorHAnsi"/>
          <w:sz w:val="24"/>
          <w:szCs w:val="24"/>
        </w:rPr>
        <w:t xml:space="preserve"> </w:t>
      </w:r>
      <w:r w:rsidR="00AB0F9E" w:rsidRPr="00DA4BFA">
        <w:rPr>
          <w:rFonts w:asciiTheme="minorHAnsi" w:hAnsiTheme="minorHAnsi"/>
          <w:sz w:val="24"/>
          <w:szCs w:val="24"/>
        </w:rPr>
        <w:t>&amp;</w:t>
      </w:r>
      <w:r w:rsidR="0089012D" w:rsidRPr="00DA4BFA">
        <w:rPr>
          <w:rFonts w:asciiTheme="minorHAnsi" w:hAnsiTheme="minorHAnsi"/>
          <w:sz w:val="24"/>
          <w:szCs w:val="24"/>
        </w:rPr>
        <w:t xml:space="preserve"> </w:t>
      </w:r>
      <w:r w:rsidR="00285F45" w:rsidRPr="00754C2E">
        <w:rPr>
          <w:rFonts w:asciiTheme="minorHAnsi" w:hAnsiTheme="minorHAnsi"/>
          <w:b/>
          <w:sz w:val="24"/>
          <w:szCs w:val="24"/>
        </w:rPr>
        <w:t>u</w:t>
      </w:r>
      <w:r w:rsidR="00285F45" w:rsidRPr="00754C2E">
        <w:rPr>
          <w:b/>
          <w:sz w:val="24"/>
          <w:szCs w:val="24"/>
        </w:rPr>
        <w:t>pload</w:t>
      </w:r>
      <w:r w:rsidR="00285F45" w:rsidRPr="00DA4BFA">
        <w:rPr>
          <w:sz w:val="24"/>
          <w:szCs w:val="24"/>
        </w:rPr>
        <w:t xml:space="preserve"> </w:t>
      </w:r>
      <w:r w:rsidR="00AB0F9E" w:rsidRPr="00DA4BFA">
        <w:rPr>
          <w:sz w:val="24"/>
          <w:szCs w:val="24"/>
        </w:rPr>
        <w:t xml:space="preserve">it to </w:t>
      </w:r>
      <w:proofErr w:type="spellStart"/>
      <w:r w:rsidR="00AB0F9E" w:rsidRPr="00DA4BFA">
        <w:rPr>
          <w:sz w:val="24"/>
          <w:szCs w:val="24"/>
        </w:rPr>
        <w:t>MedHub</w:t>
      </w:r>
      <w:proofErr w:type="spellEnd"/>
      <w:r w:rsidR="00AB0F9E" w:rsidRPr="00DA4BFA">
        <w:rPr>
          <w:sz w:val="24"/>
          <w:szCs w:val="24"/>
        </w:rPr>
        <w:t xml:space="preserve"> as described above</w:t>
      </w:r>
      <w:r w:rsidR="00DA4BFA">
        <w:rPr>
          <w:sz w:val="24"/>
          <w:szCs w:val="24"/>
        </w:rPr>
        <w:t>.</w:t>
      </w:r>
    </w:p>
    <w:p w14:paraId="07AB032E" w14:textId="72A6B308" w:rsidR="00DA4BFA" w:rsidRPr="00DA4BFA" w:rsidRDefault="00DA4BFA" w:rsidP="00754C2E">
      <w:pPr>
        <w:spacing w:after="0" w:line="240" w:lineRule="auto"/>
        <w:rPr>
          <w:sz w:val="24"/>
          <w:szCs w:val="24"/>
        </w:rPr>
      </w:pPr>
    </w:p>
    <w:p w14:paraId="1A34E507" w14:textId="77777777" w:rsidR="00F03382" w:rsidRPr="00BD61B0" w:rsidRDefault="0089012D" w:rsidP="000D0972">
      <w:pPr>
        <w:numPr>
          <w:ilvl w:val="0"/>
          <w:numId w:val="29"/>
        </w:numPr>
        <w:spacing w:after="0" w:line="240" w:lineRule="auto"/>
        <w:rPr>
          <w:sz w:val="24"/>
          <w:szCs w:val="24"/>
        </w:rPr>
      </w:pPr>
      <w:r w:rsidRPr="00BD61B0">
        <w:rPr>
          <w:sz w:val="24"/>
          <w:szCs w:val="24"/>
        </w:rPr>
        <w:t>Per ACGME V.C.1.e, these</w:t>
      </w:r>
      <w:r w:rsidR="00F03382" w:rsidRPr="00BD61B0">
        <w:rPr>
          <w:sz w:val="24"/>
          <w:szCs w:val="24"/>
        </w:rPr>
        <w:t xml:space="preserve"> document</w:t>
      </w:r>
      <w:r w:rsidRPr="00BD61B0">
        <w:rPr>
          <w:sz w:val="24"/>
          <w:szCs w:val="24"/>
        </w:rPr>
        <w:t>s</w:t>
      </w:r>
      <w:r w:rsidR="00F03382" w:rsidRPr="00BD61B0">
        <w:rPr>
          <w:sz w:val="24"/>
          <w:szCs w:val="24"/>
        </w:rPr>
        <w:t xml:space="preserve">, once completed, must be distributed </w:t>
      </w:r>
      <w:proofErr w:type="gramStart"/>
      <w:r w:rsidR="00F03382" w:rsidRPr="00BD61B0">
        <w:rPr>
          <w:sz w:val="24"/>
          <w:szCs w:val="24"/>
        </w:rPr>
        <w:t>to</w:t>
      </w:r>
      <w:proofErr w:type="gramEnd"/>
      <w:r w:rsidR="00F03382" w:rsidRPr="00BD61B0">
        <w:rPr>
          <w:sz w:val="24"/>
          <w:szCs w:val="24"/>
        </w:rPr>
        <w:t xml:space="preserve"> and discussed with your program’s residents/fellows, and teaching faculty, and must be submitted to the DIO (CU GME).</w:t>
      </w:r>
    </w:p>
    <w:p w14:paraId="28F40E85" w14:textId="77777777" w:rsidR="00AB036C" w:rsidRDefault="00AB036C" w:rsidP="00762916">
      <w:pPr>
        <w:spacing w:after="0" w:line="240" w:lineRule="auto"/>
      </w:pPr>
    </w:p>
    <w:p w14:paraId="039B0EC3" w14:textId="77777777" w:rsidR="00DA4BFA" w:rsidRDefault="00DA4BFA" w:rsidP="00762916">
      <w:pPr>
        <w:spacing w:after="0" w:line="240" w:lineRule="auto"/>
        <w:rPr>
          <w:b/>
        </w:rPr>
      </w:pPr>
    </w:p>
    <w:p w14:paraId="6FD4CD19" w14:textId="77777777" w:rsidR="00DA4BFA" w:rsidRDefault="00DA4BFA" w:rsidP="00762916">
      <w:pPr>
        <w:spacing w:after="0" w:line="240" w:lineRule="auto"/>
        <w:rPr>
          <w:b/>
        </w:rPr>
      </w:pPr>
    </w:p>
    <w:p w14:paraId="63DD5FB0" w14:textId="6E91F0EE" w:rsidR="00AB036C" w:rsidRPr="00754C2E" w:rsidRDefault="00AB036C" w:rsidP="00762916">
      <w:pPr>
        <w:spacing w:after="0" w:line="240" w:lineRule="auto"/>
        <w:rPr>
          <w:b/>
          <w:sz w:val="24"/>
          <w:szCs w:val="24"/>
        </w:rPr>
      </w:pPr>
      <w:r w:rsidRPr="00754C2E">
        <w:rPr>
          <w:b/>
          <w:sz w:val="24"/>
          <w:szCs w:val="24"/>
        </w:rPr>
        <w:t xml:space="preserve">Table of </w:t>
      </w:r>
      <w:r w:rsidR="00BD61B0" w:rsidRPr="00754C2E">
        <w:rPr>
          <w:b/>
          <w:sz w:val="24"/>
          <w:szCs w:val="24"/>
        </w:rPr>
        <w:t>C</w:t>
      </w:r>
      <w:r w:rsidRPr="00754C2E">
        <w:rPr>
          <w:b/>
          <w:sz w:val="24"/>
          <w:szCs w:val="24"/>
        </w:rPr>
        <w:t>ontents:</w:t>
      </w:r>
    </w:p>
    <w:p w14:paraId="5F00FCC5" w14:textId="2337AD97" w:rsidR="00AB036C" w:rsidRPr="00754C2E" w:rsidRDefault="000B5EBD" w:rsidP="00AB036C">
      <w:pPr>
        <w:pStyle w:val="ListParagraph"/>
        <w:numPr>
          <w:ilvl w:val="0"/>
          <w:numId w:val="43"/>
        </w:numPr>
        <w:spacing w:after="0" w:line="240" w:lineRule="auto"/>
        <w:rPr>
          <w:sz w:val="24"/>
          <w:szCs w:val="24"/>
        </w:rPr>
      </w:pPr>
      <w:hyperlink w:anchor="Program_name_PEC" w:history="1">
        <w:r w:rsidR="00AB036C" w:rsidRPr="00754C2E">
          <w:rPr>
            <w:rStyle w:val="Hyperlink"/>
            <w:sz w:val="24"/>
            <w:szCs w:val="24"/>
          </w:rPr>
          <w:t>Program Name and PEC Information</w:t>
        </w:r>
      </w:hyperlink>
    </w:p>
    <w:p w14:paraId="233CBD15" w14:textId="7A56766C" w:rsidR="00AB036C" w:rsidRPr="00754C2E" w:rsidRDefault="000B5EBD" w:rsidP="00AB036C">
      <w:pPr>
        <w:pStyle w:val="ListParagraph"/>
        <w:numPr>
          <w:ilvl w:val="0"/>
          <w:numId w:val="43"/>
        </w:numPr>
        <w:spacing w:after="0" w:line="240" w:lineRule="auto"/>
        <w:rPr>
          <w:sz w:val="24"/>
          <w:szCs w:val="24"/>
        </w:rPr>
      </w:pPr>
      <w:hyperlink w:anchor="AIMS" w:history="1">
        <w:r w:rsidR="00AB036C" w:rsidRPr="00754C2E">
          <w:rPr>
            <w:rStyle w:val="Hyperlink"/>
            <w:sz w:val="24"/>
            <w:szCs w:val="24"/>
          </w:rPr>
          <w:t>Program AIMS, Strengths, Opportunities, and Threats</w:t>
        </w:r>
      </w:hyperlink>
    </w:p>
    <w:p w14:paraId="0E74FA6A" w14:textId="3B395706" w:rsidR="00AB036C" w:rsidRPr="00754C2E" w:rsidRDefault="000B5EBD" w:rsidP="00AB036C">
      <w:pPr>
        <w:pStyle w:val="ListParagraph"/>
        <w:numPr>
          <w:ilvl w:val="0"/>
          <w:numId w:val="43"/>
        </w:numPr>
        <w:spacing w:after="0" w:line="240" w:lineRule="auto"/>
        <w:rPr>
          <w:sz w:val="24"/>
          <w:szCs w:val="24"/>
        </w:rPr>
      </w:pPr>
      <w:hyperlink w:anchor="URM" w:history="1">
        <w:r w:rsidR="00AB036C" w:rsidRPr="00754C2E">
          <w:rPr>
            <w:rStyle w:val="Hyperlink"/>
            <w:sz w:val="24"/>
            <w:szCs w:val="24"/>
          </w:rPr>
          <w:t>Program Under-Represented Minority (URM) Statistics</w:t>
        </w:r>
      </w:hyperlink>
    </w:p>
    <w:p w14:paraId="18DDF9EA" w14:textId="6AB7E770" w:rsidR="00AB036C" w:rsidRPr="00754C2E" w:rsidRDefault="000B5EBD" w:rsidP="00AB036C">
      <w:pPr>
        <w:pStyle w:val="ListParagraph"/>
        <w:numPr>
          <w:ilvl w:val="0"/>
          <w:numId w:val="43"/>
        </w:numPr>
        <w:spacing w:after="0" w:line="240" w:lineRule="auto"/>
        <w:rPr>
          <w:sz w:val="24"/>
          <w:szCs w:val="24"/>
        </w:rPr>
      </w:pPr>
      <w:hyperlink w:anchor="ACGME_Citations" w:history="1">
        <w:r w:rsidR="00AB036C" w:rsidRPr="00754C2E">
          <w:rPr>
            <w:rStyle w:val="Hyperlink"/>
            <w:sz w:val="24"/>
            <w:szCs w:val="24"/>
          </w:rPr>
          <w:t xml:space="preserve">ACGME Citations and/or Areas </w:t>
        </w:r>
        <w:proofErr w:type="gramStart"/>
        <w:r w:rsidR="00AB036C" w:rsidRPr="00754C2E">
          <w:rPr>
            <w:rStyle w:val="Hyperlink"/>
            <w:sz w:val="24"/>
            <w:szCs w:val="24"/>
          </w:rPr>
          <w:t>For</w:t>
        </w:r>
        <w:proofErr w:type="gramEnd"/>
        <w:r w:rsidR="00AB036C" w:rsidRPr="00754C2E">
          <w:rPr>
            <w:rStyle w:val="Hyperlink"/>
            <w:sz w:val="24"/>
            <w:szCs w:val="24"/>
          </w:rPr>
          <w:t xml:space="preserve"> Improvement (AFI)</w:t>
        </w:r>
      </w:hyperlink>
    </w:p>
    <w:p w14:paraId="25C2AA34" w14:textId="4BB94280" w:rsidR="00AB036C" w:rsidRPr="00754C2E" w:rsidRDefault="000B5EBD" w:rsidP="00AB036C">
      <w:pPr>
        <w:pStyle w:val="ListParagraph"/>
        <w:numPr>
          <w:ilvl w:val="0"/>
          <w:numId w:val="43"/>
        </w:numPr>
        <w:spacing w:after="0" w:line="240" w:lineRule="auto"/>
        <w:rPr>
          <w:sz w:val="24"/>
          <w:szCs w:val="24"/>
        </w:rPr>
      </w:pPr>
      <w:hyperlink w:anchor="PGM_REQS" w:history="1">
        <w:r w:rsidR="00AB036C" w:rsidRPr="00754C2E">
          <w:rPr>
            <w:rStyle w:val="Hyperlink"/>
            <w:sz w:val="24"/>
            <w:szCs w:val="24"/>
          </w:rPr>
          <w:t>Program Requirements</w:t>
        </w:r>
      </w:hyperlink>
    </w:p>
    <w:p w14:paraId="39A05DB8" w14:textId="03E00819" w:rsidR="00AB036C" w:rsidRPr="00754C2E" w:rsidRDefault="000B5EBD" w:rsidP="00AB036C">
      <w:pPr>
        <w:pStyle w:val="ListParagraph"/>
        <w:numPr>
          <w:ilvl w:val="0"/>
          <w:numId w:val="43"/>
        </w:numPr>
        <w:spacing w:after="0" w:line="240" w:lineRule="auto"/>
        <w:rPr>
          <w:sz w:val="24"/>
          <w:szCs w:val="24"/>
        </w:rPr>
      </w:pPr>
      <w:hyperlink w:anchor="CURRICULUM" w:history="1">
        <w:r w:rsidR="00AB036C" w:rsidRPr="00754C2E">
          <w:rPr>
            <w:rStyle w:val="Hyperlink"/>
            <w:sz w:val="24"/>
            <w:szCs w:val="24"/>
          </w:rPr>
          <w:t>Formal Systematic Evaluation of the Curriculum</w:t>
        </w:r>
      </w:hyperlink>
    </w:p>
    <w:p w14:paraId="1F7A1E40" w14:textId="2B6E7B18" w:rsidR="00AB036C" w:rsidRPr="00754C2E" w:rsidRDefault="000B5EBD" w:rsidP="00AB036C">
      <w:pPr>
        <w:pStyle w:val="ListParagraph"/>
        <w:numPr>
          <w:ilvl w:val="0"/>
          <w:numId w:val="43"/>
        </w:numPr>
        <w:spacing w:after="0" w:line="240" w:lineRule="auto"/>
        <w:rPr>
          <w:sz w:val="24"/>
          <w:szCs w:val="24"/>
        </w:rPr>
      </w:pPr>
      <w:hyperlink w:anchor="RES_EVAL" w:history="1">
        <w:r w:rsidR="00AB036C" w:rsidRPr="00754C2E">
          <w:rPr>
            <w:rStyle w:val="Hyperlink"/>
            <w:sz w:val="24"/>
            <w:szCs w:val="24"/>
          </w:rPr>
          <w:t>Resident Evaluation and Performance</w:t>
        </w:r>
      </w:hyperlink>
    </w:p>
    <w:p w14:paraId="2EA49CEE" w14:textId="05A9C15E" w:rsidR="00AB036C" w:rsidRPr="00754C2E" w:rsidRDefault="000B5EBD" w:rsidP="00AB036C">
      <w:pPr>
        <w:pStyle w:val="ListParagraph"/>
        <w:numPr>
          <w:ilvl w:val="0"/>
          <w:numId w:val="43"/>
        </w:numPr>
        <w:spacing w:after="0" w:line="240" w:lineRule="auto"/>
        <w:rPr>
          <w:sz w:val="24"/>
          <w:szCs w:val="24"/>
        </w:rPr>
      </w:pPr>
      <w:hyperlink w:anchor="FAC_EVAL" w:history="1">
        <w:r w:rsidR="00AB036C" w:rsidRPr="00754C2E">
          <w:rPr>
            <w:rStyle w:val="Hyperlink"/>
            <w:sz w:val="24"/>
            <w:szCs w:val="24"/>
          </w:rPr>
          <w:t>Faculty Evaluation and Development</w:t>
        </w:r>
      </w:hyperlink>
    </w:p>
    <w:p w14:paraId="2AA82111" w14:textId="43987441" w:rsidR="00AB036C" w:rsidRPr="00754C2E" w:rsidRDefault="000B5EBD" w:rsidP="00AB036C">
      <w:pPr>
        <w:pStyle w:val="ListParagraph"/>
        <w:numPr>
          <w:ilvl w:val="0"/>
          <w:numId w:val="43"/>
        </w:numPr>
        <w:spacing w:after="0" w:line="240" w:lineRule="auto"/>
        <w:rPr>
          <w:sz w:val="24"/>
          <w:szCs w:val="24"/>
        </w:rPr>
      </w:pPr>
      <w:hyperlink w:anchor="GRAD_PERFORM" w:history="1">
        <w:r w:rsidR="00AB036C" w:rsidRPr="00754C2E">
          <w:rPr>
            <w:rStyle w:val="Hyperlink"/>
            <w:sz w:val="24"/>
            <w:szCs w:val="24"/>
          </w:rPr>
          <w:t>Graduate Performance</w:t>
        </w:r>
      </w:hyperlink>
    </w:p>
    <w:p w14:paraId="6B298F5F" w14:textId="1F2D8E95" w:rsidR="00AB036C" w:rsidRPr="00754C2E" w:rsidRDefault="000B5EBD" w:rsidP="00AB036C">
      <w:pPr>
        <w:pStyle w:val="ListParagraph"/>
        <w:numPr>
          <w:ilvl w:val="0"/>
          <w:numId w:val="43"/>
        </w:numPr>
        <w:spacing w:after="0" w:line="240" w:lineRule="auto"/>
        <w:rPr>
          <w:sz w:val="24"/>
          <w:szCs w:val="24"/>
        </w:rPr>
      </w:pPr>
      <w:hyperlink w:anchor="PGM_QUAL" w:history="1">
        <w:r w:rsidR="00AB036C" w:rsidRPr="00754C2E">
          <w:rPr>
            <w:rStyle w:val="Hyperlink"/>
            <w:sz w:val="24"/>
            <w:szCs w:val="24"/>
          </w:rPr>
          <w:t>Program Quality</w:t>
        </w:r>
      </w:hyperlink>
    </w:p>
    <w:p w14:paraId="28D3B789" w14:textId="33F6CE6C" w:rsidR="00AB036C" w:rsidRPr="00754C2E" w:rsidRDefault="000B5EBD" w:rsidP="00AB036C">
      <w:pPr>
        <w:pStyle w:val="ListParagraph"/>
        <w:numPr>
          <w:ilvl w:val="0"/>
          <w:numId w:val="43"/>
        </w:numPr>
        <w:spacing w:after="0" w:line="240" w:lineRule="auto"/>
        <w:rPr>
          <w:sz w:val="24"/>
          <w:szCs w:val="24"/>
        </w:rPr>
      </w:pPr>
      <w:hyperlink w:anchor="QIPS" w:history="1">
        <w:r w:rsidR="00AB036C" w:rsidRPr="00754C2E">
          <w:rPr>
            <w:rStyle w:val="Hyperlink"/>
            <w:sz w:val="24"/>
            <w:szCs w:val="24"/>
          </w:rPr>
          <w:t>Quality Improvement and Patient Safety</w:t>
        </w:r>
      </w:hyperlink>
    </w:p>
    <w:p w14:paraId="4FD5D176" w14:textId="6AB0D16B" w:rsidR="00AB036C" w:rsidRPr="00754C2E" w:rsidRDefault="000B5EBD" w:rsidP="00AB036C">
      <w:pPr>
        <w:pStyle w:val="ListParagraph"/>
        <w:numPr>
          <w:ilvl w:val="0"/>
          <w:numId w:val="43"/>
        </w:numPr>
        <w:spacing w:after="0" w:line="240" w:lineRule="auto"/>
        <w:rPr>
          <w:sz w:val="24"/>
          <w:szCs w:val="24"/>
        </w:rPr>
      </w:pPr>
      <w:hyperlink w:anchor="TOC" w:history="1">
        <w:r w:rsidR="00AB036C" w:rsidRPr="00754C2E">
          <w:rPr>
            <w:rStyle w:val="Hyperlink"/>
            <w:sz w:val="24"/>
            <w:szCs w:val="24"/>
          </w:rPr>
          <w:t>Transitions of Care</w:t>
        </w:r>
      </w:hyperlink>
    </w:p>
    <w:p w14:paraId="0139F5D1" w14:textId="74169DEA" w:rsidR="00AB036C" w:rsidRPr="00754C2E" w:rsidRDefault="000B5EBD" w:rsidP="00AB036C">
      <w:pPr>
        <w:pStyle w:val="ListParagraph"/>
        <w:numPr>
          <w:ilvl w:val="0"/>
          <w:numId w:val="43"/>
        </w:numPr>
        <w:spacing w:after="0" w:line="240" w:lineRule="auto"/>
        <w:rPr>
          <w:sz w:val="24"/>
          <w:szCs w:val="24"/>
        </w:rPr>
      </w:pPr>
      <w:hyperlink w:anchor="WB" w:history="1">
        <w:r w:rsidR="00AB036C" w:rsidRPr="00754C2E">
          <w:rPr>
            <w:rStyle w:val="Hyperlink"/>
            <w:sz w:val="24"/>
            <w:szCs w:val="24"/>
          </w:rPr>
          <w:t>Well-Being</w:t>
        </w:r>
      </w:hyperlink>
    </w:p>
    <w:p w14:paraId="432C1442" w14:textId="7D9D494C" w:rsidR="00AB036C" w:rsidRPr="00754C2E" w:rsidRDefault="000B5EBD" w:rsidP="00AB036C">
      <w:pPr>
        <w:pStyle w:val="ListParagraph"/>
        <w:numPr>
          <w:ilvl w:val="0"/>
          <w:numId w:val="43"/>
        </w:numPr>
        <w:spacing w:after="0" w:line="240" w:lineRule="auto"/>
        <w:rPr>
          <w:sz w:val="24"/>
          <w:szCs w:val="24"/>
        </w:rPr>
      </w:pPr>
      <w:hyperlink w:anchor="DIVERSITY" w:history="1">
        <w:r w:rsidR="00AB036C" w:rsidRPr="00754C2E">
          <w:rPr>
            <w:rStyle w:val="Hyperlink"/>
            <w:sz w:val="24"/>
            <w:szCs w:val="24"/>
          </w:rPr>
          <w:t>Diversity</w:t>
        </w:r>
      </w:hyperlink>
    </w:p>
    <w:p w14:paraId="11C2EFFE" w14:textId="29CBE147" w:rsidR="00252C7E" w:rsidRDefault="000B5EBD" w:rsidP="00AB036C">
      <w:pPr>
        <w:pStyle w:val="ListParagraph"/>
        <w:numPr>
          <w:ilvl w:val="0"/>
          <w:numId w:val="43"/>
        </w:numPr>
        <w:spacing w:after="0" w:line="240" w:lineRule="auto"/>
      </w:pPr>
      <w:hyperlink w:anchor="POLICY" w:history="1">
        <w:r w:rsidR="00AB036C" w:rsidRPr="00754C2E">
          <w:rPr>
            <w:rStyle w:val="Hyperlink"/>
            <w:sz w:val="24"/>
            <w:szCs w:val="24"/>
          </w:rPr>
          <w:t>Policy Review</w:t>
        </w:r>
      </w:hyperlink>
      <w:r w:rsidR="00AB036C">
        <w:t xml:space="preserve"> </w:t>
      </w:r>
      <w:r w:rsidR="00AB036C">
        <w:br w:type="page"/>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322"/>
        <w:gridCol w:w="4133"/>
      </w:tblGrid>
      <w:tr w:rsidR="00611603" w14:paraId="0A851295" w14:textId="77777777" w:rsidTr="003A139A">
        <w:tc>
          <w:tcPr>
            <w:tcW w:w="3330" w:type="dxa"/>
            <w:tcBorders>
              <w:top w:val="single" w:sz="12" w:space="0" w:color="auto"/>
              <w:left w:val="single" w:sz="12" w:space="0" w:color="auto"/>
            </w:tcBorders>
            <w:shd w:val="clear" w:color="auto" w:fill="D9D9D9" w:themeFill="background1" w:themeFillShade="D9"/>
          </w:tcPr>
          <w:p w14:paraId="75B1F826" w14:textId="77777777" w:rsidR="00611603" w:rsidRPr="00AB4654" w:rsidRDefault="00611603" w:rsidP="00AB4654">
            <w:pPr>
              <w:pStyle w:val="ListParagraph"/>
              <w:tabs>
                <w:tab w:val="left" w:pos="360"/>
              </w:tabs>
              <w:spacing w:after="0" w:line="240" w:lineRule="auto"/>
              <w:ind w:left="0"/>
              <w:rPr>
                <w:b/>
                <w:sz w:val="36"/>
                <w:szCs w:val="36"/>
              </w:rPr>
            </w:pPr>
            <w:bookmarkStart w:id="0" w:name="Program_name_PEC"/>
            <w:bookmarkEnd w:id="0"/>
            <w:r>
              <w:rPr>
                <w:b/>
                <w:sz w:val="36"/>
                <w:szCs w:val="36"/>
              </w:rPr>
              <w:lastRenderedPageBreak/>
              <w:t>PROGRAM NAME</w:t>
            </w:r>
            <w:r w:rsidR="00070ABA">
              <w:rPr>
                <w:b/>
                <w:sz w:val="36"/>
                <w:szCs w:val="36"/>
              </w:rPr>
              <w:t>:</w:t>
            </w:r>
          </w:p>
        </w:tc>
        <w:tc>
          <w:tcPr>
            <w:tcW w:w="7455" w:type="dxa"/>
            <w:gridSpan w:val="2"/>
            <w:tcBorders>
              <w:top w:val="single" w:sz="12" w:space="0" w:color="auto"/>
              <w:right w:val="single" w:sz="12" w:space="0" w:color="auto"/>
            </w:tcBorders>
            <w:shd w:val="clear" w:color="auto" w:fill="auto"/>
          </w:tcPr>
          <w:p w14:paraId="4789BF84" w14:textId="4097B1B2" w:rsidR="00611603" w:rsidRPr="00AB4654" w:rsidRDefault="00CD547F" w:rsidP="00AB4654">
            <w:pPr>
              <w:pStyle w:val="ListParagraph"/>
              <w:tabs>
                <w:tab w:val="left" w:pos="360"/>
              </w:tabs>
              <w:spacing w:after="0" w:line="240" w:lineRule="auto"/>
              <w:ind w:left="0"/>
              <w:rPr>
                <w:b/>
                <w:sz w:val="36"/>
                <w:szCs w:val="36"/>
              </w:rPr>
            </w:pPr>
            <w:r>
              <w:rPr>
                <w:b/>
                <w:sz w:val="36"/>
                <w:szCs w:val="36"/>
              </w:rPr>
              <w:t>Internal Medicine Residency</w:t>
            </w:r>
          </w:p>
        </w:tc>
      </w:tr>
      <w:tr w:rsidR="00611603" w:rsidRPr="002B245F" w14:paraId="4CAF90E0" w14:textId="77777777" w:rsidTr="003A139A">
        <w:tc>
          <w:tcPr>
            <w:tcW w:w="6652" w:type="dxa"/>
            <w:gridSpan w:val="2"/>
            <w:tcBorders>
              <w:left w:val="single" w:sz="12" w:space="0" w:color="auto"/>
            </w:tcBorders>
            <w:shd w:val="clear" w:color="auto" w:fill="D9D9D9" w:themeFill="background1" w:themeFillShade="D9"/>
          </w:tcPr>
          <w:p w14:paraId="2E2699A0" w14:textId="77777777" w:rsidR="00611603" w:rsidRPr="00AB4654" w:rsidRDefault="00611603" w:rsidP="00611603">
            <w:pPr>
              <w:pStyle w:val="ListParagraph"/>
              <w:tabs>
                <w:tab w:val="left" w:pos="360"/>
              </w:tabs>
              <w:spacing w:after="0" w:line="240" w:lineRule="auto"/>
              <w:ind w:left="0"/>
              <w:rPr>
                <w:b/>
                <w:sz w:val="28"/>
                <w:szCs w:val="28"/>
              </w:rPr>
            </w:pPr>
            <w:r w:rsidRPr="00AB4654">
              <w:rPr>
                <w:b/>
                <w:sz w:val="28"/>
                <w:szCs w:val="28"/>
              </w:rPr>
              <w:t>Program Evaluation</w:t>
            </w:r>
            <w:r w:rsidR="009C2C56">
              <w:rPr>
                <w:b/>
                <w:sz w:val="28"/>
                <w:szCs w:val="28"/>
              </w:rPr>
              <w:t xml:space="preserve"> Committee</w:t>
            </w:r>
            <w:r w:rsidRPr="00AB4654">
              <w:rPr>
                <w:b/>
                <w:sz w:val="28"/>
                <w:szCs w:val="28"/>
              </w:rPr>
              <w:t xml:space="preserve"> </w:t>
            </w:r>
            <w:r w:rsidR="00064F49">
              <w:rPr>
                <w:b/>
                <w:sz w:val="28"/>
                <w:szCs w:val="28"/>
              </w:rPr>
              <w:t xml:space="preserve">(PEC) </w:t>
            </w:r>
            <w:r w:rsidRPr="00AB4654">
              <w:rPr>
                <w:b/>
                <w:sz w:val="28"/>
                <w:szCs w:val="28"/>
              </w:rPr>
              <w:t>Meeting</w:t>
            </w:r>
            <w:r>
              <w:rPr>
                <w:b/>
                <w:sz w:val="28"/>
                <w:szCs w:val="28"/>
              </w:rPr>
              <w:t xml:space="preserve"> Date</w:t>
            </w:r>
            <w:r w:rsidR="00070ABA">
              <w:rPr>
                <w:b/>
                <w:sz w:val="28"/>
                <w:szCs w:val="28"/>
              </w:rPr>
              <w:t>:</w:t>
            </w:r>
          </w:p>
        </w:tc>
        <w:tc>
          <w:tcPr>
            <w:tcW w:w="4133" w:type="dxa"/>
            <w:tcBorders>
              <w:right w:val="single" w:sz="12" w:space="0" w:color="auto"/>
            </w:tcBorders>
            <w:shd w:val="clear" w:color="auto" w:fill="auto"/>
          </w:tcPr>
          <w:p w14:paraId="3BD558B6" w14:textId="77777777" w:rsidR="00611603" w:rsidRDefault="00CD547F" w:rsidP="00611603">
            <w:pPr>
              <w:pStyle w:val="ListParagraph"/>
              <w:tabs>
                <w:tab w:val="left" w:pos="360"/>
              </w:tabs>
              <w:spacing w:after="0" w:line="240" w:lineRule="auto"/>
              <w:ind w:left="0"/>
              <w:rPr>
                <w:b/>
                <w:sz w:val="28"/>
                <w:szCs w:val="28"/>
              </w:rPr>
            </w:pPr>
            <w:r>
              <w:rPr>
                <w:b/>
                <w:sz w:val="28"/>
                <w:szCs w:val="28"/>
              </w:rPr>
              <w:t>August 18, 2021</w:t>
            </w:r>
          </w:p>
          <w:p w14:paraId="19E04B25" w14:textId="0B957813" w:rsidR="00871787" w:rsidRPr="00AB4654" w:rsidRDefault="00871787" w:rsidP="00611603">
            <w:pPr>
              <w:pStyle w:val="ListParagraph"/>
              <w:tabs>
                <w:tab w:val="left" w:pos="360"/>
              </w:tabs>
              <w:spacing w:after="0" w:line="240" w:lineRule="auto"/>
              <w:ind w:left="0"/>
              <w:rPr>
                <w:b/>
                <w:sz w:val="28"/>
                <w:szCs w:val="28"/>
              </w:rPr>
            </w:pPr>
            <w:r>
              <w:rPr>
                <w:b/>
                <w:sz w:val="28"/>
                <w:szCs w:val="28"/>
              </w:rPr>
              <w:t>May 19, 2021</w:t>
            </w:r>
            <w:r w:rsidR="00D5381F">
              <w:rPr>
                <w:b/>
                <w:sz w:val="28"/>
                <w:szCs w:val="28"/>
              </w:rPr>
              <w:t xml:space="preserve"> (Resident PEC)</w:t>
            </w:r>
          </w:p>
        </w:tc>
      </w:tr>
      <w:tr w:rsidR="007C27E2" w:rsidRPr="002B245F" w14:paraId="7F168C7D" w14:textId="77777777" w:rsidTr="00754C2E">
        <w:tc>
          <w:tcPr>
            <w:tcW w:w="6652" w:type="dxa"/>
            <w:gridSpan w:val="2"/>
            <w:tcBorders>
              <w:left w:val="single" w:sz="12" w:space="0" w:color="auto"/>
            </w:tcBorders>
            <w:shd w:val="clear" w:color="auto" w:fill="D9D9D9" w:themeFill="background1" w:themeFillShade="D9"/>
          </w:tcPr>
          <w:p w14:paraId="0655B154" w14:textId="77777777" w:rsidR="007C27E2" w:rsidRPr="00AB4654" w:rsidRDefault="007C27E2" w:rsidP="00611603">
            <w:pPr>
              <w:pStyle w:val="ListParagraph"/>
              <w:tabs>
                <w:tab w:val="left" w:pos="360"/>
              </w:tabs>
              <w:spacing w:after="0" w:line="240" w:lineRule="auto"/>
              <w:ind w:left="0"/>
              <w:rPr>
                <w:b/>
                <w:sz w:val="28"/>
                <w:szCs w:val="28"/>
              </w:rPr>
            </w:pPr>
            <w:r>
              <w:rPr>
                <w:b/>
                <w:sz w:val="28"/>
                <w:szCs w:val="28"/>
              </w:rPr>
              <w:t>Program Evaluation Committee Chair</w:t>
            </w:r>
            <w:r w:rsidR="00070ABA">
              <w:rPr>
                <w:b/>
                <w:sz w:val="28"/>
                <w:szCs w:val="28"/>
              </w:rPr>
              <w:t>:</w:t>
            </w:r>
          </w:p>
        </w:tc>
        <w:tc>
          <w:tcPr>
            <w:tcW w:w="4133" w:type="dxa"/>
            <w:tcBorders>
              <w:right w:val="single" w:sz="12" w:space="0" w:color="auto"/>
            </w:tcBorders>
            <w:shd w:val="clear" w:color="auto" w:fill="auto"/>
          </w:tcPr>
          <w:p w14:paraId="20808FBA" w14:textId="23358847" w:rsidR="007C27E2" w:rsidRPr="00AB4654" w:rsidRDefault="00CD547F" w:rsidP="00611603">
            <w:pPr>
              <w:pStyle w:val="ListParagraph"/>
              <w:tabs>
                <w:tab w:val="left" w:pos="360"/>
              </w:tabs>
              <w:spacing w:after="0" w:line="240" w:lineRule="auto"/>
              <w:ind w:left="0"/>
              <w:rPr>
                <w:b/>
                <w:sz w:val="28"/>
                <w:szCs w:val="28"/>
              </w:rPr>
            </w:pPr>
            <w:r>
              <w:rPr>
                <w:b/>
                <w:sz w:val="28"/>
                <w:szCs w:val="28"/>
              </w:rPr>
              <w:t>Geoffrey Connors, M.D.</w:t>
            </w:r>
          </w:p>
        </w:tc>
      </w:tr>
      <w:tr w:rsidR="00BC1A93" w:rsidRPr="002B245F" w14:paraId="1FA01435" w14:textId="77777777" w:rsidTr="003A139A">
        <w:tc>
          <w:tcPr>
            <w:tcW w:w="6652" w:type="dxa"/>
            <w:gridSpan w:val="2"/>
            <w:tcBorders>
              <w:left w:val="single" w:sz="12" w:space="0" w:color="auto"/>
              <w:bottom w:val="single" w:sz="12" w:space="0" w:color="auto"/>
            </w:tcBorders>
            <w:shd w:val="clear" w:color="auto" w:fill="D9D9D9" w:themeFill="background1" w:themeFillShade="D9"/>
          </w:tcPr>
          <w:p w14:paraId="57FB84E0" w14:textId="53E47569" w:rsidR="00BC1A93" w:rsidRPr="008868F8" w:rsidRDefault="00BC1A93" w:rsidP="00BC1A93">
            <w:pPr>
              <w:pStyle w:val="ListParagraph"/>
              <w:tabs>
                <w:tab w:val="left" w:pos="360"/>
              </w:tabs>
              <w:spacing w:after="0" w:line="240" w:lineRule="auto"/>
              <w:ind w:left="0"/>
              <w:rPr>
                <w:b/>
                <w:sz w:val="28"/>
                <w:szCs w:val="28"/>
              </w:rPr>
            </w:pPr>
            <w:r w:rsidRPr="008868F8">
              <w:rPr>
                <w:b/>
                <w:sz w:val="28"/>
                <w:szCs w:val="28"/>
              </w:rPr>
              <w:t xml:space="preserve">Date </w:t>
            </w:r>
            <w:r w:rsidR="00DA4BFA" w:rsidRPr="008868F8">
              <w:rPr>
                <w:b/>
                <w:sz w:val="28"/>
                <w:szCs w:val="28"/>
              </w:rPr>
              <w:t xml:space="preserve">and method by which </w:t>
            </w:r>
            <w:r w:rsidR="00FE3D42" w:rsidRPr="008868F8">
              <w:rPr>
                <w:b/>
                <w:sz w:val="28"/>
                <w:szCs w:val="28"/>
              </w:rPr>
              <w:t xml:space="preserve">this completed </w:t>
            </w:r>
            <w:r w:rsidRPr="008868F8">
              <w:rPr>
                <w:b/>
                <w:sz w:val="28"/>
                <w:szCs w:val="28"/>
              </w:rPr>
              <w:t xml:space="preserve">APE </w:t>
            </w:r>
            <w:r w:rsidR="00FE3D42" w:rsidRPr="008868F8">
              <w:rPr>
                <w:b/>
                <w:sz w:val="28"/>
                <w:szCs w:val="28"/>
              </w:rPr>
              <w:t xml:space="preserve">and action plans </w:t>
            </w:r>
            <w:r w:rsidRPr="008868F8">
              <w:rPr>
                <w:b/>
                <w:sz w:val="28"/>
                <w:szCs w:val="28"/>
              </w:rPr>
              <w:t>w</w:t>
            </w:r>
            <w:r w:rsidR="00FE3D42" w:rsidRPr="008868F8">
              <w:rPr>
                <w:b/>
                <w:sz w:val="28"/>
                <w:szCs w:val="28"/>
              </w:rPr>
              <w:t>ere</w:t>
            </w:r>
            <w:r w:rsidRPr="008868F8">
              <w:rPr>
                <w:b/>
                <w:sz w:val="28"/>
                <w:szCs w:val="28"/>
              </w:rPr>
              <w:t xml:space="preserve"> shared with </w:t>
            </w:r>
            <w:r w:rsidR="00FE3D42" w:rsidRPr="008868F8">
              <w:rPr>
                <w:b/>
                <w:sz w:val="28"/>
                <w:szCs w:val="28"/>
              </w:rPr>
              <w:t xml:space="preserve">the teaching </w:t>
            </w:r>
            <w:r w:rsidRPr="008868F8">
              <w:rPr>
                <w:b/>
                <w:sz w:val="28"/>
                <w:szCs w:val="28"/>
              </w:rPr>
              <w:t>faculty and residents, per ACGME Common Program Requirements V.C.1.e:</w:t>
            </w:r>
          </w:p>
        </w:tc>
        <w:tc>
          <w:tcPr>
            <w:tcW w:w="4133" w:type="dxa"/>
            <w:tcBorders>
              <w:bottom w:val="single" w:sz="12" w:space="0" w:color="auto"/>
              <w:right w:val="single" w:sz="12" w:space="0" w:color="auto"/>
            </w:tcBorders>
            <w:shd w:val="clear" w:color="auto" w:fill="auto"/>
          </w:tcPr>
          <w:p w14:paraId="67255E50" w14:textId="52ECE00D" w:rsidR="00BC1A93" w:rsidRPr="00AB4654" w:rsidRDefault="00D5381F" w:rsidP="00611603">
            <w:pPr>
              <w:pStyle w:val="ListParagraph"/>
              <w:tabs>
                <w:tab w:val="left" w:pos="360"/>
              </w:tabs>
              <w:spacing w:after="0" w:line="240" w:lineRule="auto"/>
              <w:ind w:left="0"/>
              <w:rPr>
                <w:b/>
                <w:sz w:val="28"/>
                <w:szCs w:val="28"/>
              </w:rPr>
            </w:pPr>
            <w:r w:rsidRPr="000B5EBD">
              <w:rPr>
                <w:b/>
                <w:sz w:val="28"/>
                <w:szCs w:val="28"/>
              </w:rPr>
              <w:t>Summary provided to both residents and faculty emailed on Sept 3.  Full reports published to residency website.</w:t>
            </w:r>
          </w:p>
        </w:tc>
      </w:tr>
    </w:tbl>
    <w:p w14:paraId="1F1880E9" w14:textId="77777777" w:rsidR="002B79CC" w:rsidRDefault="002B79CC" w:rsidP="00762916">
      <w:pPr>
        <w:spacing w:after="0" w:line="240" w:lineRule="auto"/>
      </w:pPr>
    </w:p>
    <w:tbl>
      <w:tblPr>
        <w:tblStyle w:val="TableGrid"/>
        <w:tblW w:w="0" w:type="auto"/>
        <w:tblInd w:w="-15" w:type="dxa"/>
        <w:tblLook w:val="04A0" w:firstRow="1" w:lastRow="0" w:firstColumn="1" w:lastColumn="0" w:noHBand="0" w:noVBand="1"/>
      </w:tblPr>
      <w:tblGrid>
        <w:gridCol w:w="10785"/>
      </w:tblGrid>
      <w:tr w:rsidR="002B79CC" w14:paraId="11DE2B47" w14:textId="77777777" w:rsidTr="003A139A">
        <w:tc>
          <w:tcPr>
            <w:tcW w:w="107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163AE5" w14:textId="5FAE0330" w:rsidR="002B79CC" w:rsidRPr="00753ABE" w:rsidRDefault="002B79CC">
            <w:pPr>
              <w:tabs>
                <w:tab w:val="left" w:pos="1005"/>
              </w:tabs>
              <w:spacing w:after="0" w:line="240" w:lineRule="auto"/>
              <w:rPr>
                <w:b/>
                <w:sz w:val="24"/>
              </w:rPr>
            </w:pPr>
            <w:r w:rsidRPr="00753ABE">
              <w:rPr>
                <w:b/>
                <w:sz w:val="24"/>
                <w:szCs w:val="28"/>
              </w:rPr>
              <w:t xml:space="preserve">The Program Evaluation Committee </w:t>
            </w:r>
            <w:r w:rsidR="00064F49">
              <w:rPr>
                <w:b/>
                <w:sz w:val="24"/>
                <w:szCs w:val="28"/>
              </w:rPr>
              <w:t xml:space="preserve">(PEC) </w:t>
            </w:r>
            <w:r w:rsidRPr="00753ABE">
              <w:rPr>
                <w:b/>
                <w:sz w:val="24"/>
                <w:szCs w:val="28"/>
              </w:rPr>
              <w:t>documents formal, systematic evaluation of the program through this Annual Program Evaluation.  This document also serves as the meeting minutes.</w:t>
            </w:r>
          </w:p>
        </w:tc>
      </w:tr>
    </w:tbl>
    <w:p w14:paraId="132EEC3B" w14:textId="77777777" w:rsidR="002B79CC" w:rsidRDefault="002B79CC" w:rsidP="00762916">
      <w:pPr>
        <w:spacing w:after="0" w:line="240" w:lineRule="auto"/>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594"/>
        <w:gridCol w:w="2515"/>
        <w:gridCol w:w="2685"/>
      </w:tblGrid>
      <w:tr w:rsidR="00753ABE" w:rsidRPr="00753ABE" w14:paraId="6F246CB3" w14:textId="77777777" w:rsidTr="003A139A">
        <w:tc>
          <w:tcPr>
            <w:tcW w:w="10785" w:type="dxa"/>
            <w:gridSpan w:val="4"/>
            <w:tcBorders>
              <w:top w:val="single" w:sz="12" w:space="0" w:color="auto"/>
              <w:left w:val="single" w:sz="12" w:space="0" w:color="auto"/>
              <w:right w:val="single" w:sz="12" w:space="0" w:color="auto"/>
            </w:tcBorders>
            <w:shd w:val="clear" w:color="auto" w:fill="D9D9D9" w:themeFill="background1" w:themeFillShade="D9"/>
          </w:tcPr>
          <w:p w14:paraId="0A295812" w14:textId="77777777" w:rsidR="0053542E" w:rsidRPr="00753ABE" w:rsidRDefault="00A55553" w:rsidP="00A55553">
            <w:pPr>
              <w:spacing w:after="0" w:line="240" w:lineRule="auto"/>
              <w:jc w:val="center"/>
              <w:rPr>
                <w:b/>
              </w:rPr>
            </w:pPr>
            <w:r w:rsidRPr="00753ABE">
              <w:rPr>
                <w:b/>
              </w:rPr>
              <w:t xml:space="preserve">PROGRAM EVALUATION COMMITTEE - </w:t>
            </w:r>
            <w:r w:rsidR="0053542E" w:rsidRPr="00753ABE">
              <w:rPr>
                <w:b/>
              </w:rPr>
              <w:t xml:space="preserve">Annual Program Meeting </w:t>
            </w:r>
            <w:r w:rsidR="005125A9" w:rsidRPr="00753ABE">
              <w:rPr>
                <w:b/>
              </w:rPr>
              <w:t>Attendance</w:t>
            </w:r>
          </w:p>
        </w:tc>
      </w:tr>
      <w:tr w:rsidR="00F23A9A" w:rsidRPr="00753ABE" w14:paraId="63FC43A5" w14:textId="77777777" w:rsidTr="0056563E">
        <w:tc>
          <w:tcPr>
            <w:tcW w:w="2991" w:type="dxa"/>
            <w:tcBorders>
              <w:left w:val="single" w:sz="12" w:space="0" w:color="auto"/>
              <w:right w:val="single" w:sz="4" w:space="0" w:color="auto"/>
            </w:tcBorders>
            <w:shd w:val="clear" w:color="auto" w:fill="D9D9D9" w:themeFill="background1" w:themeFillShade="D9"/>
          </w:tcPr>
          <w:p w14:paraId="050D2B94" w14:textId="31BD3E4D" w:rsidR="00F23A9A" w:rsidRPr="00753ABE" w:rsidDel="007C27E2" w:rsidRDefault="00F23A9A" w:rsidP="002B79CC">
            <w:pPr>
              <w:spacing w:after="0" w:line="240" w:lineRule="auto"/>
              <w:rPr>
                <w:b/>
              </w:rPr>
            </w:pPr>
            <w:r w:rsidRPr="00753ABE">
              <w:rPr>
                <w:b/>
              </w:rPr>
              <w:t xml:space="preserve">Program Director:                                                                       </w:t>
            </w:r>
          </w:p>
        </w:tc>
        <w:tc>
          <w:tcPr>
            <w:tcW w:w="2594" w:type="dxa"/>
            <w:tcBorders>
              <w:left w:val="single" w:sz="4" w:space="0" w:color="auto"/>
            </w:tcBorders>
            <w:shd w:val="clear" w:color="auto" w:fill="auto"/>
          </w:tcPr>
          <w:p w14:paraId="19B064BD" w14:textId="0EE292A4" w:rsidR="00F23A9A" w:rsidRPr="00753ABE" w:rsidRDefault="00CD547F" w:rsidP="002B79CC">
            <w:pPr>
              <w:spacing w:after="0" w:line="240" w:lineRule="auto"/>
              <w:rPr>
                <w:b/>
              </w:rPr>
            </w:pPr>
            <w:r>
              <w:rPr>
                <w:b/>
              </w:rPr>
              <w:t>Geoffrey Connors, M.D.</w:t>
            </w:r>
          </w:p>
        </w:tc>
        <w:tc>
          <w:tcPr>
            <w:tcW w:w="2515" w:type="dxa"/>
            <w:tcBorders>
              <w:right w:val="single" w:sz="4" w:space="0" w:color="auto"/>
            </w:tcBorders>
            <w:shd w:val="clear" w:color="auto" w:fill="D9D9D9" w:themeFill="background1" w:themeFillShade="D9"/>
          </w:tcPr>
          <w:p w14:paraId="68E4CCAC" w14:textId="440BDF19" w:rsidR="00F23A9A" w:rsidRPr="00753ABE" w:rsidRDefault="00F23A9A" w:rsidP="008F6652">
            <w:pPr>
              <w:spacing w:after="0" w:line="240" w:lineRule="auto"/>
              <w:rPr>
                <w:b/>
              </w:rPr>
            </w:pPr>
            <w:r w:rsidRPr="00753ABE">
              <w:rPr>
                <w:b/>
              </w:rPr>
              <w:t>Program Coordinator:</w:t>
            </w:r>
          </w:p>
          <w:p w14:paraId="12D304AB" w14:textId="77777777" w:rsidR="00F23A9A" w:rsidRPr="00753ABE" w:rsidDel="007C27E2" w:rsidRDefault="00F23A9A" w:rsidP="008F6652">
            <w:pPr>
              <w:spacing w:after="0" w:line="240" w:lineRule="auto"/>
              <w:rPr>
                <w:b/>
              </w:rPr>
            </w:pPr>
          </w:p>
        </w:tc>
        <w:tc>
          <w:tcPr>
            <w:tcW w:w="2685" w:type="dxa"/>
            <w:tcBorders>
              <w:left w:val="single" w:sz="4" w:space="0" w:color="auto"/>
              <w:right w:val="single" w:sz="12" w:space="0" w:color="auto"/>
            </w:tcBorders>
            <w:shd w:val="clear" w:color="auto" w:fill="auto"/>
          </w:tcPr>
          <w:p w14:paraId="56ADC8C6" w14:textId="629EFEAF" w:rsidR="00F23A9A" w:rsidRPr="00753ABE" w:rsidRDefault="00CD547F" w:rsidP="008F6652">
            <w:pPr>
              <w:spacing w:after="0" w:line="240" w:lineRule="auto"/>
              <w:rPr>
                <w:b/>
              </w:rPr>
            </w:pPr>
            <w:r>
              <w:rPr>
                <w:b/>
              </w:rPr>
              <w:t>Jennifer Weber</w:t>
            </w:r>
          </w:p>
        </w:tc>
      </w:tr>
      <w:tr w:rsidR="00753ABE" w:rsidRPr="00753ABE" w14:paraId="064683A9" w14:textId="77777777" w:rsidTr="0056563E">
        <w:tc>
          <w:tcPr>
            <w:tcW w:w="10785" w:type="dxa"/>
            <w:gridSpan w:val="4"/>
            <w:tcBorders>
              <w:left w:val="single" w:sz="12" w:space="0" w:color="auto"/>
              <w:right w:val="single" w:sz="12" w:space="0" w:color="auto"/>
            </w:tcBorders>
            <w:shd w:val="clear" w:color="auto" w:fill="D9D9D9" w:themeFill="background1" w:themeFillShade="D9"/>
          </w:tcPr>
          <w:p w14:paraId="5FBC0A79" w14:textId="77A88AD2" w:rsidR="00E67993" w:rsidRPr="00753ABE" w:rsidRDefault="00E67993" w:rsidP="00917278">
            <w:pPr>
              <w:spacing w:after="0" w:line="240" w:lineRule="auto"/>
              <w:rPr>
                <w:b/>
              </w:rPr>
            </w:pPr>
            <w:r w:rsidRPr="00753ABE">
              <w:rPr>
                <w:b/>
              </w:rPr>
              <w:t>The following teaching faculty members participated in the meeting</w:t>
            </w:r>
            <w:r w:rsidR="002B79CC" w:rsidRPr="00753ABE">
              <w:rPr>
                <w:b/>
              </w:rPr>
              <w:t xml:space="preserve"> (add more rows if necessary)</w:t>
            </w:r>
            <w:r w:rsidRPr="00753ABE">
              <w:rPr>
                <w:b/>
              </w:rPr>
              <w:t>:</w:t>
            </w:r>
          </w:p>
          <w:p w14:paraId="4BEAB59F" w14:textId="1B0BB84F" w:rsidR="009A74D1" w:rsidRPr="00753ABE" w:rsidRDefault="0081728E" w:rsidP="0081728E">
            <w:pPr>
              <w:spacing w:after="0" w:line="240" w:lineRule="auto"/>
              <w:rPr>
                <w:b/>
                <w:i/>
              </w:rPr>
            </w:pPr>
            <w:r w:rsidRPr="00753ABE">
              <w:rPr>
                <w:b/>
                <w:i/>
              </w:rPr>
              <w:t>At least 2 faculty members</w:t>
            </w:r>
            <w:r w:rsidR="007C27E2">
              <w:rPr>
                <w:b/>
                <w:i/>
              </w:rPr>
              <w:t>, one of whom is core,</w:t>
            </w:r>
            <w:r w:rsidRPr="00753ABE">
              <w:rPr>
                <w:b/>
                <w:i/>
              </w:rPr>
              <w:t xml:space="preserve"> must attend.  </w:t>
            </w:r>
            <w:r w:rsidR="0000140A" w:rsidRPr="00753ABE">
              <w:rPr>
                <w:b/>
                <w:i/>
              </w:rPr>
              <w:t>Consider</w:t>
            </w:r>
            <w:r w:rsidRPr="00753ABE">
              <w:rPr>
                <w:b/>
                <w:i/>
              </w:rPr>
              <w:t xml:space="preserve"> also </w:t>
            </w:r>
            <w:r w:rsidR="009A74D1" w:rsidRPr="00753ABE">
              <w:rPr>
                <w:b/>
                <w:i/>
              </w:rPr>
              <w:t>Associate PD</w:t>
            </w:r>
            <w:r w:rsidRPr="00753ABE">
              <w:rPr>
                <w:b/>
                <w:i/>
              </w:rPr>
              <w:t>s</w:t>
            </w:r>
            <w:r w:rsidR="00387D5A">
              <w:rPr>
                <w:b/>
                <w:i/>
              </w:rPr>
              <w:t>, Site Directors</w:t>
            </w:r>
            <w:r w:rsidR="0009558D">
              <w:rPr>
                <w:b/>
                <w:i/>
              </w:rPr>
              <w:t>.</w:t>
            </w:r>
          </w:p>
        </w:tc>
      </w:tr>
      <w:tr w:rsidR="00753ABE" w:rsidRPr="00753ABE" w14:paraId="24B4E249" w14:textId="77777777" w:rsidTr="0056563E">
        <w:tc>
          <w:tcPr>
            <w:tcW w:w="2991" w:type="dxa"/>
            <w:tcBorders>
              <w:left w:val="single" w:sz="12" w:space="0" w:color="auto"/>
            </w:tcBorders>
            <w:shd w:val="clear" w:color="auto" w:fill="D9D9D9" w:themeFill="background1" w:themeFillShade="D9"/>
          </w:tcPr>
          <w:p w14:paraId="5A359746" w14:textId="77777777" w:rsidR="007F2A2B" w:rsidRPr="00172D2C" w:rsidRDefault="0053542E" w:rsidP="008F6652">
            <w:pPr>
              <w:spacing w:after="0" w:line="240" w:lineRule="auto"/>
              <w:rPr>
                <w:b/>
                <w:sz w:val="18"/>
                <w:szCs w:val="18"/>
              </w:rPr>
            </w:pPr>
            <w:r w:rsidRPr="00172D2C">
              <w:rPr>
                <w:b/>
                <w:sz w:val="18"/>
                <w:szCs w:val="18"/>
              </w:rPr>
              <w:t>Name</w:t>
            </w:r>
          </w:p>
        </w:tc>
        <w:tc>
          <w:tcPr>
            <w:tcW w:w="2594" w:type="dxa"/>
            <w:shd w:val="clear" w:color="auto" w:fill="D9D9D9" w:themeFill="background1" w:themeFillShade="D9"/>
          </w:tcPr>
          <w:p w14:paraId="54F95110" w14:textId="77777777" w:rsidR="007F2A2B" w:rsidRPr="00172D2C" w:rsidRDefault="0053542E" w:rsidP="00C32592">
            <w:pPr>
              <w:spacing w:after="0" w:line="240" w:lineRule="auto"/>
              <w:rPr>
                <w:b/>
                <w:sz w:val="18"/>
                <w:szCs w:val="18"/>
              </w:rPr>
            </w:pPr>
            <w:r w:rsidRPr="00172D2C">
              <w:rPr>
                <w:b/>
                <w:sz w:val="18"/>
                <w:szCs w:val="18"/>
              </w:rPr>
              <w:t>Title</w:t>
            </w:r>
          </w:p>
        </w:tc>
        <w:tc>
          <w:tcPr>
            <w:tcW w:w="2515" w:type="dxa"/>
            <w:shd w:val="clear" w:color="auto" w:fill="D9D9D9" w:themeFill="background1" w:themeFillShade="D9"/>
          </w:tcPr>
          <w:p w14:paraId="7BA7BD95" w14:textId="77777777" w:rsidR="007F2A2B" w:rsidRPr="00172D2C" w:rsidRDefault="0053542E" w:rsidP="008F6652">
            <w:pPr>
              <w:spacing w:after="0" w:line="240" w:lineRule="auto"/>
              <w:rPr>
                <w:b/>
                <w:sz w:val="18"/>
                <w:szCs w:val="18"/>
              </w:rPr>
            </w:pPr>
            <w:r w:rsidRPr="00172D2C">
              <w:rPr>
                <w:b/>
                <w:sz w:val="18"/>
                <w:szCs w:val="18"/>
              </w:rPr>
              <w:t>Name</w:t>
            </w:r>
          </w:p>
        </w:tc>
        <w:tc>
          <w:tcPr>
            <w:tcW w:w="2685" w:type="dxa"/>
            <w:tcBorders>
              <w:right w:val="single" w:sz="12" w:space="0" w:color="auto"/>
            </w:tcBorders>
            <w:shd w:val="clear" w:color="auto" w:fill="D9D9D9" w:themeFill="background1" w:themeFillShade="D9"/>
          </w:tcPr>
          <w:p w14:paraId="6D20F71C" w14:textId="77777777" w:rsidR="007F2A2B" w:rsidRPr="00172D2C" w:rsidRDefault="0053542E" w:rsidP="00C32592">
            <w:pPr>
              <w:spacing w:after="0" w:line="240" w:lineRule="auto"/>
              <w:rPr>
                <w:b/>
                <w:sz w:val="18"/>
                <w:szCs w:val="18"/>
              </w:rPr>
            </w:pPr>
            <w:r w:rsidRPr="00172D2C">
              <w:rPr>
                <w:b/>
                <w:sz w:val="18"/>
                <w:szCs w:val="18"/>
              </w:rPr>
              <w:t>Title</w:t>
            </w:r>
          </w:p>
        </w:tc>
      </w:tr>
      <w:tr w:rsidR="00460D04" w:rsidRPr="00753ABE" w14:paraId="19F33FF8" w14:textId="77777777" w:rsidTr="000D0972">
        <w:tc>
          <w:tcPr>
            <w:tcW w:w="2991" w:type="dxa"/>
            <w:tcBorders>
              <w:left w:val="single" w:sz="12" w:space="0" w:color="auto"/>
            </w:tcBorders>
            <w:shd w:val="clear" w:color="auto" w:fill="auto"/>
          </w:tcPr>
          <w:p w14:paraId="4A59E0C3" w14:textId="7D61B0E4" w:rsidR="00460D04" w:rsidRPr="00460D04" w:rsidRDefault="00460D04" w:rsidP="00460D04">
            <w:pPr>
              <w:spacing w:after="0" w:line="240" w:lineRule="auto"/>
              <w:rPr>
                <w:bCs/>
              </w:rPr>
            </w:pPr>
            <w:r w:rsidRPr="00460D04">
              <w:rPr>
                <w:bCs/>
              </w:rPr>
              <w:t>Katie Suddarth, M.D.</w:t>
            </w:r>
          </w:p>
        </w:tc>
        <w:tc>
          <w:tcPr>
            <w:tcW w:w="2594" w:type="dxa"/>
            <w:shd w:val="clear" w:color="auto" w:fill="auto"/>
          </w:tcPr>
          <w:p w14:paraId="7510754C" w14:textId="29E42D5B"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1370EA5C" w14:textId="2D52DE93" w:rsidR="00460D04" w:rsidRPr="00460D04" w:rsidRDefault="00460D04" w:rsidP="00460D04">
            <w:pPr>
              <w:spacing w:after="0" w:line="240" w:lineRule="auto"/>
              <w:rPr>
                <w:bCs/>
              </w:rPr>
            </w:pPr>
            <w:r w:rsidRPr="00460D04">
              <w:rPr>
                <w:bCs/>
              </w:rPr>
              <w:t>Kelly White, M.D.</w:t>
            </w:r>
          </w:p>
        </w:tc>
        <w:tc>
          <w:tcPr>
            <w:tcW w:w="2685" w:type="dxa"/>
            <w:tcBorders>
              <w:right w:val="single" w:sz="12" w:space="0" w:color="auto"/>
            </w:tcBorders>
            <w:shd w:val="clear" w:color="auto" w:fill="auto"/>
          </w:tcPr>
          <w:p w14:paraId="6DDB87BD" w14:textId="1CFB00C0" w:rsidR="00460D04" w:rsidRPr="00460D04" w:rsidRDefault="00460D04" w:rsidP="00460D04">
            <w:pPr>
              <w:spacing w:after="0" w:line="240" w:lineRule="auto"/>
              <w:rPr>
                <w:bCs/>
              </w:rPr>
            </w:pPr>
            <w:r w:rsidRPr="00460D04">
              <w:rPr>
                <w:bCs/>
              </w:rPr>
              <w:t>Clinic Director</w:t>
            </w:r>
          </w:p>
        </w:tc>
      </w:tr>
      <w:tr w:rsidR="00460D04" w:rsidRPr="00753ABE" w14:paraId="2E6BDEEF" w14:textId="77777777" w:rsidTr="000D0972">
        <w:tc>
          <w:tcPr>
            <w:tcW w:w="2991" w:type="dxa"/>
            <w:tcBorders>
              <w:left w:val="single" w:sz="12" w:space="0" w:color="auto"/>
            </w:tcBorders>
            <w:shd w:val="clear" w:color="auto" w:fill="auto"/>
          </w:tcPr>
          <w:p w14:paraId="23E9CC8F" w14:textId="7B2D2F63" w:rsidR="00460D04" w:rsidRPr="00460D04" w:rsidRDefault="00460D04" w:rsidP="00460D04">
            <w:pPr>
              <w:spacing w:after="0" w:line="240" w:lineRule="auto"/>
              <w:rPr>
                <w:bCs/>
              </w:rPr>
            </w:pPr>
            <w:r w:rsidRPr="00460D04">
              <w:rPr>
                <w:bCs/>
              </w:rPr>
              <w:t>Julia Limes, M.D.</w:t>
            </w:r>
          </w:p>
        </w:tc>
        <w:tc>
          <w:tcPr>
            <w:tcW w:w="2594" w:type="dxa"/>
            <w:shd w:val="clear" w:color="auto" w:fill="auto"/>
          </w:tcPr>
          <w:p w14:paraId="5B595E04" w14:textId="304298E3" w:rsidR="00460D04" w:rsidRPr="00460D04" w:rsidRDefault="008868F8" w:rsidP="00460D04">
            <w:pPr>
              <w:spacing w:after="0" w:line="240" w:lineRule="auto"/>
              <w:rPr>
                <w:bCs/>
              </w:rPr>
            </w:pPr>
            <w:r>
              <w:rPr>
                <w:bCs/>
              </w:rPr>
              <w:t>Co-</w:t>
            </w:r>
            <w:r w:rsidR="00460D04" w:rsidRPr="00460D04">
              <w:rPr>
                <w:bCs/>
              </w:rPr>
              <w:t>Director, HTT Track</w:t>
            </w:r>
          </w:p>
        </w:tc>
        <w:tc>
          <w:tcPr>
            <w:tcW w:w="2515" w:type="dxa"/>
            <w:shd w:val="clear" w:color="auto" w:fill="auto"/>
          </w:tcPr>
          <w:p w14:paraId="0E78B804" w14:textId="5F3185BE" w:rsidR="00460D04" w:rsidRPr="00460D04" w:rsidRDefault="00460D04" w:rsidP="00460D04">
            <w:pPr>
              <w:spacing w:after="0" w:line="240" w:lineRule="auto"/>
              <w:rPr>
                <w:bCs/>
              </w:rPr>
            </w:pPr>
            <w:r w:rsidRPr="00460D04">
              <w:rPr>
                <w:bCs/>
              </w:rPr>
              <w:t>Ed Murphy, M.D.</w:t>
            </w:r>
          </w:p>
        </w:tc>
        <w:tc>
          <w:tcPr>
            <w:tcW w:w="2685" w:type="dxa"/>
            <w:tcBorders>
              <w:right w:val="single" w:sz="12" w:space="0" w:color="auto"/>
            </w:tcBorders>
            <w:shd w:val="clear" w:color="auto" w:fill="auto"/>
          </w:tcPr>
          <w:p w14:paraId="48382EE5" w14:textId="72F33B98" w:rsidR="00460D04" w:rsidRPr="00460D04" w:rsidRDefault="00460D04" w:rsidP="00460D04">
            <w:pPr>
              <w:spacing w:after="0" w:line="240" w:lineRule="auto"/>
              <w:rPr>
                <w:bCs/>
              </w:rPr>
            </w:pPr>
            <w:r w:rsidRPr="00460D04">
              <w:rPr>
                <w:bCs/>
              </w:rPr>
              <w:t>Clinic Director</w:t>
            </w:r>
          </w:p>
        </w:tc>
      </w:tr>
      <w:tr w:rsidR="00460D04" w:rsidRPr="00753ABE" w14:paraId="0F0721CC" w14:textId="77777777" w:rsidTr="000D0972">
        <w:tc>
          <w:tcPr>
            <w:tcW w:w="2991" w:type="dxa"/>
            <w:tcBorders>
              <w:left w:val="single" w:sz="12" w:space="0" w:color="auto"/>
            </w:tcBorders>
            <w:shd w:val="clear" w:color="auto" w:fill="auto"/>
          </w:tcPr>
          <w:p w14:paraId="7B544532" w14:textId="23D166E1" w:rsidR="00460D04" w:rsidRPr="00460D04" w:rsidRDefault="00460D04" w:rsidP="00460D04">
            <w:pPr>
              <w:spacing w:after="0" w:line="240" w:lineRule="auto"/>
              <w:rPr>
                <w:bCs/>
              </w:rPr>
            </w:pPr>
            <w:r w:rsidRPr="00460D04">
              <w:rPr>
                <w:bCs/>
              </w:rPr>
              <w:t>Yasmin Sacro, M. D.</w:t>
            </w:r>
          </w:p>
        </w:tc>
        <w:tc>
          <w:tcPr>
            <w:tcW w:w="2594" w:type="dxa"/>
            <w:shd w:val="clear" w:color="auto" w:fill="auto"/>
          </w:tcPr>
          <w:p w14:paraId="6AEF8F37" w14:textId="65497FBA" w:rsidR="00460D04" w:rsidRPr="00460D04" w:rsidRDefault="00460D04" w:rsidP="00460D04">
            <w:pPr>
              <w:spacing w:after="0" w:line="240" w:lineRule="auto"/>
              <w:rPr>
                <w:bCs/>
              </w:rPr>
            </w:pPr>
            <w:r w:rsidRPr="00460D04">
              <w:rPr>
                <w:bCs/>
              </w:rPr>
              <w:t>Director, PC Track</w:t>
            </w:r>
          </w:p>
        </w:tc>
        <w:tc>
          <w:tcPr>
            <w:tcW w:w="2515" w:type="dxa"/>
            <w:shd w:val="clear" w:color="auto" w:fill="auto"/>
          </w:tcPr>
          <w:p w14:paraId="03561B28" w14:textId="09E4A9C9" w:rsidR="00460D04" w:rsidRPr="00460D04" w:rsidRDefault="00460D04" w:rsidP="00460D04">
            <w:pPr>
              <w:spacing w:after="0" w:line="240" w:lineRule="auto"/>
              <w:rPr>
                <w:bCs/>
              </w:rPr>
            </w:pPr>
            <w:r w:rsidRPr="00460D04">
              <w:rPr>
                <w:bCs/>
              </w:rPr>
              <w:t xml:space="preserve">Ellen </w:t>
            </w:r>
            <w:proofErr w:type="spellStart"/>
            <w:r w:rsidRPr="00460D04">
              <w:rPr>
                <w:bCs/>
              </w:rPr>
              <w:t>Sarcone</w:t>
            </w:r>
            <w:proofErr w:type="spellEnd"/>
            <w:r w:rsidRPr="00460D04">
              <w:rPr>
                <w:bCs/>
              </w:rPr>
              <w:t>, M.D.</w:t>
            </w:r>
          </w:p>
        </w:tc>
        <w:tc>
          <w:tcPr>
            <w:tcW w:w="2685" w:type="dxa"/>
            <w:tcBorders>
              <w:right w:val="single" w:sz="12" w:space="0" w:color="auto"/>
            </w:tcBorders>
            <w:shd w:val="clear" w:color="auto" w:fill="auto"/>
          </w:tcPr>
          <w:p w14:paraId="195C8FD8" w14:textId="267426C6" w:rsidR="00460D04" w:rsidRPr="00460D04" w:rsidRDefault="00460D04" w:rsidP="00460D04">
            <w:pPr>
              <w:spacing w:after="0" w:line="240" w:lineRule="auto"/>
              <w:rPr>
                <w:bCs/>
              </w:rPr>
            </w:pPr>
            <w:r w:rsidRPr="00460D04">
              <w:rPr>
                <w:bCs/>
              </w:rPr>
              <w:t>Pathway Director</w:t>
            </w:r>
          </w:p>
        </w:tc>
      </w:tr>
      <w:tr w:rsidR="00460D04" w:rsidRPr="00753ABE" w14:paraId="1EC3E007" w14:textId="77777777" w:rsidTr="000D0972">
        <w:tc>
          <w:tcPr>
            <w:tcW w:w="2991" w:type="dxa"/>
            <w:tcBorders>
              <w:left w:val="single" w:sz="12" w:space="0" w:color="auto"/>
            </w:tcBorders>
            <w:shd w:val="clear" w:color="auto" w:fill="auto"/>
          </w:tcPr>
          <w:p w14:paraId="1FA837CC" w14:textId="1BCCFFA0" w:rsidR="00460D04" w:rsidRPr="00460D04" w:rsidRDefault="00460D04" w:rsidP="00460D04">
            <w:pPr>
              <w:spacing w:after="0" w:line="240" w:lineRule="auto"/>
              <w:rPr>
                <w:bCs/>
              </w:rPr>
            </w:pPr>
            <w:r w:rsidRPr="00460D04">
              <w:rPr>
                <w:bCs/>
              </w:rPr>
              <w:t>Christine Haynes, M.D.</w:t>
            </w:r>
          </w:p>
        </w:tc>
        <w:tc>
          <w:tcPr>
            <w:tcW w:w="2594" w:type="dxa"/>
            <w:shd w:val="clear" w:color="auto" w:fill="auto"/>
          </w:tcPr>
          <w:p w14:paraId="137158CA" w14:textId="638936EF"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7E680263" w14:textId="24523CBE" w:rsidR="00460D04" w:rsidRPr="00460D04" w:rsidRDefault="00460D04" w:rsidP="00460D04">
            <w:pPr>
              <w:spacing w:after="0" w:line="240" w:lineRule="auto"/>
              <w:rPr>
                <w:bCs/>
              </w:rPr>
            </w:pPr>
            <w:r w:rsidRPr="00460D04">
              <w:rPr>
                <w:bCs/>
              </w:rPr>
              <w:t>Chris Caruso, M.D.</w:t>
            </w:r>
          </w:p>
        </w:tc>
        <w:tc>
          <w:tcPr>
            <w:tcW w:w="2685" w:type="dxa"/>
            <w:tcBorders>
              <w:right w:val="single" w:sz="12" w:space="0" w:color="auto"/>
            </w:tcBorders>
            <w:shd w:val="clear" w:color="auto" w:fill="auto"/>
          </w:tcPr>
          <w:p w14:paraId="77309B54" w14:textId="5A4FBC7F" w:rsidR="00460D04" w:rsidRPr="00460D04" w:rsidRDefault="00460D04" w:rsidP="00460D04">
            <w:pPr>
              <w:spacing w:after="0" w:line="240" w:lineRule="auto"/>
              <w:rPr>
                <w:bCs/>
              </w:rPr>
            </w:pPr>
            <w:r w:rsidRPr="00460D04">
              <w:rPr>
                <w:bCs/>
              </w:rPr>
              <w:t>Chief Medical Resident</w:t>
            </w:r>
          </w:p>
        </w:tc>
      </w:tr>
      <w:tr w:rsidR="00460D04" w:rsidRPr="00753ABE" w14:paraId="18BFBAD5" w14:textId="77777777" w:rsidTr="000D0972">
        <w:tc>
          <w:tcPr>
            <w:tcW w:w="2991" w:type="dxa"/>
            <w:tcBorders>
              <w:left w:val="single" w:sz="12" w:space="0" w:color="auto"/>
            </w:tcBorders>
            <w:shd w:val="clear" w:color="auto" w:fill="auto"/>
          </w:tcPr>
          <w:p w14:paraId="5B761F6B" w14:textId="3DA39FF3" w:rsidR="00460D04" w:rsidRPr="00460D04" w:rsidRDefault="00460D04" w:rsidP="00460D04">
            <w:pPr>
              <w:spacing w:after="0" w:line="240" w:lineRule="auto"/>
              <w:rPr>
                <w:bCs/>
              </w:rPr>
            </w:pPr>
            <w:r w:rsidRPr="00460D04">
              <w:rPr>
                <w:bCs/>
              </w:rPr>
              <w:t xml:space="preserve">Dan </w:t>
            </w:r>
            <w:proofErr w:type="spellStart"/>
            <w:r w:rsidRPr="00460D04">
              <w:rPr>
                <w:bCs/>
              </w:rPr>
              <w:t>Heppe</w:t>
            </w:r>
            <w:proofErr w:type="spellEnd"/>
            <w:r w:rsidRPr="00460D04">
              <w:rPr>
                <w:bCs/>
              </w:rPr>
              <w:t>, M.D.</w:t>
            </w:r>
          </w:p>
        </w:tc>
        <w:tc>
          <w:tcPr>
            <w:tcW w:w="2594" w:type="dxa"/>
            <w:shd w:val="clear" w:color="auto" w:fill="auto"/>
          </w:tcPr>
          <w:p w14:paraId="5DA03285" w14:textId="220D4D03"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65BF12AC" w14:textId="01F10BC3" w:rsidR="00460D04" w:rsidRPr="00460D04" w:rsidRDefault="00460D04" w:rsidP="00460D04">
            <w:pPr>
              <w:spacing w:after="0" w:line="240" w:lineRule="auto"/>
              <w:rPr>
                <w:bCs/>
              </w:rPr>
            </w:pPr>
            <w:r w:rsidRPr="00460D04">
              <w:rPr>
                <w:bCs/>
              </w:rPr>
              <w:t>Jason John, M.D.</w:t>
            </w:r>
          </w:p>
        </w:tc>
        <w:tc>
          <w:tcPr>
            <w:tcW w:w="2685" w:type="dxa"/>
            <w:tcBorders>
              <w:right w:val="single" w:sz="12" w:space="0" w:color="auto"/>
            </w:tcBorders>
            <w:shd w:val="clear" w:color="auto" w:fill="auto"/>
          </w:tcPr>
          <w:p w14:paraId="6E3C4213" w14:textId="3D6DEC27" w:rsidR="00460D04" w:rsidRPr="00460D04" w:rsidRDefault="00460D04" w:rsidP="00460D04">
            <w:pPr>
              <w:spacing w:after="0" w:line="240" w:lineRule="auto"/>
              <w:rPr>
                <w:bCs/>
              </w:rPr>
            </w:pPr>
            <w:r w:rsidRPr="00460D04">
              <w:rPr>
                <w:bCs/>
              </w:rPr>
              <w:t>Chief Medical Resident</w:t>
            </w:r>
          </w:p>
        </w:tc>
      </w:tr>
      <w:tr w:rsidR="00460D04" w:rsidRPr="00753ABE" w14:paraId="628862AE" w14:textId="77777777" w:rsidTr="000D0972">
        <w:tc>
          <w:tcPr>
            <w:tcW w:w="2991" w:type="dxa"/>
            <w:tcBorders>
              <w:left w:val="single" w:sz="12" w:space="0" w:color="auto"/>
            </w:tcBorders>
            <w:shd w:val="clear" w:color="auto" w:fill="auto"/>
          </w:tcPr>
          <w:p w14:paraId="0E6F2E76" w14:textId="34CF6745" w:rsidR="00460D04" w:rsidRPr="00460D04" w:rsidRDefault="00460D04" w:rsidP="00460D04">
            <w:pPr>
              <w:spacing w:after="0" w:line="240" w:lineRule="auto"/>
              <w:rPr>
                <w:bCs/>
              </w:rPr>
            </w:pPr>
            <w:r w:rsidRPr="00460D04">
              <w:rPr>
                <w:bCs/>
              </w:rPr>
              <w:t>Adrienne Mann, M.D.</w:t>
            </w:r>
          </w:p>
        </w:tc>
        <w:tc>
          <w:tcPr>
            <w:tcW w:w="2594" w:type="dxa"/>
            <w:shd w:val="clear" w:color="auto" w:fill="auto"/>
          </w:tcPr>
          <w:p w14:paraId="5A56175E" w14:textId="73502BED"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33CB5B53" w14:textId="175CD6F0" w:rsidR="00460D04" w:rsidRPr="00460D04" w:rsidRDefault="00460D04" w:rsidP="00460D04">
            <w:pPr>
              <w:spacing w:after="0" w:line="240" w:lineRule="auto"/>
              <w:rPr>
                <w:bCs/>
              </w:rPr>
            </w:pPr>
            <w:r w:rsidRPr="00460D04">
              <w:rPr>
                <w:bCs/>
              </w:rPr>
              <w:t xml:space="preserve">Manny </w:t>
            </w:r>
            <w:proofErr w:type="spellStart"/>
            <w:r w:rsidRPr="00460D04">
              <w:rPr>
                <w:bCs/>
              </w:rPr>
              <w:t>Urra</w:t>
            </w:r>
            <w:proofErr w:type="spellEnd"/>
            <w:r w:rsidRPr="00460D04">
              <w:rPr>
                <w:bCs/>
              </w:rPr>
              <w:t>, M.D.</w:t>
            </w:r>
          </w:p>
        </w:tc>
        <w:tc>
          <w:tcPr>
            <w:tcW w:w="2685" w:type="dxa"/>
            <w:tcBorders>
              <w:right w:val="single" w:sz="12" w:space="0" w:color="auto"/>
            </w:tcBorders>
            <w:shd w:val="clear" w:color="auto" w:fill="auto"/>
          </w:tcPr>
          <w:p w14:paraId="1B7B4164" w14:textId="6062252E" w:rsidR="00460D04" w:rsidRPr="00460D04" w:rsidRDefault="00460D04" w:rsidP="00460D04">
            <w:pPr>
              <w:spacing w:after="0" w:line="240" w:lineRule="auto"/>
              <w:rPr>
                <w:bCs/>
              </w:rPr>
            </w:pPr>
            <w:r w:rsidRPr="00460D04">
              <w:rPr>
                <w:bCs/>
              </w:rPr>
              <w:t>Chief Medical Resident</w:t>
            </w:r>
          </w:p>
        </w:tc>
      </w:tr>
      <w:tr w:rsidR="00460D04" w:rsidRPr="00753ABE" w14:paraId="449AA879" w14:textId="77777777" w:rsidTr="000D0972">
        <w:tc>
          <w:tcPr>
            <w:tcW w:w="2991" w:type="dxa"/>
            <w:tcBorders>
              <w:left w:val="single" w:sz="12" w:space="0" w:color="auto"/>
            </w:tcBorders>
            <w:shd w:val="clear" w:color="auto" w:fill="auto"/>
          </w:tcPr>
          <w:p w14:paraId="253EA6BF" w14:textId="04A85C59" w:rsidR="00460D04" w:rsidRPr="00460D04" w:rsidRDefault="00460D04" w:rsidP="00460D04">
            <w:pPr>
              <w:spacing w:after="0" w:line="240" w:lineRule="auto"/>
              <w:rPr>
                <w:bCs/>
              </w:rPr>
            </w:pPr>
            <w:r w:rsidRPr="00460D04">
              <w:rPr>
                <w:bCs/>
              </w:rPr>
              <w:t>Lisa Davis, M.D.</w:t>
            </w:r>
          </w:p>
        </w:tc>
        <w:tc>
          <w:tcPr>
            <w:tcW w:w="2594" w:type="dxa"/>
            <w:shd w:val="clear" w:color="auto" w:fill="auto"/>
          </w:tcPr>
          <w:p w14:paraId="6F8FB8B0" w14:textId="65B21A02"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77AD26D4" w14:textId="3595757D" w:rsidR="00460D04" w:rsidRPr="00460D04" w:rsidRDefault="00460D04" w:rsidP="00460D04">
            <w:pPr>
              <w:spacing w:after="0" w:line="240" w:lineRule="auto"/>
              <w:rPr>
                <w:bCs/>
              </w:rPr>
            </w:pPr>
            <w:r w:rsidRPr="00460D04">
              <w:rPr>
                <w:bCs/>
              </w:rPr>
              <w:t>Cassandra Duarte, M.D.</w:t>
            </w:r>
          </w:p>
        </w:tc>
        <w:tc>
          <w:tcPr>
            <w:tcW w:w="2685" w:type="dxa"/>
            <w:tcBorders>
              <w:right w:val="single" w:sz="12" w:space="0" w:color="auto"/>
            </w:tcBorders>
            <w:shd w:val="clear" w:color="auto" w:fill="auto"/>
          </w:tcPr>
          <w:p w14:paraId="48B78CA0" w14:textId="30395265" w:rsidR="00460D04" w:rsidRPr="00460D04" w:rsidRDefault="00460D04" w:rsidP="00460D04">
            <w:pPr>
              <w:spacing w:after="0" w:line="240" w:lineRule="auto"/>
              <w:rPr>
                <w:bCs/>
              </w:rPr>
            </w:pPr>
            <w:r w:rsidRPr="00460D04">
              <w:rPr>
                <w:bCs/>
              </w:rPr>
              <w:t>Chief Medical Resident</w:t>
            </w:r>
          </w:p>
        </w:tc>
      </w:tr>
      <w:tr w:rsidR="00460D04" w:rsidRPr="00753ABE" w14:paraId="710367CA" w14:textId="77777777" w:rsidTr="000D0972">
        <w:tc>
          <w:tcPr>
            <w:tcW w:w="2991" w:type="dxa"/>
            <w:tcBorders>
              <w:left w:val="single" w:sz="12" w:space="0" w:color="auto"/>
            </w:tcBorders>
            <w:shd w:val="clear" w:color="auto" w:fill="auto"/>
          </w:tcPr>
          <w:p w14:paraId="7C3DF555" w14:textId="1CB99DBD" w:rsidR="00460D04" w:rsidRPr="00460D04" w:rsidRDefault="00460D04" w:rsidP="008868F8">
            <w:pPr>
              <w:spacing w:after="0" w:line="240" w:lineRule="auto"/>
              <w:rPr>
                <w:bCs/>
              </w:rPr>
            </w:pPr>
            <w:r w:rsidRPr="00460D04">
              <w:rPr>
                <w:bCs/>
              </w:rPr>
              <w:t xml:space="preserve">Emily </w:t>
            </w:r>
            <w:proofErr w:type="spellStart"/>
            <w:r w:rsidRPr="00460D04">
              <w:rPr>
                <w:bCs/>
              </w:rPr>
              <w:t>Gottenb</w:t>
            </w:r>
            <w:r w:rsidR="008868F8">
              <w:rPr>
                <w:bCs/>
              </w:rPr>
              <w:t>o</w:t>
            </w:r>
            <w:r w:rsidRPr="00460D04">
              <w:rPr>
                <w:bCs/>
              </w:rPr>
              <w:t>rg</w:t>
            </w:r>
            <w:proofErr w:type="spellEnd"/>
          </w:p>
        </w:tc>
        <w:tc>
          <w:tcPr>
            <w:tcW w:w="2594" w:type="dxa"/>
            <w:shd w:val="clear" w:color="auto" w:fill="auto"/>
          </w:tcPr>
          <w:p w14:paraId="6FF9B3BD" w14:textId="788705A1" w:rsidR="00460D04" w:rsidRPr="00460D04" w:rsidRDefault="008868F8" w:rsidP="00460D04">
            <w:pPr>
              <w:spacing w:after="0" w:line="240" w:lineRule="auto"/>
              <w:rPr>
                <w:bCs/>
              </w:rPr>
            </w:pPr>
            <w:r>
              <w:rPr>
                <w:bCs/>
              </w:rPr>
              <w:t>Co-</w:t>
            </w:r>
            <w:r w:rsidR="00460D04" w:rsidRPr="00460D04">
              <w:rPr>
                <w:bCs/>
              </w:rPr>
              <w:t>Director, HTT Track</w:t>
            </w:r>
          </w:p>
        </w:tc>
        <w:tc>
          <w:tcPr>
            <w:tcW w:w="2515" w:type="dxa"/>
            <w:shd w:val="clear" w:color="auto" w:fill="auto"/>
          </w:tcPr>
          <w:p w14:paraId="59714F39" w14:textId="2A93006B" w:rsidR="00460D04" w:rsidRPr="00460D04" w:rsidRDefault="00460D04" w:rsidP="00460D04">
            <w:pPr>
              <w:spacing w:after="0" w:line="240" w:lineRule="auto"/>
              <w:rPr>
                <w:bCs/>
              </w:rPr>
            </w:pPr>
            <w:r w:rsidRPr="00460D04">
              <w:rPr>
                <w:bCs/>
              </w:rPr>
              <w:t>Michelle Knees, D.O.</w:t>
            </w:r>
          </w:p>
        </w:tc>
        <w:tc>
          <w:tcPr>
            <w:tcW w:w="2685" w:type="dxa"/>
            <w:tcBorders>
              <w:right w:val="single" w:sz="12" w:space="0" w:color="auto"/>
            </w:tcBorders>
            <w:shd w:val="clear" w:color="auto" w:fill="auto"/>
          </w:tcPr>
          <w:p w14:paraId="6AF91765" w14:textId="221AA9C3" w:rsidR="00460D04" w:rsidRPr="00460D04" w:rsidRDefault="00460D04" w:rsidP="00460D04">
            <w:pPr>
              <w:spacing w:after="0" w:line="240" w:lineRule="auto"/>
              <w:rPr>
                <w:bCs/>
              </w:rPr>
            </w:pPr>
            <w:r w:rsidRPr="00460D04">
              <w:rPr>
                <w:bCs/>
              </w:rPr>
              <w:t>Chief Medical Resident</w:t>
            </w:r>
          </w:p>
        </w:tc>
      </w:tr>
      <w:tr w:rsidR="00460D04" w:rsidRPr="00753ABE" w14:paraId="73901AC7" w14:textId="77777777" w:rsidTr="000D0972">
        <w:tc>
          <w:tcPr>
            <w:tcW w:w="2991" w:type="dxa"/>
            <w:tcBorders>
              <w:left w:val="single" w:sz="12" w:space="0" w:color="auto"/>
            </w:tcBorders>
            <w:shd w:val="clear" w:color="auto" w:fill="auto"/>
          </w:tcPr>
          <w:p w14:paraId="5343B505" w14:textId="280F3D43" w:rsidR="00460D04" w:rsidRPr="00460D04" w:rsidRDefault="00460D04" w:rsidP="00460D04">
            <w:pPr>
              <w:spacing w:after="0" w:line="240" w:lineRule="auto"/>
              <w:rPr>
                <w:bCs/>
              </w:rPr>
            </w:pPr>
            <w:r w:rsidRPr="00460D04">
              <w:rPr>
                <w:bCs/>
              </w:rPr>
              <w:t>Joe Burke, M.D.</w:t>
            </w:r>
          </w:p>
        </w:tc>
        <w:tc>
          <w:tcPr>
            <w:tcW w:w="2594" w:type="dxa"/>
            <w:shd w:val="clear" w:color="auto" w:fill="auto"/>
          </w:tcPr>
          <w:p w14:paraId="6784527C" w14:textId="6BAE08D5" w:rsidR="00460D04" w:rsidRPr="00460D04" w:rsidRDefault="00460D04" w:rsidP="00460D04">
            <w:pPr>
              <w:spacing w:after="0" w:line="240" w:lineRule="auto"/>
              <w:rPr>
                <w:bCs/>
              </w:rPr>
            </w:pPr>
            <w:r w:rsidRPr="00460D04">
              <w:rPr>
                <w:bCs/>
              </w:rPr>
              <w:t>Assoc. Program Director</w:t>
            </w:r>
          </w:p>
        </w:tc>
        <w:tc>
          <w:tcPr>
            <w:tcW w:w="2515" w:type="dxa"/>
            <w:shd w:val="clear" w:color="auto" w:fill="auto"/>
          </w:tcPr>
          <w:p w14:paraId="5A5D5ECC" w14:textId="6662D7A0" w:rsidR="00460D04" w:rsidRPr="00460D04" w:rsidRDefault="00460D04" w:rsidP="00460D04">
            <w:pPr>
              <w:spacing w:after="0" w:line="240" w:lineRule="auto"/>
              <w:rPr>
                <w:bCs/>
              </w:rPr>
            </w:pPr>
            <w:r w:rsidRPr="00460D04">
              <w:rPr>
                <w:bCs/>
              </w:rPr>
              <w:t>Sam King, M.D.</w:t>
            </w:r>
          </w:p>
        </w:tc>
        <w:tc>
          <w:tcPr>
            <w:tcW w:w="2685" w:type="dxa"/>
            <w:tcBorders>
              <w:right w:val="single" w:sz="12" w:space="0" w:color="auto"/>
            </w:tcBorders>
            <w:shd w:val="clear" w:color="auto" w:fill="auto"/>
          </w:tcPr>
          <w:p w14:paraId="4B0AACB3" w14:textId="73EF52BD" w:rsidR="00460D04" w:rsidRPr="00460D04" w:rsidRDefault="00460D04" w:rsidP="00460D04">
            <w:pPr>
              <w:spacing w:after="0" w:line="240" w:lineRule="auto"/>
              <w:rPr>
                <w:bCs/>
              </w:rPr>
            </w:pPr>
            <w:r w:rsidRPr="00460D04">
              <w:rPr>
                <w:bCs/>
              </w:rPr>
              <w:t>Chief Medical Resident</w:t>
            </w:r>
          </w:p>
        </w:tc>
      </w:tr>
      <w:tr w:rsidR="00460D04" w:rsidRPr="00753ABE" w14:paraId="6F851C89" w14:textId="77777777" w:rsidTr="000D0972">
        <w:tc>
          <w:tcPr>
            <w:tcW w:w="2991" w:type="dxa"/>
            <w:tcBorders>
              <w:left w:val="single" w:sz="12" w:space="0" w:color="auto"/>
            </w:tcBorders>
            <w:shd w:val="clear" w:color="auto" w:fill="auto"/>
          </w:tcPr>
          <w:p w14:paraId="464A6941" w14:textId="0E95B6E3" w:rsidR="00460D04" w:rsidRPr="00460D04" w:rsidRDefault="00460D04" w:rsidP="00460D04">
            <w:pPr>
              <w:spacing w:after="0" w:line="240" w:lineRule="auto"/>
              <w:rPr>
                <w:bCs/>
              </w:rPr>
            </w:pPr>
            <w:r w:rsidRPr="00460D04">
              <w:rPr>
                <w:bCs/>
              </w:rPr>
              <w:t xml:space="preserve">Brandon </w:t>
            </w:r>
            <w:proofErr w:type="spellStart"/>
            <w:r w:rsidRPr="00460D04">
              <w:rPr>
                <w:bCs/>
              </w:rPr>
              <w:t>Fainstad</w:t>
            </w:r>
            <w:proofErr w:type="spellEnd"/>
            <w:r w:rsidRPr="00460D04">
              <w:rPr>
                <w:bCs/>
              </w:rPr>
              <w:t>. M.D.</w:t>
            </w:r>
          </w:p>
        </w:tc>
        <w:tc>
          <w:tcPr>
            <w:tcW w:w="2594" w:type="dxa"/>
            <w:shd w:val="clear" w:color="auto" w:fill="auto"/>
          </w:tcPr>
          <w:p w14:paraId="2FB4C944" w14:textId="2095DE56" w:rsidR="00460D04" w:rsidRPr="00460D04" w:rsidRDefault="00460D04" w:rsidP="00460D04">
            <w:pPr>
              <w:spacing w:after="0" w:line="240" w:lineRule="auto"/>
              <w:rPr>
                <w:bCs/>
              </w:rPr>
            </w:pPr>
            <w:r w:rsidRPr="00460D04">
              <w:rPr>
                <w:bCs/>
              </w:rPr>
              <w:t>Core Faculty</w:t>
            </w:r>
          </w:p>
        </w:tc>
        <w:tc>
          <w:tcPr>
            <w:tcW w:w="2515" w:type="dxa"/>
            <w:shd w:val="clear" w:color="auto" w:fill="auto"/>
          </w:tcPr>
          <w:p w14:paraId="459A09B3" w14:textId="0FA29D92" w:rsidR="00460D04" w:rsidRPr="00460D04" w:rsidRDefault="00460D04" w:rsidP="00460D04">
            <w:pPr>
              <w:spacing w:after="0" w:line="240" w:lineRule="auto"/>
              <w:rPr>
                <w:bCs/>
              </w:rPr>
            </w:pPr>
            <w:r w:rsidRPr="00460D04">
              <w:rPr>
                <w:bCs/>
              </w:rPr>
              <w:t>Kathryn Guinn, M.D.</w:t>
            </w:r>
          </w:p>
        </w:tc>
        <w:tc>
          <w:tcPr>
            <w:tcW w:w="2685" w:type="dxa"/>
            <w:tcBorders>
              <w:right w:val="single" w:sz="12" w:space="0" w:color="auto"/>
            </w:tcBorders>
            <w:shd w:val="clear" w:color="auto" w:fill="auto"/>
          </w:tcPr>
          <w:p w14:paraId="4172E341" w14:textId="3F45FFA4" w:rsidR="00460D04" w:rsidRPr="00460D04" w:rsidRDefault="00460D04" w:rsidP="00460D04">
            <w:pPr>
              <w:spacing w:after="0" w:line="240" w:lineRule="auto"/>
              <w:rPr>
                <w:bCs/>
              </w:rPr>
            </w:pPr>
            <w:r w:rsidRPr="00460D04">
              <w:rPr>
                <w:bCs/>
              </w:rPr>
              <w:t>Chief Medical Resident</w:t>
            </w:r>
          </w:p>
        </w:tc>
      </w:tr>
      <w:tr w:rsidR="00460D04" w:rsidRPr="00753ABE" w14:paraId="3D555C10" w14:textId="77777777" w:rsidTr="000D0972">
        <w:tc>
          <w:tcPr>
            <w:tcW w:w="2991" w:type="dxa"/>
            <w:tcBorders>
              <w:left w:val="single" w:sz="12" w:space="0" w:color="auto"/>
            </w:tcBorders>
            <w:shd w:val="clear" w:color="auto" w:fill="auto"/>
          </w:tcPr>
          <w:p w14:paraId="36B9CBEA" w14:textId="6A6E9A64" w:rsidR="00460D04" w:rsidRPr="00460D04" w:rsidRDefault="00460D04" w:rsidP="00460D04">
            <w:pPr>
              <w:spacing w:after="0" w:line="240" w:lineRule="auto"/>
              <w:rPr>
                <w:bCs/>
              </w:rPr>
            </w:pPr>
            <w:r w:rsidRPr="00460D04">
              <w:rPr>
                <w:bCs/>
              </w:rPr>
              <w:t>Eric Young, M.D.</w:t>
            </w:r>
          </w:p>
        </w:tc>
        <w:tc>
          <w:tcPr>
            <w:tcW w:w="2594" w:type="dxa"/>
            <w:shd w:val="clear" w:color="auto" w:fill="auto"/>
          </w:tcPr>
          <w:p w14:paraId="10D094DF" w14:textId="4C965E19" w:rsidR="00460D04" w:rsidRPr="00460D04" w:rsidRDefault="00460D04" w:rsidP="00460D04">
            <w:pPr>
              <w:spacing w:after="0" w:line="240" w:lineRule="auto"/>
              <w:rPr>
                <w:bCs/>
              </w:rPr>
            </w:pPr>
            <w:r w:rsidRPr="00460D04">
              <w:rPr>
                <w:bCs/>
              </w:rPr>
              <w:t>Core Faculty</w:t>
            </w:r>
          </w:p>
        </w:tc>
        <w:tc>
          <w:tcPr>
            <w:tcW w:w="2515" w:type="dxa"/>
            <w:shd w:val="clear" w:color="auto" w:fill="auto"/>
          </w:tcPr>
          <w:p w14:paraId="2CEBDFB7" w14:textId="77777777" w:rsidR="00460D04" w:rsidRPr="00460D04" w:rsidRDefault="00460D04" w:rsidP="00460D04">
            <w:pPr>
              <w:spacing w:after="0" w:line="240" w:lineRule="auto"/>
              <w:rPr>
                <w:bCs/>
              </w:rPr>
            </w:pPr>
          </w:p>
        </w:tc>
        <w:tc>
          <w:tcPr>
            <w:tcW w:w="2685" w:type="dxa"/>
            <w:tcBorders>
              <w:right w:val="single" w:sz="12" w:space="0" w:color="auto"/>
            </w:tcBorders>
            <w:shd w:val="clear" w:color="auto" w:fill="auto"/>
          </w:tcPr>
          <w:p w14:paraId="6FF24BDD" w14:textId="77777777" w:rsidR="00460D04" w:rsidRPr="00460D04" w:rsidRDefault="00460D04" w:rsidP="00460D04">
            <w:pPr>
              <w:spacing w:after="0" w:line="240" w:lineRule="auto"/>
              <w:rPr>
                <w:bCs/>
              </w:rPr>
            </w:pPr>
          </w:p>
        </w:tc>
      </w:tr>
      <w:tr w:rsidR="00460D04" w:rsidRPr="00753ABE" w14:paraId="786B0D20" w14:textId="77777777" w:rsidTr="0056563E">
        <w:tc>
          <w:tcPr>
            <w:tcW w:w="10785" w:type="dxa"/>
            <w:gridSpan w:val="4"/>
            <w:tcBorders>
              <w:left w:val="single" w:sz="12" w:space="0" w:color="auto"/>
              <w:right w:val="single" w:sz="12" w:space="0" w:color="auto"/>
            </w:tcBorders>
            <w:shd w:val="clear" w:color="auto" w:fill="D9D9D9" w:themeFill="background1" w:themeFillShade="D9"/>
          </w:tcPr>
          <w:p w14:paraId="2AB19204" w14:textId="77777777" w:rsidR="00460D04" w:rsidRDefault="00460D04" w:rsidP="00460D04">
            <w:pPr>
              <w:spacing w:after="0" w:line="240" w:lineRule="auto"/>
              <w:rPr>
                <w:b/>
              </w:rPr>
            </w:pPr>
            <w:r w:rsidRPr="00753ABE">
              <w:rPr>
                <w:b/>
              </w:rPr>
              <w:t>The following residents/fellows participated in the meeting (add more rows if necessary):</w:t>
            </w:r>
            <w:r>
              <w:rPr>
                <w:b/>
              </w:rPr>
              <w:t xml:space="preserve"> </w:t>
            </w:r>
          </w:p>
          <w:p w14:paraId="793B7100" w14:textId="77777777" w:rsidR="00460D04" w:rsidRPr="00387D5A" w:rsidRDefault="00460D04" w:rsidP="00460D04">
            <w:pPr>
              <w:spacing w:after="0" w:line="240" w:lineRule="auto"/>
              <w:rPr>
                <w:b/>
              </w:rPr>
            </w:pPr>
            <w:r w:rsidRPr="00753ABE">
              <w:rPr>
                <w:b/>
                <w:i/>
              </w:rPr>
              <w:t>At least one re</w:t>
            </w:r>
            <w:r>
              <w:rPr>
                <w:b/>
                <w:i/>
              </w:rPr>
              <w:t xml:space="preserve">sident/fellow must participate </w:t>
            </w:r>
            <w:r w:rsidRPr="00753ABE">
              <w:rPr>
                <w:b/>
                <w:i/>
              </w:rPr>
              <w:t xml:space="preserve">unless program had none during this </w:t>
            </w:r>
            <w:proofErr w:type="gramStart"/>
            <w:r w:rsidRPr="00753ABE">
              <w:rPr>
                <w:b/>
                <w:i/>
              </w:rPr>
              <w:t>particular academic</w:t>
            </w:r>
            <w:proofErr w:type="gramEnd"/>
            <w:r w:rsidRPr="00753ABE">
              <w:rPr>
                <w:b/>
                <w:i/>
              </w:rPr>
              <w:t xml:space="preserve"> year.</w:t>
            </w:r>
          </w:p>
        </w:tc>
      </w:tr>
      <w:tr w:rsidR="00460D04" w:rsidRPr="00753ABE" w14:paraId="6BA91A41" w14:textId="77777777" w:rsidTr="0056563E">
        <w:tc>
          <w:tcPr>
            <w:tcW w:w="2991" w:type="dxa"/>
            <w:tcBorders>
              <w:left w:val="single" w:sz="12" w:space="0" w:color="auto"/>
            </w:tcBorders>
            <w:shd w:val="clear" w:color="auto" w:fill="D9D9D9" w:themeFill="background1" w:themeFillShade="D9"/>
          </w:tcPr>
          <w:p w14:paraId="3DE375D8" w14:textId="77777777" w:rsidR="00460D04" w:rsidRPr="00172D2C" w:rsidRDefault="00460D04" w:rsidP="00460D04">
            <w:pPr>
              <w:spacing w:after="0" w:line="240" w:lineRule="auto"/>
              <w:rPr>
                <w:b/>
                <w:sz w:val="18"/>
                <w:szCs w:val="18"/>
              </w:rPr>
            </w:pPr>
            <w:r w:rsidRPr="00172D2C">
              <w:rPr>
                <w:b/>
                <w:sz w:val="18"/>
                <w:szCs w:val="18"/>
              </w:rPr>
              <w:t>Name</w:t>
            </w:r>
          </w:p>
        </w:tc>
        <w:tc>
          <w:tcPr>
            <w:tcW w:w="2594" w:type="dxa"/>
            <w:shd w:val="clear" w:color="auto" w:fill="D9D9D9" w:themeFill="background1" w:themeFillShade="D9"/>
          </w:tcPr>
          <w:p w14:paraId="5A2CA4A0" w14:textId="071B234A" w:rsidR="00460D04" w:rsidRPr="00172D2C" w:rsidRDefault="00460D04" w:rsidP="00460D04">
            <w:pPr>
              <w:spacing w:after="0" w:line="240" w:lineRule="auto"/>
              <w:rPr>
                <w:b/>
                <w:sz w:val="18"/>
                <w:szCs w:val="18"/>
              </w:rPr>
            </w:pPr>
            <w:r w:rsidRPr="00172D2C">
              <w:rPr>
                <w:b/>
                <w:sz w:val="18"/>
                <w:szCs w:val="18"/>
              </w:rPr>
              <w:t>PGY level</w:t>
            </w:r>
          </w:p>
        </w:tc>
        <w:tc>
          <w:tcPr>
            <w:tcW w:w="2515" w:type="dxa"/>
            <w:shd w:val="clear" w:color="auto" w:fill="D9D9D9" w:themeFill="background1" w:themeFillShade="D9"/>
          </w:tcPr>
          <w:p w14:paraId="7DB48110" w14:textId="77777777" w:rsidR="00460D04" w:rsidRPr="00172D2C" w:rsidRDefault="00460D04" w:rsidP="00460D04">
            <w:pPr>
              <w:spacing w:after="0" w:line="240" w:lineRule="auto"/>
              <w:rPr>
                <w:b/>
                <w:sz w:val="18"/>
                <w:szCs w:val="18"/>
              </w:rPr>
            </w:pPr>
            <w:r w:rsidRPr="00172D2C">
              <w:rPr>
                <w:b/>
                <w:sz w:val="18"/>
                <w:szCs w:val="18"/>
              </w:rPr>
              <w:t>Name</w:t>
            </w:r>
          </w:p>
        </w:tc>
        <w:tc>
          <w:tcPr>
            <w:tcW w:w="2685" w:type="dxa"/>
            <w:tcBorders>
              <w:right w:val="single" w:sz="12" w:space="0" w:color="auto"/>
            </w:tcBorders>
            <w:shd w:val="clear" w:color="auto" w:fill="D9D9D9" w:themeFill="background1" w:themeFillShade="D9"/>
          </w:tcPr>
          <w:p w14:paraId="10C83515" w14:textId="5338993A" w:rsidR="00460D04" w:rsidRPr="00172D2C" w:rsidRDefault="00460D04" w:rsidP="00460D04">
            <w:pPr>
              <w:spacing w:after="0" w:line="240" w:lineRule="auto"/>
              <w:rPr>
                <w:b/>
                <w:sz w:val="18"/>
                <w:szCs w:val="18"/>
              </w:rPr>
            </w:pPr>
            <w:r w:rsidRPr="00172D2C">
              <w:rPr>
                <w:b/>
                <w:sz w:val="18"/>
                <w:szCs w:val="18"/>
              </w:rPr>
              <w:t>PGY level</w:t>
            </w:r>
          </w:p>
        </w:tc>
      </w:tr>
      <w:tr w:rsidR="00460D04" w:rsidRPr="00753ABE" w14:paraId="623B79D0" w14:textId="77777777" w:rsidTr="000D0972">
        <w:tc>
          <w:tcPr>
            <w:tcW w:w="2991" w:type="dxa"/>
            <w:tcBorders>
              <w:left w:val="single" w:sz="12" w:space="0" w:color="auto"/>
            </w:tcBorders>
            <w:shd w:val="clear" w:color="auto" w:fill="auto"/>
          </w:tcPr>
          <w:p w14:paraId="51610F39" w14:textId="201956E3" w:rsidR="00460D04" w:rsidRPr="00753ABE" w:rsidRDefault="00460D04" w:rsidP="00460D04">
            <w:pPr>
              <w:spacing w:after="0" w:line="240" w:lineRule="auto"/>
            </w:pPr>
            <w:r>
              <w:t>Kaitlyn McLeod</w:t>
            </w:r>
            <w:r w:rsidR="008868F8">
              <w:t>, M.D.</w:t>
            </w:r>
          </w:p>
        </w:tc>
        <w:tc>
          <w:tcPr>
            <w:tcW w:w="2594" w:type="dxa"/>
            <w:shd w:val="clear" w:color="auto" w:fill="auto"/>
          </w:tcPr>
          <w:p w14:paraId="1391CEDB" w14:textId="4FDFB723" w:rsidR="00460D04" w:rsidRPr="00753ABE" w:rsidRDefault="00460D04" w:rsidP="00460D04">
            <w:pPr>
              <w:spacing w:after="0" w:line="240" w:lineRule="auto"/>
            </w:pPr>
            <w:r>
              <w:t>1</w:t>
            </w:r>
          </w:p>
        </w:tc>
        <w:tc>
          <w:tcPr>
            <w:tcW w:w="2515" w:type="dxa"/>
            <w:shd w:val="clear" w:color="auto" w:fill="auto"/>
          </w:tcPr>
          <w:p w14:paraId="5BB97688" w14:textId="3E824C61" w:rsidR="00460D04" w:rsidRPr="00753ABE" w:rsidRDefault="00460D04" w:rsidP="00460D04">
            <w:pPr>
              <w:spacing w:after="0" w:line="240" w:lineRule="auto"/>
            </w:pPr>
            <w:r>
              <w:t>CJ Mowry</w:t>
            </w:r>
            <w:r w:rsidR="008868F8">
              <w:t>, M.D.</w:t>
            </w:r>
          </w:p>
        </w:tc>
        <w:tc>
          <w:tcPr>
            <w:tcW w:w="2685" w:type="dxa"/>
            <w:tcBorders>
              <w:right w:val="single" w:sz="12" w:space="0" w:color="auto"/>
            </w:tcBorders>
            <w:shd w:val="clear" w:color="auto" w:fill="auto"/>
          </w:tcPr>
          <w:p w14:paraId="75052A7A" w14:textId="52B8A648" w:rsidR="00460D04" w:rsidRPr="00753ABE" w:rsidRDefault="00460D04" w:rsidP="00460D04">
            <w:pPr>
              <w:spacing w:after="0" w:line="240" w:lineRule="auto"/>
            </w:pPr>
            <w:r>
              <w:t>1</w:t>
            </w:r>
          </w:p>
        </w:tc>
      </w:tr>
      <w:tr w:rsidR="00460D04" w:rsidRPr="00753ABE" w14:paraId="243552ED" w14:textId="77777777" w:rsidTr="000D0972">
        <w:tc>
          <w:tcPr>
            <w:tcW w:w="2991" w:type="dxa"/>
            <w:tcBorders>
              <w:left w:val="single" w:sz="12" w:space="0" w:color="auto"/>
            </w:tcBorders>
            <w:shd w:val="clear" w:color="auto" w:fill="auto"/>
          </w:tcPr>
          <w:p w14:paraId="1EBD0532" w14:textId="1BA78D69" w:rsidR="00460D04" w:rsidRPr="00753ABE" w:rsidRDefault="00460D04" w:rsidP="00460D04">
            <w:pPr>
              <w:spacing w:after="0" w:line="240" w:lineRule="auto"/>
            </w:pPr>
            <w:r>
              <w:t>Lila Steinberg</w:t>
            </w:r>
            <w:r w:rsidR="008868F8">
              <w:t>, M.D.</w:t>
            </w:r>
          </w:p>
        </w:tc>
        <w:tc>
          <w:tcPr>
            <w:tcW w:w="2594" w:type="dxa"/>
            <w:shd w:val="clear" w:color="auto" w:fill="auto"/>
          </w:tcPr>
          <w:p w14:paraId="547D0077" w14:textId="65FC1A3B" w:rsidR="00460D04" w:rsidRPr="00753ABE" w:rsidRDefault="00460D04" w:rsidP="00460D04">
            <w:pPr>
              <w:spacing w:after="0" w:line="240" w:lineRule="auto"/>
            </w:pPr>
            <w:r>
              <w:t>1</w:t>
            </w:r>
          </w:p>
        </w:tc>
        <w:tc>
          <w:tcPr>
            <w:tcW w:w="2515" w:type="dxa"/>
            <w:shd w:val="clear" w:color="auto" w:fill="auto"/>
          </w:tcPr>
          <w:p w14:paraId="5A87C300" w14:textId="29C41075" w:rsidR="00460D04" w:rsidRPr="00753ABE" w:rsidRDefault="00460D04" w:rsidP="00460D04">
            <w:pPr>
              <w:spacing w:after="0" w:line="240" w:lineRule="auto"/>
            </w:pPr>
            <w:r>
              <w:t>Cole Buchanan</w:t>
            </w:r>
            <w:r w:rsidR="008868F8">
              <w:t>, M.D.</w:t>
            </w:r>
          </w:p>
        </w:tc>
        <w:tc>
          <w:tcPr>
            <w:tcW w:w="2685" w:type="dxa"/>
            <w:tcBorders>
              <w:right w:val="single" w:sz="12" w:space="0" w:color="auto"/>
            </w:tcBorders>
            <w:shd w:val="clear" w:color="auto" w:fill="auto"/>
          </w:tcPr>
          <w:p w14:paraId="2550B4D0" w14:textId="654B426D" w:rsidR="00460D04" w:rsidRPr="00753ABE" w:rsidRDefault="00460D04" w:rsidP="00460D04">
            <w:pPr>
              <w:spacing w:after="0" w:line="240" w:lineRule="auto"/>
            </w:pPr>
            <w:r>
              <w:t>2</w:t>
            </w:r>
          </w:p>
        </w:tc>
      </w:tr>
      <w:tr w:rsidR="00460D04" w:rsidRPr="00753ABE" w14:paraId="0F61C56E" w14:textId="77777777" w:rsidTr="000D0972">
        <w:tc>
          <w:tcPr>
            <w:tcW w:w="2991" w:type="dxa"/>
            <w:tcBorders>
              <w:left w:val="single" w:sz="12" w:space="0" w:color="auto"/>
            </w:tcBorders>
            <w:shd w:val="clear" w:color="auto" w:fill="auto"/>
          </w:tcPr>
          <w:p w14:paraId="2CBB0CE4" w14:textId="249E910E" w:rsidR="00460D04" w:rsidRPr="00753ABE" w:rsidRDefault="00460D04" w:rsidP="00460D04">
            <w:pPr>
              <w:spacing w:after="0" w:line="240" w:lineRule="auto"/>
            </w:pPr>
            <w:r>
              <w:t>Cassandra Duarte</w:t>
            </w:r>
            <w:r w:rsidR="008868F8">
              <w:t>, M.D.</w:t>
            </w:r>
          </w:p>
        </w:tc>
        <w:tc>
          <w:tcPr>
            <w:tcW w:w="2594" w:type="dxa"/>
            <w:shd w:val="clear" w:color="auto" w:fill="auto"/>
          </w:tcPr>
          <w:p w14:paraId="1EEA428C" w14:textId="24CF4252" w:rsidR="00460D04" w:rsidRPr="00753ABE" w:rsidRDefault="00460D04" w:rsidP="00460D04">
            <w:pPr>
              <w:spacing w:after="0" w:line="240" w:lineRule="auto"/>
            </w:pPr>
            <w:r>
              <w:t>3</w:t>
            </w:r>
          </w:p>
        </w:tc>
        <w:tc>
          <w:tcPr>
            <w:tcW w:w="2515" w:type="dxa"/>
            <w:shd w:val="clear" w:color="auto" w:fill="auto"/>
          </w:tcPr>
          <w:p w14:paraId="1C07C5C9" w14:textId="77777777" w:rsidR="00460D04" w:rsidRPr="00753ABE" w:rsidRDefault="00460D04" w:rsidP="00460D04">
            <w:pPr>
              <w:spacing w:after="0" w:line="240" w:lineRule="auto"/>
            </w:pPr>
          </w:p>
        </w:tc>
        <w:tc>
          <w:tcPr>
            <w:tcW w:w="2685" w:type="dxa"/>
            <w:tcBorders>
              <w:right w:val="single" w:sz="12" w:space="0" w:color="auto"/>
            </w:tcBorders>
            <w:shd w:val="clear" w:color="auto" w:fill="auto"/>
          </w:tcPr>
          <w:p w14:paraId="713B6A16" w14:textId="77777777" w:rsidR="00460D04" w:rsidRPr="00753ABE" w:rsidRDefault="00460D04" w:rsidP="00460D04">
            <w:pPr>
              <w:spacing w:after="0" w:line="240" w:lineRule="auto"/>
            </w:pPr>
          </w:p>
        </w:tc>
      </w:tr>
      <w:tr w:rsidR="00460D04" w:rsidRPr="00753ABE" w14:paraId="3CD5ABFB" w14:textId="77777777" w:rsidTr="000D0972">
        <w:tc>
          <w:tcPr>
            <w:tcW w:w="2991" w:type="dxa"/>
            <w:tcBorders>
              <w:left w:val="single" w:sz="12" w:space="0" w:color="auto"/>
            </w:tcBorders>
            <w:shd w:val="clear" w:color="auto" w:fill="auto"/>
          </w:tcPr>
          <w:p w14:paraId="34DFD51E" w14:textId="77777777" w:rsidR="00460D04" w:rsidRPr="00753ABE" w:rsidRDefault="00460D04" w:rsidP="00460D04">
            <w:pPr>
              <w:spacing w:after="0" w:line="240" w:lineRule="auto"/>
            </w:pPr>
          </w:p>
        </w:tc>
        <w:tc>
          <w:tcPr>
            <w:tcW w:w="2594" w:type="dxa"/>
            <w:shd w:val="clear" w:color="auto" w:fill="auto"/>
          </w:tcPr>
          <w:p w14:paraId="09FFB6AB" w14:textId="77777777" w:rsidR="00460D04" w:rsidRPr="00753ABE" w:rsidRDefault="00460D04" w:rsidP="00460D04">
            <w:pPr>
              <w:spacing w:after="0" w:line="240" w:lineRule="auto"/>
            </w:pPr>
          </w:p>
        </w:tc>
        <w:tc>
          <w:tcPr>
            <w:tcW w:w="2515" w:type="dxa"/>
            <w:shd w:val="clear" w:color="auto" w:fill="auto"/>
          </w:tcPr>
          <w:p w14:paraId="320F7EA3" w14:textId="77777777" w:rsidR="00460D04" w:rsidRPr="00753ABE" w:rsidRDefault="00460D04" w:rsidP="00460D04">
            <w:pPr>
              <w:spacing w:after="0" w:line="240" w:lineRule="auto"/>
            </w:pPr>
          </w:p>
        </w:tc>
        <w:tc>
          <w:tcPr>
            <w:tcW w:w="2685" w:type="dxa"/>
            <w:tcBorders>
              <w:right w:val="single" w:sz="12" w:space="0" w:color="auto"/>
            </w:tcBorders>
            <w:shd w:val="clear" w:color="auto" w:fill="auto"/>
          </w:tcPr>
          <w:p w14:paraId="1779F5C1" w14:textId="77777777" w:rsidR="00460D04" w:rsidRPr="00753ABE" w:rsidRDefault="00460D04" w:rsidP="00460D04">
            <w:pPr>
              <w:spacing w:after="0" w:line="240" w:lineRule="auto"/>
            </w:pPr>
          </w:p>
        </w:tc>
      </w:tr>
      <w:tr w:rsidR="00460D04" w:rsidRPr="00753ABE" w14:paraId="79B0A877" w14:textId="77777777" w:rsidTr="000D0972">
        <w:tc>
          <w:tcPr>
            <w:tcW w:w="2991" w:type="dxa"/>
            <w:tcBorders>
              <w:left w:val="single" w:sz="12" w:space="0" w:color="auto"/>
            </w:tcBorders>
            <w:shd w:val="clear" w:color="auto" w:fill="auto"/>
          </w:tcPr>
          <w:p w14:paraId="6C337EDE" w14:textId="77777777" w:rsidR="00460D04" w:rsidRPr="00753ABE" w:rsidRDefault="00460D04" w:rsidP="00460D04">
            <w:pPr>
              <w:spacing w:after="0" w:line="240" w:lineRule="auto"/>
            </w:pPr>
          </w:p>
        </w:tc>
        <w:tc>
          <w:tcPr>
            <w:tcW w:w="2594" w:type="dxa"/>
            <w:shd w:val="clear" w:color="auto" w:fill="auto"/>
          </w:tcPr>
          <w:p w14:paraId="0E96FDD1" w14:textId="77777777" w:rsidR="00460D04" w:rsidRPr="00753ABE" w:rsidRDefault="00460D04" w:rsidP="00460D04">
            <w:pPr>
              <w:spacing w:after="0" w:line="240" w:lineRule="auto"/>
            </w:pPr>
          </w:p>
        </w:tc>
        <w:tc>
          <w:tcPr>
            <w:tcW w:w="2515" w:type="dxa"/>
            <w:shd w:val="clear" w:color="auto" w:fill="auto"/>
          </w:tcPr>
          <w:p w14:paraId="5193F572" w14:textId="77777777" w:rsidR="00460D04" w:rsidRPr="00753ABE" w:rsidRDefault="00460D04" w:rsidP="00460D04">
            <w:pPr>
              <w:spacing w:after="0" w:line="240" w:lineRule="auto"/>
            </w:pPr>
          </w:p>
        </w:tc>
        <w:tc>
          <w:tcPr>
            <w:tcW w:w="2685" w:type="dxa"/>
            <w:tcBorders>
              <w:right w:val="single" w:sz="12" w:space="0" w:color="auto"/>
            </w:tcBorders>
            <w:shd w:val="clear" w:color="auto" w:fill="auto"/>
          </w:tcPr>
          <w:p w14:paraId="343BEAEF" w14:textId="77777777" w:rsidR="00460D04" w:rsidRPr="00753ABE" w:rsidRDefault="00460D04" w:rsidP="00460D04">
            <w:pPr>
              <w:spacing w:after="0" w:line="240" w:lineRule="auto"/>
            </w:pPr>
          </w:p>
        </w:tc>
      </w:tr>
      <w:tr w:rsidR="00460D04" w:rsidRPr="00753ABE" w14:paraId="25BA1E05" w14:textId="77777777" w:rsidTr="000D0972">
        <w:tc>
          <w:tcPr>
            <w:tcW w:w="2991" w:type="dxa"/>
            <w:tcBorders>
              <w:left w:val="single" w:sz="12" w:space="0" w:color="auto"/>
            </w:tcBorders>
            <w:shd w:val="clear" w:color="auto" w:fill="auto"/>
          </w:tcPr>
          <w:p w14:paraId="6767AAEF" w14:textId="77777777" w:rsidR="00460D04" w:rsidRPr="00753ABE" w:rsidRDefault="00460D04" w:rsidP="00460D04">
            <w:pPr>
              <w:spacing w:after="0" w:line="240" w:lineRule="auto"/>
            </w:pPr>
          </w:p>
        </w:tc>
        <w:tc>
          <w:tcPr>
            <w:tcW w:w="2594" w:type="dxa"/>
            <w:shd w:val="clear" w:color="auto" w:fill="auto"/>
          </w:tcPr>
          <w:p w14:paraId="0F157F8C" w14:textId="77777777" w:rsidR="00460D04" w:rsidRPr="00753ABE" w:rsidRDefault="00460D04" w:rsidP="00460D04">
            <w:pPr>
              <w:spacing w:after="0" w:line="240" w:lineRule="auto"/>
            </w:pPr>
          </w:p>
        </w:tc>
        <w:tc>
          <w:tcPr>
            <w:tcW w:w="2515" w:type="dxa"/>
            <w:shd w:val="clear" w:color="auto" w:fill="auto"/>
          </w:tcPr>
          <w:p w14:paraId="46CAE6D7" w14:textId="77777777" w:rsidR="00460D04" w:rsidRPr="00753ABE" w:rsidRDefault="00460D04" w:rsidP="00460D04">
            <w:pPr>
              <w:spacing w:after="0" w:line="240" w:lineRule="auto"/>
            </w:pPr>
          </w:p>
        </w:tc>
        <w:tc>
          <w:tcPr>
            <w:tcW w:w="2685" w:type="dxa"/>
            <w:tcBorders>
              <w:right w:val="single" w:sz="12" w:space="0" w:color="auto"/>
            </w:tcBorders>
            <w:shd w:val="clear" w:color="auto" w:fill="auto"/>
          </w:tcPr>
          <w:p w14:paraId="71069CCB" w14:textId="77777777" w:rsidR="00460D04" w:rsidRPr="00753ABE" w:rsidRDefault="00460D04" w:rsidP="00460D04">
            <w:pPr>
              <w:spacing w:after="0" w:line="240" w:lineRule="auto"/>
            </w:pPr>
          </w:p>
        </w:tc>
      </w:tr>
      <w:tr w:rsidR="00460D04" w:rsidRPr="00753ABE" w14:paraId="334C942C" w14:textId="77777777" w:rsidTr="000D0972">
        <w:tc>
          <w:tcPr>
            <w:tcW w:w="2991" w:type="dxa"/>
            <w:tcBorders>
              <w:left w:val="single" w:sz="12" w:space="0" w:color="auto"/>
              <w:bottom w:val="single" w:sz="12" w:space="0" w:color="auto"/>
            </w:tcBorders>
            <w:shd w:val="clear" w:color="auto" w:fill="auto"/>
          </w:tcPr>
          <w:p w14:paraId="701E6C79" w14:textId="77777777" w:rsidR="00460D04" w:rsidRPr="00753ABE" w:rsidRDefault="00460D04" w:rsidP="00460D04">
            <w:pPr>
              <w:spacing w:after="0" w:line="240" w:lineRule="auto"/>
            </w:pPr>
          </w:p>
        </w:tc>
        <w:tc>
          <w:tcPr>
            <w:tcW w:w="2594" w:type="dxa"/>
            <w:tcBorders>
              <w:bottom w:val="single" w:sz="12" w:space="0" w:color="auto"/>
            </w:tcBorders>
            <w:shd w:val="clear" w:color="auto" w:fill="auto"/>
          </w:tcPr>
          <w:p w14:paraId="5A3442CF" w14:textId="77777777" w:rsidR="00460D04" w:rsidRPr="00753ABE" w:rsidRDefault="00460D04" w:rsidP="00460D04">
            <w:pPr>
              <w:spacing w:after="0" w:line="240" w:lineRule="auto"/>
            </w:pPr>
          </w:p>
        </w:tc>
        <w:tc>
          <w:tcPr>
            <w:tcW w:w="2515" w:type="dxa"/>
            <w:tcBorders>
              <w:bottom w:val="single" w:sz="12" w:space="0" w:color="auto"/>
            </w:tcBorders>
            <w:shd w:val="clear" w:color="auto" w:fill="auto"/>
          </w:tcPr>
          <w:p w14:paraId="21F3EBEC" w14:textId="77777777" w:rsidR="00460D04" w:rsidRPr="00753ABE" w:rsidRDefault="00460D04" w:rsidP="00460D04">
            <w:pPr>
              <w:spacing w:after="0" w:line="240" w:lineRule="auto"/>
            </w:pPr>
          </w:p>
        </w:tc>
        <w:tc>
          <w:tcPr>
            <w:tcW w:w="2685" w:type="dxa"/>
            <w:tcBorders>
              <w:bottom w:val="single" w:sz="12" w:space="0" w:color="auto"/>
              <w:right w:val="single" w:sz="12" w:space="0" w:color="auto"/>
            </w:tcBorders>
            <w:shd w:val="clear" w:color="auto" w:fill="auto"/>
          </w:tcPr>
          <w:p w14:paraId="25AE85B7" w14:textId="77777777" w:rsidR="00460D04" w:rsidRPr="00753ABE" w:rsidRDefault="00460D04" w:rsidP="00460D04">
            <w:pPr>
              <w:spacing w:after="0" w:line="240" w:lineRule="auto"/>
            </w:pPr>
          </w:p>
        </w:tc>
      </w:tr>
    </w:tbl>
    <w:p w14:paraId="1BDD3BE5" w14:textId="77777777" w:rsidR="0089012D" w:rsidRDefault="0089012D" w:rsidP="00A26585">
      <w:pPr>
        <w:spacing w:after="0" w:line="240" w:lineRule="auto"/>
      </w:pPr>
    </w:p>
    <w:p w14:paraId="114F86DA" w14:textId="77777777" w:rsidR="0089012D" w:rsidRDefault="0089012D">
      <w:pPr>
        <w:spacing w:after="0" w:line="240" w:lineRule="auto"/>
      </w:pPr>
      <w:r>
        <w:br w:type="page"/>
      </w:r>
    </w:p>
    <w:p w14:paraId="32F517B0" w14:textId="77777777" w:rsidR="00212DB4" w:rsidRDefault="00212DB4" w:rsidP="00A26585">
      <w:pPr>
        <w:spacing w:after="0" w:line="240" w:lineRule="auto"/>
      </w:pPr>
    </w:p>
    <w:tbl>
      <w:tblPr>
        <w:tblStyle w:val="TableGrid"/>
        <w:tblW w:w="10800" w:type="dxa"/>
        <w:tblInd w:w="-15" w:type="dxa"/>
        <w:tblLook w:val="04A0" w:firstRow="1" w:lastRow="0" w:firstColumn="1" w:lastColumn="0" w:noHBand="0" w:noVBand="1"/>
      </w:tblPr>
      <w:tblGrid>
        <w:gridCol w:w="720"/>
        <w:gridCol w:w="10080"/>
      </w:tblGrid>
      <w:tr w:rsidR="00D07ADC" w:rsidRPr="00753ABE" w14:paraId="607539BF" w14:textId="77777777" w:rsidTr="008E7852">
        <w:tc>
          <w:tcPr>
            <w:tcW w:w="1080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9A8124" w14:textId="77777777" w:rsidR="00D07ADC" w:rsidRPr="00172D2C" w:rsidRDefault="00D07ADC" w:rsidP="00D07ADC">
            <w:pPr>
              <w:spacing w:after="0" w:line="240" w:lineRule="auto"/>
              <w:rPr>
                <w:rFonts w:asciiTheme="minorHAnsi" w:eastAsia="Times New Roman" w:hAnsiTheme="minorHAnsi" w:cstheme="minorHAnsi"/>
                <w:b/>
                <w:sz w:val="24"/>
                <w:szCs w:val="24"/>
                <w:u w:val="single"/>
              </w:rPr>
            </w:pPr>
            <w:bookmarkStart w:id="1" w:name="AIMS" w:colFirst="0" w:colLast="0"/>
            <w:r w:rsidRPr="00172D2C">
              <w:rPr>
                <w:rFonts w:asciiTheme="minorHAnsi" w:eastAsia="Times New Roman" w:hAnsiTheme="minorHAnsi" w:cstheme="minorHAnsi"/>
                <w:b/>
                <w:sz w:val="24"/>
                <w:szCs w:val="24"/>
                <w:u w:val="single"/>
              </w:rPr>
              <w:t>CUSOM Sponsoring Institution Mission:</w:t>
            </w:r>
          </w:p>
          <w:p w14:paraId="2D72E8C5" w14:textId="7E4A30B4"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Per ACGME Educational Program Requirements (section IV.A), the program's AIMS must align with the overall mission of the Sponsoring Institution, needs of the community it serves, and the desired distinctive capabilities of its graduates.</w:t>
            </w:r>
          </w:p>
          <w:p w14:paraId="2C58865D" w14:textId="77777777" w:rsidR="00D07ADC" w:rsidRPr="00172D2C" w:rsidRDefault="00D07ADC" w:rsidP="00D07ADC">
            <w:pPr>
              <w:spacing w:after="0" w:line="240" w:lineRule="auto"/>
              <w:rPr>
                <w:rFonts w:asciiTheme="minorHAnsi" w:eastAsia="Times New Roman" w:hAnsiTheme="minorHAnsi" w:cstheme="minorHAnsi"/>
                <w:b/>
                <w:szCs w:val="24"/>
              </w:rPr>
            </w:pPr>
          </w:p>
          <w:p w14:paraId="5B276B7C"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The mission of the Sponsoring Institution, University of Colorado School of Medicine (CUSOM), is to provide Colorado, the </w:t>
            </w:r>
            <w:proofErr w:type="gramStart"/>
            <w:r w:rsidRPr="00172D2C">
              <w:rPr>
                <w:rFonts w:asciiTheme="minorHAnsi" w:eastAsia="Times New Roman" w:hAnsiTheme="minorHAnsi" w:cstheme="minorHAnsi"/>
                <w:b/>
                <w:szCs w:val="24"/>
              </w:rPr>
              <w:t>nation</w:t>
            </w:r>
            <w:proofErr w:type="gramEnd"/>
            <w:r w:rsidRPr="00172D2C">
              <w:rPr>
                <w:rFonts w:asciiTheme="minorHAnsi" w:eastAsia="Times New Roman" w:hAnsiTheme="minorHAnsi" w:cstheme="minorHAnsi"/>
                <w:b/>
                <w:szCs w:val="24"/>
              </w:rPr>
              <w:t xml:space="preserve"> and the world with programs of excellence:</w:t>
            </w:r>
          </w:p>
          <w:p w14:paraId="12535BC0" w14:textId="77777777" w:rsidR="00D07ADC" w:rsidRPr="00172D2C" w:rsidRDefault="00D07ADC" w:rsidP="00D07ADC">
            <w:pPr>
              <w:spacing w:after="0" w:line="240" w:lineRule="auto"/>
              <w:rPr>
                <w:rFonts w:asciiTheme="minorHAnsi" w:eastAsia="Times New Roman" w:hAnsiTheme="minorHAnsi" w:cstheme="minorHAnsi"/>
                <w:b/>
                <w:szCs w:val="24"/>
              </w:rPr>
            </w:pPr>
          </w:p>
          <w:p w14:paraId="22F39737" w14:textId="77777777" w:rsidR="00D07ADC" w:rsidRPr="00172D2C" w:rsidRDefault="00D07ADC" w:rsidP="00D07ADC">
            <w:pPr>
              <w:numPr>
                <w:ilvl w:val="0"/>
                <w:numId w:val="37"/>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Education - through the provision of educational programs to medical students, allied health students, graduate students and </w:t>
            </w:r>
            <w:proofErr w:type="spellStart"/>
            <w:r w:rsidRPr="00172D2C">
              <w:rPr>
                <w:rFonts w:asciiTheme="minorHAnsi" w:eastAsia="Times New Roman" w:hAnsiTheme="minorHAnsi" w:cstheme="minorHAnsi"/>
                <w:b/>
                <w:szCs w:val="24"/>
              </w:rPr>
              <w:t>housestaff</w:t>
            </w:r>
            <w:proofErr w:type="spellEnd"/>
            <w:r w:rsidRPr="00172D2C">
              <w:rPr>
                <w:rFonts w:asciiTheme="minorHAnsi" w:eastAsia="Times New Roman" w:hAnsiTheme="minorHAnsi" w:cstheme="minorHAnsi"/>
                <w:b/>
                <w:szCs w:val="24"/>
              </w:rPr>
              <w:t xml:space="preserve">, practicing health professionals and the public </w:t>
            </w:r>
            <w:proofErr w:type="gramStart"/>
            <w:r w:rsidRPr="00172D2C">
              <w:rPr>
                <w:rFonts w:asciiTheme="minorHAnsi" w:eastAsia="Times New Roman" w:hAnsiTheme="minorHAnsi" w:cstheme="minorHAnsi"/>
                <w:b/>
                <w:szCs w:val="24"/>
              </w:rPr>
              <w:t>at large;</w:t>
            </w:r>
            <w:proofErr w:type="gramEnd"/>
            <w:r w:rsidRPr="00172D2C">
              <w:rPr>
                <w:rFonts w:asciiTheme="minorHAnsi" w:eastAsia="Times New Roman" w:hAnsiTheme="minorHAnsi" w:cstheme="minorHAnsi"/>
                <w:b/>
                <w:szCs w:val="24"/>
              </w:rPr>
              <w:t> </w:t>
            </w:r>
          </w:p>
          <w:p w14:paraId="75FCD0E0" w14:textId="77777777" w:rsidR="00D07ADC" w:rsidRPr="00172D2C" w:rsidRDefault="00D07ADC" w:rsidP="00D07ADC">
            <w:pPr>
              <w:numPr>
                <w:ilvl w:val="0"/>
                <w:numId w:val="37"/>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Research - through the development of new knowledge in the basic and clinical sciences, as well as in health policy and health care </w:t>
            </w:r>
            <w:proofErr w:type="gramStart"/>
            <w:r w:rsidRPr="00172D2C">
              <w:rPr>
                <w:rFonts w:asciiTheme="minorHAnsi" w:eastAsia="Times New Roman" w:hAnsiTheme="minorHAnsi" w:cstheme="minorHAnsi"/>
                <w:b/>
                <w:szCs w:val="24"/>
              </w:rPr>
              <w:t>education;</w:t>
            </w:r>
            <w:proofErr w:type="gramEnd"/>
            <w:r w:rsidRPr="00172D2C">
              <w:rPr>
                <w:rFonts w:asciiTheme="minorHAnsi" w:eastAsia="Times New Roman" w:hAnsiTheme="minorHAnsi" w:cstheme="minorHAnsi"/>
                <w:b/>
                <w:szCs w:val="24"/>
              </w:rPr>
              <w:t> </w:t>
            </w:r>
          </w:p>
          <w:p w14:paraId="7EE60E8B" w14:textId="77777777" w:rsidR="00D07ADC" w:rsidRPr="00172D2C" w:rsidRDefault="00D07ADC" w:rsidP="00D07ADC">
            <w:pPr>
              <w:numPr>
                <w:ilvl w:val="0"/>
                <w:numId w:val="37"/>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Patient Care - through state-of-the-art clinical programs which reflect the unique educational environment of the University, as well as the needs of the patients it serves and, </w:t>
            </w:r>
          </w:p>
          <w:p w14:paraId="5AC8DD5C" w14:textId="77777777" w:rsidR="00D07ADC" w:rsidRPr="00172D2C" w:rsidRDefault="00D07ADC" w:rsidP="00D07ADC">
            <w:pPr>
              <w:numPr>
                <w:ilvl w:val="0"/>
                <w:numId w:val="37"/>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Community Service - through sharing the </w:t>
            </w:r>
            <w:proofErr w:type="gramStart"/>
            <w:r w:rsidRPr="00172D2C">
              <w:rPr>
                <w:rFonts w:asciiTheme="minorHAnsi" w:eastAsia="Times New Roman" w:hAnsiTheme="minorHAnsi" w:cstheme="minorHAnsi"/>
                <w:b/>
                <w:szCs w:val="24"/>
              </w:rPr>
              <w:t>School’s</w:t>
            </w:r>
            <w:proofErr w:type="gramEnd"/>
            <w:r w:rsidRPr="00172D2C">
              <w:rPr>
                <w:rFonts w:asciiTheme="minorHAnsi" w:eastAsia="Times New Roman" w:hAnsiTheme="minorHAnsi" w:cstheme="minorHAnsi"/>
                <w:b/>
                <w:szCs w:val="24"/>
              </w:rPr>
              <w:t xml:space="preserve"> expertise and knowledge to enhance the broader community, including our affiliated institutions, other healthcare professionals, alumni and other colleagues, and citizens of the state.</w:t>
            </w:r>
          </w:p>
          <w:p w14:paraId="66E0FDCB" w14:textId="77777777" w:rsidR="00D07ADC" w:rsidRPr="00D07ADC" w:rsidRDefault="00D07ADC" w:rsidP="00D07ADC">
            <w:pPr>
              <w:spacing w:after="0" w:line="240" w:lineRule="auto"/>
              <w:rPr>
                <w:rFonts w:asciiTheme="minorHAnsi" w:hAnsiTheme="minorHAnsi" w:cstheme="minorHAnsi"/>
                <w:b/>
                <w:i/>
                <w:u w:val="single"/>
              </w:rPr>
            </w:pPr>
          </w:p>
        </w:tc>
      </w:tr>
      <w:bookmarkEnd w:id="1"/>
      <w:tr w:rsidR="00753ABE" w:rsidRPr="00753ABE" w14:paraId="3E8DFC1E" w14:textId="77777777" w:rsidTr="0056563E">
        <w:tc>
          <w:tcPr>
            <w:tcW w:w="10800" w:type="dxa"/>
            <w:gridSpan w:val="2"/>
            <w:tcBorders>
              <w:top w:val="single" w:sz="12" w:space="0" w:color="auto"/>
              <w:left w:val="single" w:sz="12" w:space="0" w:color="auto"/>
              <w:right w:val="single" w:sz="12" w:space="0" w:color="auto"/>
            </w:tcBorders>
            <w:shd w:val="clear" w:color="auto" w:fill="D9D9D9" w:themeFill="background1" w:themeFillShade="D9"/>
          </w:tcPr>
          <w:p w14:paraId="0C354EE6" w14:textId="77777777" w:rsidR="00212DB4" w:rsidRPr="00172D2C" w:rsidRDefault="00212DB4" w:rsidP="0056563E">
            <w:pPr>
              <w:shd w:val="clear" w:color="auto" w:fill="D9D9D9" w:themeFill="background1" w:themeFillShade="D9"/>
              <w:spacing w:after="0" w:line="240" w:lineRule="auto"/>
              <w:rPr>
                <w:b/>
                <w:sz w:val="24"/>
                <w:u w:val="single"/>
              </w:rPr>
            </w:pPr>
            <w:r w:rsidRPr="00172D2C">
              <w:rPr>
                <w:b/>
                <w:sz w:val="24"/>
                <w:u w:val="single"/>
              </w:rPr>
              <w:t>PROGRAM AIMS:</w:t>
            </w:r>
          </w:p>
          <w:p w14:paraId="7420805A" w14:textId="77777777" w:rsidR="00212DB4" w:rsidRPr="00172D2C" w:rsidRDefault="00212DB4" w:rsidP="0056563E">
            <w:pPr>
              <w:pStyle w:val="NormalWeb"/>
              <w:shd w:val="clear" w:color="auto" w:fill="D9D9D9" w:themeFill="background1" w:themeFillShade="D9"/>
              <w:spacing w:before="0" w:beforeAutospacing="0" w:after="0" w:afterAutospacing="0"/>
              <w:textAlignment w:val="baseline"/>
              <w:rPr>
                <w:rFonts w:ascii="Calibri" w:hAnsi="Calibri" w:cs="Arial"/>
                <w:b/>
                <w:sz w:val="22"/>
                <w:szCs w:val="22"/>
              </w:rPr>
            </w:pPr>
            <w:r w:rsidRPr="00172D2C">
              <w:rPr>
                <w:rFonts w:ascii="Calibri" w:hAnsi="Calibri" w:cs="Arial"/>
                <w:b/>
                <w:sz w:val="22"/>
                <w:szCs w:val="22"/>
              </w:rPr>
              <w:t>ACGME guide for this discussion:</w:t>
            </w:r>
          </w:p>
          <w:p w14:paraId="1DE902BF" w14:textId="77777777" w:rsidR="00212DB4" w:rsidRPr="00172D2C" w:rsidRDefault="00212DB4" w:rsidP="0056563E">
            <w:pPr>
              <w:pStyle w:val="NormalWeb"/>
              <w:shd w:val="clear" w:color="auto" w:fill="D9D9D9" w:themeFill="background1" w:themeFillShade="D9"/>
              <w:spacing w:before="0" w:beforeAutospacing="0" w:after="0" w:afterAutospacing="0"/>
              <w:textAlignment w:val="baseline"/>
              <w:rPr>
                <w:rFonts w:ascii="Calibri" w:hAnsi="Calibri" w:cs="Arial"/>
                <w:b/>
                <w:sz w:val="22"/>
                <w:szCs w:val="22"/>
              </w:rPr>
            </w:pPr>
            <w:r w:rsidRPr="00172D2C">
              <w:rPr>
                <w:rFonts w:ascii="Calibri" w:hAnsi="Calibri" w:cs="Arial"/>
                <w:b/>
                <w:sz w:val="22"/>
                <w:szCs w:val="22"/>
              </w:rPr>
              <w:t xml:space="preserve"> </w:t>
            </w:r>
          </w:p>
          <w:p w14:paraId="0F1B0B38" w14:textId="77777777" w:rsidR="00D07ADC" w:rsidRPr="00172D2C" w:rsidRDefault="00D07ADC" w:rsidP="0056563E">
            <w:pPr>
              <w:shd w:val="clear" w:color="auto" w:fill="D9D9D9" w:themeFill="background1" w:themeFillShade="D9"/>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Aims are program and institutional leaders’ views of key expectations for the program, and how it differentiates itself from other programs in the same specialty/subspecialty. Aims must align with the overall mission of the Sponsoring Institution, CUSOM. Aims may focus on: </w:t>
            </w:r>
          </w:p>
          <w:p w14:paraId="1B8A0ECE" w14:textId="77777777" w:rsidR="00D07ADC" w:rsidRPr="00172D2C" w:rsidRDefault="00D07ADC" w:rsidP="00D07ADC">
            <w:pPr>
              <w:spacing w:after="0" w:line="240" w:lineRule="auto"/>
              <w:rPr>
                <w:rFonts w:asciiTheme="minorHAnsi" w:eastAsia="Times New Roman" w:hAnsiTheme="minorHAnsi" w:cstheme="minorHAnsi"/>
                <w:b/>
                <w:szCs w:val="24"/>
              </w:rPr>
            </w:pPr>
          </w:p>
          <w:p w14:paraId="1A66B5CD" w14:textId="77777777" w:rsidR="00D07ADC" w:rsidRPr="00172D2C" w:rsidRDefault="00D07ADC" w:rsidP="00D07ADC">
            <w:pPr>
              <w:numPr>
                <w:ilvl w:val="0"/>
                <w:numId w:val="34"/>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The types of trainees recruited into the program </w:t>
            </w:r>
          </w:p>
          <w:p w14:paraId="71593F74" w14:textId="0ACE9105" w:rsidR="00D07ADC" w:rsidRPr="00172D2C" w:rsidRDefault="00D07ADC" w:rsidP="00D07ADC">
            <w:pPr>
              <w:numPr>
                <w:ilvl w:val="0"/>
                <w:numId w:val="34"/>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Training for </w:t>
            </w:r>
            <w:proofErr w:type="gramStart"/>
            <w:r w:rsidRPr="00172D2C">
              <w:rPr>
                <w:rFonts w:asciiTheme="minorHAnsi" w:eastAsia="Times New Roman" w:hAnsiTheme="minorHAnsi" w:cstheme="minorHAnsi"/>
                <w:b/>
                <w:szCs w:val="24"/>
              </w:rPr>
              <w:t>particular careers</w:t>
            </w:r>
            <w:proofErr w:type="gramEnd"/>
            <w:r w:rsidRPr="00172D2C">
              <w:rPr>
                <w:rFonts w:asciiTheme="minorHAnsi" w:eastAsia="Times New Roman" w:hAnsiTheme="minorHAnsi" w:cstheme="minorHAnsi"/>
                <w:b/>
                <w:szCs w:val="24"/>
              </w:rPr>
              <w:t xml:space="preserve"> (clinical practice, academics, research, primary/generalist care) </w:t>
            </w:r>
          </w:p>
          <w:p w14:paraId="07E43802" w14:textId="400D18FE" w:rsidR="00D07ADC" w:rsidRPr="00172D2C" w:rsidRDefault="00D07ADC" w:rsidP="00D07ADC">
            <w:pPr>
              <w:numPr>
                <w:ilvl w:val="0"/>
                <w:numId w:val="34"/>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Other objectives, such as care for underserved patients, health policy or advocacy, population health, or generating new knowledge </w:t>
            </w:r>
          </w:p>
          <w:p w14:paraId="5184960C" w14:textId="77777777" w:rsidR="001447D6" w:rsidRPr="00172D2C" w:rsidRDefault="001447D6" w:rsidP="001447D6">
            <w:pPr>
              <w:spacing w:after="0" w:line="240" w:lineRule="auto"/>
              <w:ind w:left="360"/>
              <w:rPr>
                <w:rFonts w:asciiTheme="minorHAnsi" w:eastAsia="Times New Roman" w:hAnsiTheme="minorHAnsi" w:cstheme="minorHAnsi"/>
                <w:b/>
                <w:szCs w:val="24"/>
              </w:rPr>
            </w:pPr>
          </w:p>
          <w:p w14:paraId="594569BC" w14:textId="77777777" w:rsidR="00212DB4"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Program aims should generally take a longer-term strategic view, but they also may change over time, in response to factors such as local or national demand for a resident workforce with certain capabilities, or new opportunities to train residents and fellows in a different setting.</w:t>
            </w:r>
          </w:p>
          <w:p w14:paraId="56F6364D" w14:textId="77777777" w:rsidR="00D07ADC" w:rsidRPr="00D07ADC" w:rsidRDefault="00D07ADC" w:rsidP="00D07ADC">
            <w:pPr>
              <w:spacing w:after="0" w:line="240" w:lineRule="auto"/>
              <w:rPr>
                <w:rFonts w:asciiTheme="minorHAnsi" w:eastAsia="Times New Roman" w:hAnsiTheme="minorHAnsi" w:cstheme="minorHAnsi"/>
                <w:i/>
                <w:szCs w:val="24"/>
              </w:rPr>
            </w:pPr>
          </w:p>
        </w:tc>
      </w:tr>
      <w:tr w:rsidR="00753ABE" w:rsidRPr="00753ABE" w14:paraId="3D83ED0E" w14:textId="77777777" w:rsidTr="0056563E">
        <w:trPr>
          <w:trHeight w:val="386"/>
        </w:trPr>
        <w:tc>
          <w:tcPr>
            <w:tcW w:w="10800" w:type="dxa"/>
            <w:gridSpan w:val="2"/>
            <w:tcBorders>
              <w:left w:val="single" w:sz="12" w:space="0" w:color="auto"/>
              <w:right w:val="single" w:sz="12" w:space="0" w:color="auto"/>
            </w:tcBorders>
            <w:shd w:val="clear" w:color="auto" w:fill="D9D9D9" w:themeFill="background1" w:themeFillShade="D9"/>
          </w:tcPr>
          <w:p w14:paraId="501129F8" w14:textId="158814CB" w:rsidR="00962265" w:rsidRPr="00753ABE" w:rsidRDefault="00212DB4" w:rsidP="000D0972">
            <w:r w:rsidRPr="00753ABE">
              <w:rPr>
                <w:b/>
              </w:rPr>
              <w:t xml:space="preserve">The Program’s </w:t>
            </w:r>
            <w:r w:rsidR="00231DBE">
              <w:rPr>
                <w:b/>
              </w:rPr>
              <w:t>AIMS,</w:t>
            </w:r>
            <w:r w:rsidR="00231DBE">
              <w:rPr>
                <w:rFonts w:cs="Arial"/>
                <w:b/>
              </w:rPr>
              <w:t xml:space="preserve"> as identified by the </w:t>
            </w:r>
            <w:proofErr w:type="gramStart"/>
            <w:r w:rsidR="00231DBE">
              <w:rPr>
                <w:rFonts w:cs="Arial"/>
                <w:b/>
              </w:rPr>
              <w:t>PEC,</w:t>
            </w:r>
            <w:r w:rsidR="00231DBE" w:rsidRPr="00753ABE">
              <w:rPr>
                <w:rFonts w:cs="Arial"/>
                <w:b/>
              </w:rPr>
              <w:t xml:space="preserve"> </w:t>
            </w:r>
            <w:r w:rsidR="00664202" w:rsidRPr="00753ABE">
              <w:rPr>
                <w:b/>
              </w:rPr>
              <w:t xml:space="preserve"> </w:t>
            </w:r>
            <w:r w:rsidRPr="00753ABE">
              <w:rPr>
                <w:b/>
              </w:rPr>
              <w:t>are</w:t>
            </w:r>
            <w:proofErr w:type="gramEnd"/>
            <w:r w:rsidRPr="00753ABE">
              <w:rPr>
                <w:b/>
              </w:rPr>
              <w:t xml:space="preserve"> as follows:</w:t>
            </w:r>
          </w:p>
        </w:tc>
      </w:tr>
      <w:tr w:rsidR="00CD547F" w:rsidRPr="00753ABE" w14:paraId="0C1B464F" w14:textId="77777777" w:rsidTr="000D0972">
        <w:trPr>
          <w:trHeight w:val="323"/>
        </w:trPr>
        <w:tc>
          <w:tcPr>
            <w:tcW w:w="720" w:type="dxa"/>
            <w:tcBorders>
              <w:left w:val="single" w:sz="12" w:space="0" w:color="auto"/>
              <w:bottom w:val="single" w:sz="4" w:space="0" w:color="auto"/>
              <w:right w:val="single" w:sz="4" w:space="0" w:color="auto"/>
            </w:tcBorders>
            <w:vAlign w:val="center"/>
          </w:tcPr>
          <w:p w14:paraId="33739F7B" w14:textId="279C0854" w:rsidR="00CD547F" w:rsidRPr="00753ABE" w:rsidRDefault="00CD547F" w:rsidP="00CD547F">
            <w:pPr>
              <w:spacing w:line="240" w:lineRule="auto"/>
              <w:jc w:val="center"/>
              <w:rPr>
                <w:b/>
              </w:rPr>
            </w:pPr>
            <w:r>
              <w:rPr>
                <w:b/>
              </w:rPr>
              <w:t>1</w:t>
            </w:r>
          </w:p>
        </w:tc>
        <w:tc>
          <w:tcPr>
            <w:tcW w:w="10080" w:type="dxa"/>
            <w:tcBorders>
              <w:left w:val="single" w:sz="4" w:space="0" w:color="auto"/>
              <w:right w:val="single" w:sz="12" w:space="0" w:color="auto"/>
            </w:tcBorders>
          </w:tcPr>
          <w:p w14:paraId="193AA152" w14:textId="1FD4F849" w:rsidR="00CD547F" w:rsidRPr="00ED420E" w:rsidRDefault="00CD547F" w:rsidP="00C511F5">
            <w:pPr>
              <w:pStyle w:val="NoSpacing"/>
              <w:ind w:left="720" w:hanging="720"/>
              <w:rPr>
                <w:rFonts w:ascii="Times New Roman" w:hAnsi="Times New Roman"/>
                <w:sz w:val="24"/>
                <w:szCs w:val="24"/>
              </w:rPr>
            </w:pPr>
            <w:r w:rsidRPr="00ED420E">
              <w:rPr>
                <w:rFonts w:ascii="Times New Roman" w:hAnsi="Times New Roman"/>
                <w:sz w:val="24"/>
                <w:szCs w:val="24"/>
              </w:rPr>
              <w:t xml:space="preserve">Train future physician leaders in clinical care, discovery, </w:t>
            </w:r>
            <w:proofErr w:type="gramStart"/>
            <w:r w:rsidRPr="00ED420E">
              <w:rPr>
                <w:rFonts w:ascii="Times New Roman" w:hAnsi="Times New Roman"/>
                <w:sz w:val="24"/>
                <w:szCs w:val="24"/>
              </w:rPr>
              <w:t>education</w:t>
            </w:r>
            <w:proofErr w:type="gramEnd"/>
            <w:r w:rsidRPr="00ED420E">
              <w:rPr>
                <w:rFonts w:ascii="Times New Roman" w:hAnsi="Times New Roman"/>
                <w:sz w:val="24"/>
                <w:szCs w:val="24"/>
              </w:rPr>
              <w:t xml:space="preserve"> and advocacy</w:t>
            </w:r>
            <w:r w:rsidR="00B76E16">
              <w:rPr>
                <w:rFonts w:ascii="Times New Roman" w:hAnsi="Times New Roman"/>
                <w:sz w:val="24"/>
                <w:szCs w:val="24"/>
              </w:rPr>
              <w:t>.</w:t>
            </w:r>
          </w:p>
          <w:p w14:paraId="62BD1D56" w14:textId="56D48EB5" w:rsidR="00CD547F" w:rsidRPr="00753ABE" w:rsidRDefault="00CD547F" w:rsidP="00C511F5">
            <w:pPr>
              <w:spacing w:line="240" w:lineRule="auto"/>
              <w:ind w:hanging="720"/>
              <w:rPr>
                <w:b/>
              </w:rPr>
            </w:pPr>
          </w:p>
        </w:tc>
      </w:tr>
      <w:tr w:rsidR="00CD547F" w:rsidRPr="00753ABE" w14:paraId="5E60171D" w14:textId="77777777" w:rsidTr="000D0972">
        <w:trPr>
          <w:trHeight w:val="386"/>
        </w:trPr>
        <w:tc>
          <w:tcPr>
            <w:tcW w:w="720" w:type="dxa"/>
            <w:tcBorders>
              <w:left w:val="single" w:sz="12" w:space="0" w:color="auto"/>
              <w:right w:val="single" w:sz="4" w:space="0" w:color="auto"/>
            </w:tcBorders>
            <w:vAlign w:val="center"/>
          </w:tcPr>
          <w:p w14:paraId="2911D7CB" w14:textId="1B10F658" w:rsidR="00CD547F" w:rsidRPr="00753ABE" w:rsidRDefault="00CD547F" w:rsidP="00CD547F">
            <w:pPr>
              <w:spacing w:line="240" w:lineRule="auto"/>
              <w:jc w:val="center"/>
              <w:rPr>
                <w:b/>
              </w:rPr>
            </w:pPr>
            <w:r>
              <w:rPr>
                <w:b/>
              </w:rPr>
              <w:t>2</w:t>
            </w:r>
          </w:p>
        </w:tc>
        <w:tc>
          <w:tcPr>
            <w:tcW w:w="10080" w:type="dxa"/>
            <w:tcBorders>
              <w:left w:val="single" w:sz="4" w:space="0" w:color="auto"/>
              <w:right w:val="single" w:sz="12" w:space="0" w:color="auto"/>
            </w:tcBorders>
          </w:tcPr>
          <w:p w14:paraId="794B9636" w14:textId="63F5739D" w:rsidR="00CD547F" w:rsidRPr="00ED420E" w:rsidRDefault="00CD547F" w:rsidP="00C511F5">
            <w:pPr>
              <w:pStyle w:val="NoSpacing"/>
              <w:ind w:left="720" w:hanging="720"/>
              <w:rPr>
                <w:rFonts w:ascii="Times New Roman" w:hAnsi="Times New Roman"/>
                <w:sz w:val="24"/>
                <w:szCs w:val="24"/>
              </w:rPr>
            </w:pPr>
            <w:r w:rsidRPr="00ED420E">
              <w:rPr>
                <w:rFonts w:ascii="Times New Roman" w:hAnsi="Times New Roman"/>
                <w:sz w:val="24"/>
                <w:szCs w:val="24"/>
              </w:rPr>
              <w:t>Ensure graduated autonomy and excellent clinical training</w:t>
            </w:r>
            <w:r w:rsidR="005A770B">
              <w:rPr>
                <w:rFonts w:ascii="Times New Roman" w:hAnsi="Times New Roman"/>
                <w:sz w:val="24"/>
                <w:szCs w:val="24"/>
              </w:rPr>
              <w:t>.</w:t>
            </w:r>
          </w:p>
          <w:p w14:paraId="7035E35B" w14:textId="16071734" w:rsidR="00CD547F" w:rsidRPr="00753ABE" w:rsidRDefault="00CD547F" w:rsidP="00C511F5">
            <w:pPr>
              <w:spacing w:line="240" w:lineRule="auto"/>
              <w:ind w:hanging="720"/>
              <w:rPr>
                <w:b/>
              </w:rPr>
            </w:pPr>
          </w:p>
        </w:tc>
      </w:tr>
      <w:tr w:rsidR="00CD547F" w:rsidRPr="00753ABE" w14:paraId="177EDB63" w14:textId="77777777" w:rsidTr="000D0972">
        <w:trPr>
          <w:trHeight w:val="449"/>
        </w:trPr>
        <w:tc>
          <w:tcPr>
            <w:tcW w:w="720" w:type="dxa"/>
            <w:tcBorders>
              <w:left w:val="single" w:sz="12" w:space="0" w:color="auto"/>
              <w:right w:val="single" w:sz="4" w:space="0" w:color="auto"/>
            </w:tcBorders>
            <w:vAlign w:val="center"/>
          </w:tcPr>
          <w:p w14:paraId="01226DC1" w14:textId="5C8ABE30" w:rsidR="00CD547F" w:rsidRPr="00753ABE" w:rsidRDefault="00CD547F" w:rsidP="00CD547F">
            <w:pPr>
              <w:spacing w:line="240" w:lineRule="auto"/>
              <w:jc w:val="center"/>
              <w:rPr>
                <w:b/>
              </w:rPr>
            </w:pPr>
            <w:r>
              <w:rPr>
                <w:b/>
              </w:rPr>
              <w:t>3</w:t>
            </w:r>
          </w:p>
        </w:tc>
        <w:tc>
          <w:tcPr>
            <w:tcW w:w="10080" w:type="dxa"/>
            <w:tcBorders>
              <w:left w:val="single" w:sz="4" w:space="0" w:color="auto"/>
              <w:right w:val="single" w:sz="12" w:space="0" w:color="auto"/>
            </w:tcBorders>
          </w:tcPr>
          <w:p w14:paraId="63CE8422" w14:textId="5A613F40" w:rsidR="00CD547F" w:rsidRPr="00ED420E" w:rsidRDefault="00CD547F" w:rsidP="00C511F5">
            <w:pPr>
              <w:pStyle w:val="NoSpacing"/>
              <w:rPr>
                <w:rFonts w:ascii="Times New Roman" w:hAnsi="Times New Roman"/>
                <w:sz w:val="24"/>
                <w:szCs w:val="24"/>
              </w:rPr>
            </w:pPr>
            <w:r w:rsidRPr="00ED420E">
              <w:rPr>
                <w:rFonts w:ascii="Times New Roman" w:hAnsi="Times New Roman"/>
                <w:sz w:val="24"/>
                <w:szCs w:val="24"/>
              </w:rPr>
              <w:t>Train physicians who will meet the diverse needs of the Rocky Mountain region and beyond both for today and the future, including primary care physicians, hospitalists, and subspecialists</w:t>
            </w:r>
            <w:r w:rsidR="005A770B">
              <w:rPr>
                <w:rFonts w:ascii="Times New Roman" w:hAnsi="Times New Roman"/>
                <w:sz w:val="24"/>
                <w:szCs w:val="24"/>
              </w:rPr>
              <w:t>.</w:t>
            </w:r>
          </w:p>
          <w:p w14:paraId="45EFB1A5" w14:textId="60ED0D41" w:rsidR="00CD547F" w:rsidRPr="00753ABE" w:rsidRDefault="00CD547F" w:rsidP="00CD547F">
            <w:pPr>
              <w:spacing w:line="240" w:lineRule="auto"/>
              <w:rPr>
                <w:b/>
              </w:rPr>
            </w:pPr>
          </w:p>
        </w:tc>
      </w:tr>
      <w:tr w:rsidR="00CD547F" w:rsidRPr="00753ABE" w14:paraId="2EDA403B" w14:textId="77777777" w:rsidTr="000D0972">
        <w:trPr>
          <w:trHeight w:val="449"/>
        </w:trPr>
        <w:tc>
          <w:tcPr>
            <w:tcW w:w="720" w:type="dxa"/>
            <w:tcBorders>
              <w:left w:val="single" w:sz="12" w:space="0" w:color="auto"/>
              <w:right w:val="single" w:sz="4" w:space="0" w:color="auto"/>
            </w:tcBorders>
            <w:vAlign w:val="center"/>
          </w:tcPr>
          <w:p w14:paraId="28BDEBEF" w14:textId="51736245" w:rsidR="00CD547F" w:rsidRPr="00753ABE" w:rsidRDefault="00CD547F" w:rsidP="00CD547F">
            <w:pPr>
              <w:spacing w:line="240" w:lineRule="auto"/>
              <w:jc w:val="center"/>
              <w:rPr>
                <w:b/>
              </w:rPr>
            </w:pPr>
            <w:r>
              <w:rPr>
                <w:b/>
              </w:rPr>
              <w:t>4</w:t>
            </w:r>
          </w:p>
        </w:tc>
        <w:tc>
          <w:tcPr>
            <w:tcW w:w="10080" w:type="dxa"/>
            <w:tcBorders>
              <w:left w:val="single" w:sz="4" w:space="0" w:color="auto"/>
              <w:right w:val="single" w:sz="12" w:space="0" w:color="auto"/>
            </w:tcBorders>
          </w:tcPr>
          <w:p w14:paraId="16FE24E6" w14:textId="25ADF852" w:rsidR="00CD547F" w:rsidRPr="00753ABE" w:rsidRDefault="00CD547F" w:rsidP="00CD547F">
            <w:pPr>
              <w:spacing w:line="240" w:lineRule="auto"/>
              <w:rPr>
                <w:b/>
              </w:rPr>
            </w:pPr>
            <w:r w:rsidRPr="00ED420E">
              <w:rPr>
                <w:rFonts w:ascii="Times New Roman" w:hAnsi="Times New Roman"/>
                <w:sz w:val="24"/>
                <w:szCs w:val="24"/>
              </w:rPr>
              <w:t>Create individualized educational experiences based on career interests and goals</w:t>
            </w:r>
            <w:r w:rsidR="005A770B">
              <w:rPr>
                <w:rFonts w:ascii="Times New Roman" w:hAnsi="Times New Roman"/>
                <w:sz w:val="24"/>
                <w:szCs w:val="24"/>
              </w:rPr>
              <w:t xml:space="preserve"> with opportunities</w:t>
            </w:r>
            <w:r>
              <w:rPr>
                <w:rFonts w:ascii="Times New Roman" w:hAnsi="Times New Roman"/>
                <w:sz w:val="24"/>
                <w:szCs w:val="24"/>
              </w:rPr>
              <w:t xml:space="preserve"> to focus on medical educa</w:t>
            </w:r>
            <w:r w:rsidR="005A770B">
              <w:rPr>
                <w:rFonts w:ascii="Times New Roman" w:hAnsi="Times New Roman"/>
                <w:sz w:val="24"/>
                <w:szCs w:val="24"/>
              </w:rPr>
              <w:t>tion, research, health equity and</w:t>
            </w:r>
            <w:r>
              <w:rPr>
                <w:rFonts w:ascii="Times New Roman" w:hAnsi="Times New Roman"/>
                <w:sz w:val="24"/>
                <w:szCs w:val="24"/>
              </w:rPr>
              <w:t xml:space="preserve"> global health</w:t>
            </w:r>
            <w:r w:rsidR="005A770B">
              <w:rPr>
                <w:rFonts w:ascii="Times New Roman" w:hAnsi="Times New Roman"/>
                <w:sz w:val="24"/>
                <w:szCs w:val="24"/>
              </w:rPr>
              <w:t>.</w:t>
            </w:r>
          </w:p>
        </w:tc>
      </w:tr>
      <w:tr w:rsidR="00CD547F" w:rsidRPr="00753ABE" w14:paraId="60808F91" w14:textId="77777777" w:rsidTr="00CD547F">
        <w:trPr>
          <w:trHeight w:val="449"/>
        </w:trPr>
        <w:tc>
          <w:tcPr>
            <w:tcW w:w="720" w:type="dxa"/>
            <w:tcBorders>
              <w:left w:val="single" w:sz="12" w:space="0" w:color="auto"/>
              <w:right w:val="single" w:sz="4" w:space="0" w:color="auto"/>
            </w:tcBorders>
            <w:vAlign w:val="center"/>
          </w:tcPr>
          <w:p w14:paraId="5A9620FE" w14:textId="5BE8F7F2" w:rsidR="00CD547F" w:rsidRDefault="00C511F5" w:rsidP="00C511F5">
            <w:pPr>
              <w:spacing w:line="240" w:lineRule="auto"/>
              <w:jc w:val="center"/>
              <w:rPr>
                <w:b/>
              </w:rPr>
            </w:pPr>
            <w:r>
              <w:rPr>
                <w:b/>
              </w:rPr>
              <w:t>5</w:t>
            </w:r>
          </w:p>
        </w:tc>
        <w:tc>
          <w:tcPr>
            <w:tcW w:w="10080" w:type="dxa"/>
            <w:tcBorders>
              <w:left w:val="single" w:sz="4" w:space="0" w:color="auto"/>
              <w:right w:val="single" w:sz="12" w:space="0" w:color="auto"/>
            </w:tcBorders>
          </w:tcPr>
          <w:p w14:paraId="4C7C882A" w14:textId="3B678AF8" w:rsidR="00CD547F" w:rsidRPr="00753ABE" w:rsidRDefault="00CD547F" w:rsidP="00CD547F">
            <w:pPr>
              <w:spacing w:line="240" w:lineRule="auto"/>
              <w:rPr>
                <w:b/>
              </w:rPr>
            </w:pPr>
            <w:r w:rsidRPr="00D9295C">
              <w:rPr>
                <w:rFonts w:ascii="Times New Roman" w:hAnsi="Times New Roman"/>
                <w:sz w:val="24"/>
                <w:szCs w:val="24"/>
              </w:rPr>
              <w:t>Provide a diversity of training programs, sites, and populations of patients</w:t>
            </w:r>
            <w:r w:rsidR="006E30B8">
              <w:rPr>
                <w:rFonts w:ascii="Times New Roman" w:hAnsi="Times New Roman"/>
                <w:sz w:val="24"/>
                <w:szCs w:val="24"/>
              </w:rPr>
              <w:t>.</w:t>
            </w:r>
          </w:p>
        </w:tc>
      </w:tr>
      <w:tr w:rsidR="00CD547F" w:rsidRPr="00753ABE" w14:paraId="53F5D880" w14:textId="77777777" w:rsidTr="00CD547F">
        <w:trPr>
          <w:trHeight w:val="449"/>
        </w:trPr>
        <w:tc>
          <w:tcPr>
            <w:tcW w:w="720" w:type="dxa"/>
            <w:tcBorders>
              <w:left w:val="single" w:sz="12" w:space="0" w:color="auto"/>
              <w:right w:val="single" w:sz="4" w:space="0" w:color="auto"/>
            </w:tcBorders>
            <w:vAlign w:val="center"/>
          </w:tcPr>
          <w:p w14:paraId="065D60F3" w14:textId="38A73069" w:rsidR="00CD547F" w:rsidRDefault="00C511F5" w:rsidP="00CD547F">
            <w:pPr>
              <w:spacing w:line="240" w:lineRule="auto"/>
              <w:jc w:val="center"/>
              <w:rPr>
                <w:b/>
              </w:rPr>
            </w:pPr>
            <w:r>
              <w:rPr>
                <w:b/>
              </w:rPr>
              <w:lastRenderedPageBreak/>
              <w:t>6</w:t>
            </w:r>
          </w:p>
        </w:tc>
        <w:tc>
          <w:tcPr>
            <w:tcW w:w="10080" w:type="dxa"/>
            <w:tcBorders>
              <w:left w:val="single" w:sz="4" w:space="0" w:color="auto"/>
              <w:right w:val="single" w:sz="12" w:space="0" w:color="auto"/>
            </w:tcBorders>
          </w:tcPr>
          <w:p w14:paraId="475CF37D" w14:textId="3F4D726E" w:rsidR="00CD547F" w:rsidRPr="00753ABE" w:rsidRDefault="00CD547F" w:rsidP="00CD547F">
            <w:pPr>
              <w:spacing w:line="240" w:lineRule="auto"/>
              <w:rPr>
                <w:b/>
              </w:rPr>
            </w:pPr>
            <w:r w:rsidRPr="00D9295C">
              <w:rPr>
                <w:rFonts w:ascii="Times New Roman" w:hAnsi="Times New Roman"/>
                <w:sz w:val="24"/>
                <w:szCs w:val="24"/>
              </w:rPr>
              <w:t>Cre</w:t>
            </w:r>
            <w:r w:rsidR="006E30B8">
              <w:rPr>
                <w:rFonts w:ascii="Times New Roman" w:hAnsi="Times New Roman"/>
                <w:sz w:val="24"/>
                <w:szCs w:val="24"/>
              </w:rPr>
              <w:t>ate a diverse residency program.</w:t>
            </w:r>
          </w:p>
        </w:tc>
      </w:tr>
      <w:tr w:rsidR="00CD547F" w:rsidRPr="00753ABE" w14:paraId="6D91E075" w14:textId="77777777" w:rsidTr="00CD547F">
        <w:trPr>
          <w:trHeight w:val="449"/>
        </w:trPr>
        <w:tc>
          <w:tcPr>
            <w:tcW w:w="720" w:type="dxa"/>
            <w:tcBorders>
              <w:left w:val="single" w:sz="12" w:space="0" w:color="auto"/>
              <w:right w:val="single" w:sz="4" w:space="0" w:color="auto"/>
            </w:tcBorders>
            <w:vAlign w:val="center"/>
          </w:tcPr>
          <w:p w14:paraId="658DAE13" w14:textId="6BD0EEFF" w:rsidR="00CD547F" w:rsidRDefault="00C511F5" w:rsidP="00CD547F">
            <w:pPr>
              <w:spacing w:line="240" w:lineRule="auto"/>
              <w:jc w:val="center"/>
              <w:rPr>
                <w:b/>
              </w:rPr>
            </w:pPr>
            <w:r>
              <w:rPr>
                <w:b/>
              </w:rPr>
              <w:t>7</w:t>
            </w:r>
          </w:p>
        </w:tc>
        <w:tc>
          <w:tcPr>
            <w:tcW w:w="10080" w:type="dxa"/>
            <w:tcBorders>
              <w:left w:val="single" w:sz="4" w:space="0" w:color="auto"/>
              <w:right w:val="single" w:sz="12" w:space="0" w:color="auto"/>
            </w:tcBorders>
          </w:tcPr>
          <w:p w14:paraId="075BF34F" w14:textId="192BC665" w:rsidR="00CD547F" w:rsidRPr="00753ABE" w:rsidRDefault="00CD547F" w:rsidP="00CD547F">
            <w:pPr>
              <w:spacing w:line="240" w:lineRule="auto"/>
              <w:rPr>
                <w:b/>
              </w:rPr>
            </w:pPr>
            <w:r w:rsidRPr="00D9295C">
              <w:rPr>
                <w:rFonts w:ascii="Times New Roman" w:hAnsi="Times New Roman"/>
                <w:sz w:val="24"/>
                <w:szCs w:val="24"/>
              </w:rPr>
              <w:t>Ensure a culture of inclusivity and equity at all training sites</w:t>
            </w:r>
            <w:r w:rsidR="006E30B8">
              <w:rPr>
                <w:rFonts w:ascii="Times New Roman" w:hAnsi="Times New Roman"/>
                <w:sz w:val="24"/>
                <w:szCs w:val="24"/>
              </w:rPr>
              <w:t>.</w:t>
            </w:r>
          </w:p>
        </w:tc>
      </w:tr>
      <w:tr w:rsidR="00CD547F" w:rsidRPr="00753ABE" w14:paraId="12C1ACFB" w14:textId="77777777" w:rsidTr="00CD547F">
        <w:trPr>
          <w:trHeight w:val="449"/>
        </w:trPr>
        <w:tc>
          <w:tcPr>
            <w:tcW w:w="720" w:type="dxa"/>
            <w:tcBorders>
              <w:left w:val="single" w:sz="12" w:space="0" w:color="auto"/>
              <w:right w:val="single" w:sz="4" w:space="0" w:color="auto"/>
            </w:tcBorders>
            <w:vAlign w:val="center"/>
          </w:tcPr>
          <w:p w14:paraId="3B4F8DBD" w14:textId="7A8BA1CB" w:rsidR="00CD547F" w:rsidRDefault="00C511F5" w:rsidP="00CD547F">
            <w:pPr>
              <w:spacing w:line="240" w:lineRule="auto"/>
              <w:jc w:val="center"/>
              <w:rPr>
                <w:b/>
              </w:rPr>
            </w:pPr>
            <w:r>
              <w:rPr>
                <w:b/>
              </w:rPr>
              <w:t>8</w:t>
            </w:r>
          </w:p>
        </w:tc>
        <w:tc>
          <w:tcPr>
            <w:tcW w:w="10080" w:type="dxa"/>
            <w:tcBorders>
              <w:left w:val="single" w:sz="4" w:space="0" w:color="auto"/>
              <w:right w:val="single" w:sz="12" w:space="0" w:color="auto"/>
            </w:tcBorders>
          </w:tcPr>
          <w:p w14:paraId="75FD5563" w14:textId="3F66E1C4" w:rsidR="00CD547F" w:rsidRPr="00753ABE" w:rsidRDefault="00CD547F" w:rsidP="00CD547F">
            <w:pPr>
              <w:spacing w:line="240" w:lineRule="auto"/>
              <w:rPr>
                <w:b/>
              </w:rPr>
            </w:pPr>
            <w:r w:rsidRPr="00D9295C">
              <w:rPr>
                <w:rFonts w:ascii="Times New Roman" w:hAnsi="Times New Roman"/>
                <w:sz w:val="24"/>
                <w:szCs w:val="24"/>
              </w:rPr>
              <w:t xml:space="preserve">Produce a well-supported and thriving </w:t>
            </w:r>
            <w:proofErr w:type="spellStart"/>
            <w:r w:rsidRPr="00D9295C">
              <w:rPr>
                <w:rFonts w:ascii="Times New Roman" w:hAnsi="Times New Roman"/>
                <w:sz w:val="24"/>
                <w:szCs w:val="24"/>
              </w:rPr>
              <w:t>housestaff</w:t>
            </w:r>
            <w:proofErr w:type="spellEnd"/>
            <w:r w:rsidRPr="00D9295C">
              <w:rPr>
                <w:rFonts w:ascii="Times New Roman" w:hAnsi="Times New Roman"/>
                <w:sz w:val="24"/>
                <w:szCs w:val="24"/>
              </w:rPr>
              <w:t xml:space="preserve"> with a focus on wellness as well as prevention and management of burnout</w:t>
            </w:r>
            <w:r w:rsidR="006E30B8">
              <w:rPr>
                <w:rFonts w:ascii="Times New Roman" w:hAnsi="Times New Roman"/>
                <w:sz w:val="24"/>
                <w:szCs w:val="24"/>
              </w:rPr>
              <w:t>.</w:t>
            </w:r>
          </w:p>
        </w:tc>
      </w:tr>
      <w:tr w:rsidR="00CD547F" w:rsidRPr="00753ABE" w14:paraId="007EC9A7" w14:textId="77777777" w:rsidTr="00CD547F">
        <w:trPr>
          <w:trHeight w:val="449"/>
        </w:trPr>
        <w:tc>
          <w:tcPr>
            <w:tcW w:w="720" w:type="dxa"/>
            <w:tcBorders>
              <w:left w:val="single" w:sz="12" w:space="0" w:color="auto"/>
              <w:right w:val="single" w:sz="4" w:space="0" w:color="auto"/>
            </w:tcBorders>
            <w:vAlign w:val="center"/>
          </w:tcPr>
          <w:p w14:paraId="2D0A1562" w14:textId="151D441F" w:rsidR="00CD547F" w:rsidRDefault="00C511F5" w:rsidP="00CD547F">
            <w:pPr>
              <w:spacing w:line="240" w:lineRule="auto"/>
              <w:jc w:val="center"/>
              <w:rPr>
                <w:b/>
              </w:rPr>
            </w:pPr>
            <w:r>
              <w:rPr>
                <w:b/>
              </w:rPr>
              <w:t>9</w:t>
            </w:r>
          </w:p>
        </w:tc>
        <w:tc>
          <w:tcPr>
            <w:tcW w:w="10080" w:type="dxa"/>
            <w:tcBorders>
              <w:left w:val="single" w:sz="4" w:space="0" w:color="auto"/>
              <w:right w:val="single" w:sz="12" w:space="0" w:color="auto"/>
            </w:tcBorders>
          </w:tcPr>
          <w:p w14:paraId="76E313E2" w14:textId="68EFE435" w:rsidR="00CD547F" w:rsidRPr="00753ABE" w:rsidRDefault="00CD547F" w:rsidP="00CD547F">
            <w:pPr>
              <w:spacing w:line="240" w:lineRule="auto"/>
              <w:rPr>
                <w:b/>
              </w:rPr>
            </w:pPr>
            <w:r w:rsidRPr="00D9295C">
              <w:rPr>
                <w:rFonts w:ascii="Times New Roman" w:hAnsi="Times New Roman"/>
                <w:sz w:val="24"/>
                <w:szCs w:val="24"/>
              </w:rPr>
              <w:t>Focus on the development of expertise in leadership, quality improvement, and scholarship throughout training</w:t>
            </w:r>
            <w:r w:rsidR="006E30B8">
              <w:rPr>
                <w:rFonts w:ascii="Times New Roman" w:hAnsi="Times New Roman"/>
                <w:sz w:val="24"/>
                <w:szCs w:val="24"/>
              </w:rPr>
              <w:t>.</w:t>
            </w:r>
          </w:p>
        </w:tc>
      </w:tr>
      <w:tr w:rsidR="00CD547F" w:rsidRPr="00753ABE" w14:paraId="4E612F44" w14:textId="77777777" w:rsidTr="008E7852">
        <w:trPr>
          <w:trHeight w:val="449"/>
        </w:trPr>
        <w:tc>
          <w:tcPr>
            <w:tcW w:w="720" w:type="dxa"/>
            <w:tcBorders>
              <w:left w:val="single" w:sz="12" w:space="0" w:color="auto"/>
              <w:bottom w:val="single" w:sz="12" w:space="0" w:color="auto"/>
              <w:right w:val="single" w:sz="4" w:space="0" w:color="auto"/>
            </w:tcBorders>
            <w:vAlign w:val="center"/>
          </w:tcPr>
          <w:p w14:paraId="24549F26" w14:textId="1AC44799" w:rsidR="00CD547F" w:rsidRDefault="00C511F5" w:rsidP="00CD547F">
            <w:pPr>
              <w:spacing w:line="240" w:lineRule="auto"/>
              <w:jc w:val="center"/>
              <w:rPr>
                <w:b/>
              </w:rPr>
            </w:pPr>
            <w:r>
              <w:rPr>
                <w:b/>
              </w:rPr>
              <w:t>10</w:t>
            </w:r>
          </w:p>
        </w:tc>
        <w:tc>
          <w:tcPr>
            <w:tcW w:w="10080" w:type="dxa"/>
            <w:tcBorders>
              <w:left w:val="single" w:sz="4" w:space="0" w:color="auto"/>
              <w:bottom w:val="single" w:sz="12" w:space="0" w:color="auto"/>
              <w:right w:val="single" w:sz="12" w:space="0" w:color="auto"/>
            </w:tcBorders>
          </w:tcPr>
          <w:p w14:paraId="5D6A3431" w14:textId="5612B472" w:rsidR="00CD547F" w:rsidRPr="00753ABE" w:rsidRDefault="00CD547F" w:rsidP="00CD547F">
            <w:pPr>
              <w:spacing w:line="240" w:lineRule="auto"/>
              <w:rPr>
                <w:b/>
              </w:rPr>
            </w:pPr>
            <w:r w:rsidRPr="00D9295C">
              <w:rPr>
                <w:rFonts w:ascii="Times New Roman" w:hAnsi="Times New Roman"/>
                <w:sz w:val="24"/>
                <w:szCs w:val="24"/>
              </w:rPr>
              <w:t>Attract top-tier medical students and have a highly competitive match</w:t>
            </w:r>
            <w:r w:rsidR="006E30B8">
              <w:rPr>
                <w:rFonts w:ascii="Times New Roman" w:hAnsi="Times New Roman"/>
                <w:sz w:val="24"/>
                <w:szCs w:val="24"/>
              </w:rPr>
              <w:t>.</w:t>
            </w:r>
          </w:p>
        </w:tc>
      </w:tr>
      <w:tr w:rsidR="00CD547F" w:rsidRPr="00753ABE" w14:paraId="2757CDCF" w14:textId="77777777" w:rsidTr="008E7852">
        <w:trPr>
          <w:trHeight w:val="449"/>
        </w:trPr>
        <w:tc>
          <w:tcPr>
            <w:tcW w:w="720" w:type="dxa"/>
            <w:tcBorders>
              <w:left w:val="single" w:sz="12" w:space="0" w:color="auto"/>
              <w:bottom w:val="single" w:sz="12" w:space="0" w:color="auto"/>
              <w:right w:val="single" w:sz="4" w:space="0" w:color="auto"/>
            </w:tcBorders>
            <w:vAlign w:val="center"/>
          </w:tcPr>
          <w:p w14:paraId="24652E7A" w14:textId="1E25584D" w:rsidR="00CD547F" w:rsidRDefault="00C511F5" w:rsidP="00CD547F">
            <w:pPr>
              <w:spacing w:line="240" w:lineRule="auto"/>
              <w:jc w:val="center"/>
              <w:rPr>
                <w:b/>
              </w:rPr>
            </w:pPr>
            <w:r>
              <w:rPr>
                <w:b/>
              </w:rPr>
              <w:t>11</w:t>
            </w:r>
          </w:p>
        </w:tc>
        <w:tc>
          <w:tcPr>
            <w:tcW w:w="10080" w:type="dxa"/>
            <w:tcBorders>
              <w:left w:val="single" w:sz="4" w:space="0" w:color="auto"/>
              <w:bottom w:val="single" w:sz="12" w:space="0" w:color="auto"/>
              <w:right w:val="single" w:sz="12" w:space="0" w:color="auto"/>
            </w:tcBorders>
          </w:tcPr>
          <w:p w14:paraId="58B4B385" w14:textId="26A16889" w:rsidR="00CD547F" w:rsidRPr="00753ABE" w:rsidRDefault="00CD547F" w:rsidP="00CD547F">
            <w:pPr>
              <w:spacing w:line="240" w:lineRule="auto"/>
              <w:rPr>
                <w:b/>
              </w:rPr>
            </w:pPr>
            <w:r w:rsidRPr="00D9295C">
              <w:rPr>
                <w:rFonts w:ascii="Times New Roman" w:hAnsi="Times New Roman"/>
                <w:sz w:val="24"/>
                <w:szCs w:val="24"/>
              </w:rPr>
              <w:t>Facilitate successful placement into post-residency opportunities including fellowship, hospitalist medicine, and primary care</w:t>
            </w:r>
            <w:r w:rsidR="006E30B8">
              <w:rPr>
                <w:rFonts w:ascii="Times New Roman" w:hAnsi="Times New Roman"/>
                <w:sz w:val="24"/>
                <w:szCs w:val="24"/>
              </w:rPr>
              <w:t>.</w:t>
            </w:r>
          </w:p>
        </w:tc>
      </w:tr>
      <w:tr w:rsidR="00CD547F" w:rsidRPr="00753ABE" w14:paraId="705498DD" w14:textId="77777777" w:rsidTr="008E7852">
        <w:trPr>
          <w:trHeight w:val="449"/>
        </w:trPr>
        <w:tc>
          <w:tcPr>
            <w:tcW w:w="720" w:type="dxa"/>
            <w:tcBorders>
              <w:left w:val="single" w:sz="12" w:space="0" w:color="auto"/>
              <w:bottom w:val="single" w:sz="12" w:space="0" w:color="auto"/>
              <w:right w:val="single" w:sz="4" w:space="0" w:color="auto"/>
            </w:tcBorders>
            <w:vAlign w:val="center"/>
          </w:tcPr>
          <w:p w14:paraId="6DD3799A" w14:textId="02EC714F" w:rsidR="00CD547F" w:rsidRDefault="00C511F5" w:rsidP="00CD547F">
            <w:pPr>
              <w:spacing w:line="240" w:lineRule="auto"/>
              <w:jc w:val="center"/>
              <w:rPr>
                <w:b/>
              </w:rPr>
            </w:pPr>
            <w:r>
              <w:rPr>
                <w:b/>
              </w:rPr>
              <w:t>12</w:t>
            </w:r>
          </w:p>
        </w:tc>
        <w:tc>
          <w:tcPr>
            <w:tcW w:w="10080" w:type="dxa"/>
            <w:tcBorders>
              <w:left w:val="single" w:sz="4" w:space="0" w:color="auto"/>
              <w:bottom w:val="single" w:sz="12" w:space="0" w:color="auto"/>
              <w:right w:val="single" w:sz="12" w:space="0" w:color="auto"/>
            </w:tcBorders>
          </w:tcPr>
          <w:p w14:paraId="64ECED33" w14:textId="1934118F" w:rsidR="00CD547F" w:rsidRPr="00753ABE" w:rsidRDefault="00CD547F" w:rsidP="00CD547F">
            <w:pPr>
              <w:spacing w:line="240" w:lineRule="auto"/>
              <w:rPr>
                <w:b/>
              </w:rPr>
            </w:pPr>
            <w:r w:rsidRPr="00D9295C">
              <w:rPr>
                <w:rFonts w:ascii="Times New Roman" w:hAnsi="Times New Roman"/>
                <w:sz w:val="24"/>
                <w:szCs w:val="24"/>
              </w:rPr>
              <w:t>Anticipate the changing needs of healthcare and best prepare our residents to thrive in this ever-adapting system</w:t>
            </w:r>
            <w:r w:rsidR="006E30B8">
              <w:rPr>
                <w:rFonts w:ascii="Times New Roman" w:hAnsi="Times New Roman"/>
                <w:sz w:val="24"/>
                <w:szCs w:val="24"/>
              </w:rPr>
              <w:t>.</w:t>
            </w:r>
          </w:p>
        </w:tc>
      </w:tr>
    </w:tbl>
    <w:p w14:paraId="4A46A3B8" w14:textId="40F91294" w:rsidR="008E7852" w:rsidRDefault="008E7852"/>
    <w:p w14:paraId="2E4A955A" w14:textId="77777777" w:rsidR="008E7852" w:rsidRDefault="008E7852"/>
    <w:tbl>
      <w:tblPr>
        <w:tblStyle w:val="TableGrid"/>
        <w:tblW w:w="1080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00"/>
      </w:tblGrid>
      <w:tr w:rsidR="00753ABE" w:rsidRPr="00753ABE" w14:paraId="449CFFD2" w14:textId="77777777" w:rsidTr="008E7852">
        <w:trPr>
          <w:trHeight w:val="656"/>
        </w:trPr>
        <w:tc>
          <w:tcPr>
            <w:tcW w:w="10800" w:type="dxa"/>
            <w:shd w:val="clear" w:color="auto" w:fill="D9D9D9" w:themeFill="background1" w:themeFillShade="D9"/>
          </w:tcPr>
          <w:p w14:paraId="092A0363" w14:textId="44ADF883" w:rsidR="00212DB4" w:rsidRPr="00611080" w:rsidRDefault="00212DB4" w:rsidP="00212DB4">
            <w:pPr>
              <w:pStyle w:val="NoSpacing"/>
              <w:rPr>
                <w:rFonts w:asciiTheme="minorHAnsi" w:hAnsiTheme="minorHAnsi" w:cs="Arial"/>
                <w:sz w:val="24"/>
                <w:u w:val="single"/>
              </w:rPr>
            </w:pPr>
            <w:r w:rsidRPr="00611080">
              <w:rPr>
                <w:rFonts w:asciiTheme="minorHAnsi" w:hAnsiTheme="minorHAnsi" w:cs="Arial"/>
                <w:b/>
                <w:sz w:val="24"/>
                <w:u w:val="single"/>
              </w:rPr>
              <w:t xml:space="preserve">Program Activities to Advance the </w:t>
            </w:r>
            <w:r w:rsidR="00F23A9A" w:rsidRPr="00611080">
              <w:rPr>
                <w:rFonts w:asciiTheme="minorHAnsi" w:hAnsiTheme="minorHAnsi" w:cs="Arial"/>
                <w:b/>
                <w:sz w:val="24"/>
                <w:u w:val="single"/>
              </w:rPr>
              <w:t>AIMS</w:t>
            </w:r>
            <w:r w:rsidR="00664202" w:rsidRPr="00611080">
              <w:rPr>
                <w:rFonts w:asciiTheme="minorHAnsi" w:hAnsiTheme="minorHAnsi" w:cs="Arial"/>
                <w:b/>
                <w:sz w:val="24"/>
                <w:u w:val="single"/>
              </w:rPr>
              <w:t>:</w:t>
            </w:r>
          </w:p>
          <w:p w14:paraId="3EF47E45" w14:textId="2DBCB308" w:rsidR="00664202" w:rsidRPr="00172D2C" w:rsidRDefault="00664202" w:rsidP="00212DB4">
            <w:pPr>
              <w:spacing w:line="240" w:lineRule="auto"/>
              <w:rPr>
                <w:rFonts w:asciiTheme="minorHAnsi" w:hAnsiTheme="minorHAnsi"/>
                <w:b/>
              </w:rPr>
            </w:pPr>
            <w:r w:rsidRPr="00172D2C">
              <w:rPr>
                <w:rFonts w:asciiTheme="minorHAnsi" w:hAnsiTheme="minorHAnsi" w:cs="Arial"/>
                <w:b/>
              </w:rPr>
              <w:t>(</w:t>
            </w:r>
            <w:r w:rsidR="00212DB4" w:rsidRPr="00172D2C">
              <w:rPr>
                <w:rFonts w:asciiTheme="minorHAnsi" w:hAnsiTheme="minorHAnsi" w:cs="Arial"/>
                <w:b/>
              </w:rPr>
              <w:t xml:space="preserve">Describe current activities that have been or are being initiated to promote or further these </w:t>
            </w:r>
            <w:r w:rsidR="00F23A9A" w:rsidRPr="00172D2C">
              <w:rPr>
                <w:rFonts w:asciiTheme="minorHAnsi" w:hAnsiTheme="minorHAnsi" w:cs="Arial"/>
                <w:b/>
              </w:rPr>
              <w:t>AIMS</w:t>
            </w:r>
            <w:r w:rsidR="00212DB4" w:rsidRPr="00172D2C">
              <w:rPr>
                <w:rFonts w:asciiTheme="minorHAnsi" w:hAnsiTheme="minorHAnsi" w:cs="Arial"/>
                <w:b/>
              </w:rPr>
              <w:t>.</w:t>
            </w:r>
            <w:r w:rsidRPr="00172D2C">
              <w:rPr>
                <w:rFonts w:asciiTheme="minorHAnsi" w:hAnsiTheme="minorHAnsi" w:cs="Arial"/>
                <w:b/>
              </w:rPr>
              <w:t>)</w:t>
            </w:r>
          </w:p>
        </w:tc>
      </w:tr>
      <w:tr w:rsidR="00F23A9A" w:rsidRPr="00753ABE" w14:paraId="486E4A81" w14:textId="77777777" w:rsidTr="008E7852">
        <w:trPr>
          <w:trHeight w:val="840"/>
        </w:trPr>
        <w:tc>
          <w:tcPr>
            <w:tcW w:w="10800" w:type="dxa"/>
          </w:tcPr>
          <w:p w14:paraId="236FA74C" w14:textId="42926E1F" w:rsidR="00CD547F" w:rsidRPr="00ED420E" w:rsidRDefault="00460D04" w:rsidP="00CD547F">
            <w:pPr>
              <w:pStyle w:val="NoSpacing"/>
              <w:numPr>
                <w:ilvl w:val="0"/>
                <w:numId w:val="47"/>
              </w:numPr>
              <w:rPr>
                <w:rFonts w:ascii="Times New Roman" w:hAnsi="Times New Roman"/>
                <w:sz w:val="24"/>
                <w:szCs w:val="24"/>
              </w:rPr>
            </w:pPr>
            <w:r>
              <w:rPr>
                <w:rFonts w:ascii="Times New Roman" w:hAnsi="Times New Roman"/>
                <w:sz w:val="24"/>
                <w:szCs w:val="24"/>
              </w:rPr>
              <w:t>Our</w:t>
            </w:r>
            <w:r w:rsidR="00CD547F" w:rsidRPr="00ED420E">
              <w:rPr>
                <w:rFonts w:ascii="Times New Roman" w:hAnsi="Times New Roman"/>
                <w:sz w:val="24"/>
                <w:szCs w:val="24"/>
              </w:rPr>
              <w:t xml:space="preserve"> 4+4 schedule structure allows for balanced educational time</w:t>
            </w:r>
            <w:r w:rsidR="006E30B8">
              <w:rPr>
                <w:rFonts w:ascii="Times New Roman" w:hAnsi="Times New Roman"/>
                <w:sz w:val="24"/>
                <w:szCs w:val="24"/>
              </w:rPr>
              <w:t xml:space="preserve"> in terms of ambulatory versus inpatient experiences </w:t>
            </w:r>
            <w:proofErr w:type="gramStart"/>
            <w:r w:rsidR="006E30B8">
              <w:rPr>
                <w:rFonts w:ascii="Times New Roman" w:hAnsi="Times New Roman"/>
                <w:sz w:val="24"/>
                <w:szCs w:val="24"/>
              </w:rPr>
              <w:t>and also</w:t>
            </w:r>
            <w:proofErr w:type="gramEnd"/>
            <w:r w:rsidR="006E30B8">
              <w:rPr>
                <w:rFonts w:ascii="Times New Roman" w:hAnsi="Times New Roman"/>
                <w:sz w:val="24"/>
                <w:szCs w:val="24"/>
              </w:rPr>
              <w:t xml:space="preserve"> allows for additional educational experiences</w:t>
            </w:r>
            <w:r w:rsidR="00CD547F" w:rsidRPr="00ED420E">
              <w:rPr>
                <w:rFonts w:ascii="Times New Roman" w:hAnsi="Times New Roman"/>
                <w:sz w:val="24"/>
                <w:szCs w:val="24"/>
              </w:rPr>
              <w:t xml:space="preserve"> including:</w:t>
            </w:r>
          </w:p>
          <w:p w14:paraId="5BFCE6F7" w14:textId="03A77E85" w:rsidR="006E30B8" w:rsidRPr="006E30B8" w:rsidRDefault="006E30B8" w:rsidP="006E30B8">
            <w:pPr>
              <w:pStyle w:val="NoSpacing"/>
              <w:numPr>
                <w:ilvl w:val="1"/>
                <w:numId w:val="47"/>
              </w:numPr>
              <w:rPr>
                <w:rFonts w:ascii="Times New Roman" w:hAnsi="Times New Roman"/>
                <w:sz w:val="24"/>
                <w:szCs w:val="24"/>
              </w:rPr>
            </w:pPr>
            <w:r>
              <w:rPr>
                <w:rFonts w:ascii="Times New Roman" w:hAnsi="Times New Roman"/>
                <w:sz w:val="24"/>
                <w:szCs w:val="24"/>
              </w:rPr>
              <w:t>Protected time for didactics and education</w:t>
            </w:r>
          </w:p>
          <w:p w14:paraId="0D71DE43" w14:textId="29BD3DE9"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Protected research time and enhanced scholarly activity curriculum</w:t>
            </w:r>
          </w:p>
          <w:p w14:paraId="64686709" w14:textId="02209931" w:rsidR="00CD547F" w:rsidRPr="00ED420E" w:rsidRDefault="006E30B8" w:rsidP="00CD547F">
            <w:pPr>
              <w:pStyle w:val="NoSpacing"/>
              <w:numPr>
                <w:ilvl w:val="1"/>
                <w:numId w:val="47"/>
              </w:numPr>
              <w:rPr>
                <w:rFonts w:ascii="Times New Roman" w:hAnsi="Times New Roman"/>
                <w:sz w:val="24"/>
                <w:szCs w:val="24"/>
              </w:rPr>
            </w:pPr>
            <w:r>
              <w:rPr>
                <w:rFonts w:ascii="Times New Roman" w:hAnsi="Times New Roman"/>
                <w:sz w:val="24"/>
                <w:szCs w:val="24"/>
              </w:rPr>
              <w:t xml:space="preserve">Ambulatory longitudinal </w:t>
            </w:r>
            <w:r w:rsidR="00CD547F" w:rsidRPr="00ED420E">
              <w:rPr>
                <w:rFonts w:ascii="Times New Roman" w:hAnsi="Times New Roman"/>
                <w:sz w:val="24"/>
                <w:szCs w:val="24"/>
              </w:rPr>
              <w:t>subspecialty exposur</w:t>
            </w:r>
            <w:r w:rsidR="00CD547F">
              <w:rPr>
                <w:rFonts w:ascii="Times New Roman" w:hAnsi="Times New Roman"/>
                <w:sz w:val="24"/>
                <w:szCs w:val="24"/>
              </w:rPr>
              <w:t>e</w:t>
            </w:r>
          </w:p>
          <w:p w14:paraId="1445B50A" w14:textId="0BE8D1DB" w:rsidR="00CD547F" w:rsidRPr="00ED420E" w:rsidRDefault="00460D04" w:rsidP="00CD547F">
            <w:pPr>
              <w:pStyle w:val="NoSpacing"/>
              <w:numPr>
                <w:ilvl w:val="1"/>
                <w:numId w:val="47"/>
              </w:numPr>
              <w:rPr>
                <w:rFonts w:ascii="Times New Roman" w:hAnsi="Times New Roman"/>
                <w:sz w:val="24"/>
                <w:szCs w:val="24"/>
              </w:rPr>
            </w:pPr>
            <w:r>
              <w:rPr>
                <w:rFonts w:ascii="Times New Roman" w:hAnsi="Times New Roman"/>
                <w:sz w:val="24"/>
                <w:szCs w:val="24"/>
              </w:rPr>
              <w:t>Adv</w:t>
            </w:r>
            <w:r w:rsidR="00CD547F" w:rsidRPr="00ED420E">
              <w:rPr>
                <w:rFonts w:ascii="Times New Roman" w:hAnsi="Times New Roman"/>
                <w:sz w:val="24"/>
                <w:szCs w:val="24"/>
              </w:rPr>
              <w:t>anced QI curriculum</w:t>
            </w:r>
            <w:r w:rsidR="00CD547F">
              <w:rPr>
                <w:rFonts w:ascii="Times New Roman" w:hAnsi="Times New Roman"/>
                <w:sz w:val="24"/>
                <w:szCs w:val="24"/>
              </w:rPr>
              <w:t xml:space="preserve"> with experiential component in clinic</w:t>
            </w:r>
          </w:p>
          <w:p w14:paraId="7946EF66" w14:textId="709D660F"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Pro</w:t>
            </w:r>
            <w:r w:rsidR="00D5381F">
              <w:rPr>
                <w:rFonts w:ascii="Times New Roman" w:hAnsi="Times New Roman"/>
                <w:sz w:val="24"/>
                <w:szCs w:val="24"/>
              </w:rPr>
              <w:t xml:space="preserve">tected personal time for </w:t>
            </w:r>
            <w:r w:rsidRPr="00ED420E">
              <w:rPr>
                <w:rFonts w:ascii="Times New Roman" w:hAnsi="Times New Roman"/>
                <w:sz w:val="24"/>
                <w:szCs w:val="24"/>
              </w:rPr>
              <w:t>wellness</w:t>
            </w:r>
          </w:p>
          <w:p w14:paraId="315B1032" w14:textId="37819A65" w:rsidR="00CD547F" w:rsidRPr="00ED420E" w:rsidRDefault="00460D04" w:rsidP="00CD547F">
            <w:pPr>
              <w:pStyle w:val="NoSpacing"/>
              <w:numPr>
                <w:ilvl w:val="1"/>
                <w:numId w:val="47"/>
              </w:numPr>
              <w:rPr>
                <w:rFonts w:ascii="Times New Roman" w:hAnsi="Times New Roman"/>
                <w:sz w:val="24"/>
                <w:szCs w:val="24"/>
              </w:rPr>
            </w:pPr>
            <w:r>
              <w:rPr>
                <w:rFonts w:ascii="Times New Roman" w:hAnsi="Times New Roman"/>
                <w:sz w:val="24"/>
                <w:szCs w:val="24"/>
              </w:rPr>
              <w:t>O</w:t>
            </w:r>
            <w:r w:rsidR="00CD547F" w:rsidRPr="00ED420E">
              <w:rPr>
                <w:rFonts w:ascii="Times New Roman" w:hAnsi="Times New Roman"/>
                <w:sz w:val="24"/>
                <w:szCs w:val="24"/>
              </w:rPr>
              <w:t>pportunities to participate in activities that engage with and benefit the community</w:t>
            </w:r>
          </w:p>
          <w:p w14:paraId="0D8916A0" w14:textId="4192C7BC" w:rsidR="00CD547F" w:rsidRPr="00ED420E" w:rsidRDefault="006E30B8" w:rsidP="00CD547F">
            <w:pPr>
              <w:pStyle w:val="NoSpacing"/>
              <w:numPr>
                <w:ilvl w:val="0"/>
                <w:numId w:val="47"/>
              </w:numPr>
              <w:rPr>
                <w:rFonts w:ascii="Times New Roman" w:hAnsi="Times New Roman"/>
                <w:sz w:val="24"/>
                <w:szCs w:val="24"/>
              </w:rPr>
            </w:pPr>
            <w:r>
              <w:rPr>
                <w:rFonts w:ascii="Times New Roman" w:hAnsi="Times New Roman"/>
                <w:sz w:val="24"/>
                <w:szCs w:val="24"/>
              </w:rPr>
              <w:t xml:space="preserve">We </w:t>
            </w:r>
            <w:r w:rsidR="00CD547F" w:rsidRPr="00ED420E">
              <w:rPr>
                <w:rFonts w:ascii="Times New Roman" w:hAnsi="Times New Roman"/>
                <w:sz w:val="24"/>
                <w:szCs w:val="24"/>
              </w:rPr>
              <w:t>intentional</w:t>
            </w:r>
            <w:r w:rsidR="00CD547F">
              <w:rPr>
                <w:rFonts w:ascii="Times New Roman" w:hAnsi="Times New Roman"/>
                <w:sz w:val="24"/>
                <w:szCs w:val="24"/>
              </w:rPr>
              <w:t>ly</w:t>
            </w:r>
            <w:r w:rsidR="00CD547F" w:rsidRPr="00ED420E">
              <w:rPr>
                <w:rFonts w:ascii="Times New Roman" w:hAnsi="Times New Roman"/>
                <w:sz w:val="24"/>
                <w:szCs w:val="24"/>
              </w:rPr>
              <w:t xml:space="preserve"> structur</w:t>
            </w:r>
            <w:r>
              <w:rPr>
                <w:rFonts w:ascii="Times New Roman" w:hAnsi="Times New Roman"/>
                <w:sz w:val="24"/>
                <w:szCs w:val="24"/>
              </w:rPr>
              <w:t>e</w:t>
            </w:r>
            <w:r w:rsidR="00CD547F" w:rsidRPr="00ED420E">
              <w:rPr>
                <w:rFonts w:ascii="Times New Roman" w:hAnsi="Times New Roman"/>
                <w:sz w:val="24"/>
                <w:szCs w:val="24"/>
              </w:rPr>
              <w:t xml:space="preserve"> </w:t>
            </w:r>
            <w:r w:rsidR="00CD547F">
              <w:rPr>
                <w:rFonts w:ascii="Times New Roman" w:hAnsi="Times New Roman"/>
                <w:sz w:val="24"/>
                <w:szCs w:val="24"/>
              </w:rPr>
              <w:t>our</w:t>
            </w:r>
            <w:r>
              <w:rPr>
                <w:rFonts w:ascii="Times New Roman" w:hAnsi="Times New Roman"/>
                <w:sz w:val="24"/>
                <w:szCs w:val="24"/>
              </w:rPr>
              <w:t xml:space="preserve"> three-year curriculum </w:t>
            </w:r>
            <w:r w:rsidR="00CD547F" w:rsidRPr="00ED420E">
              <w:rPr>
                <w:rFonts w:ascii="Times New Roman" w:hAnsi="Times New Roman"/>
                <w:sz w:val="24"/>
                <w:szCs w:val="24"/>
              </w:rPr>
              <w:t>to allow for appropriately graded levels of autonomy</w:t>
            </w:r>
            <w:r>
              <w:rPr>
                <w:rFonts w:ascii="Times New Roman" w:hAnsi="Times New Roman"/>
                <w:sz w:val="24"/>
                <w:szCs w:val="24"/>
              </w:rPr>
              <w:t xml:space="preserve"> both in the inpatient and ambulatory settings</w:t>
            </w:r>
            <w:r w:rsidR="00CD547F" w:rsidRPr="00ED420E">
              <w:rPr>
                <w:rFonts w:ascii="Times New Roman" w:hAnsi="Times New Roman"/>
                <w:sz w:val="24"/>
                <w:szCs w:val="24"/>
              </w:rPr>
              <w:t xml:space="preserve">. </w:t>
            </w:r>
            <w:r>
              <w:rPr>
                <w:rFonts w:ascii="Times New Roman" w:hAnsi="Times New Roman"/>
                <w:sz w:val="24"/>
                <w:szCs w:val="24"/>
              </w:rPr>
              <w:t xml:space="preserve"> We structure the individual rotations such that residents can achieve the greatest degree of autonomy possible, always with appropriate supervision and support.  We </w:t>
            </w:r>
            <w:r w:rsidR="00CD547F" w:rsidRPr="00ED420E">
              <w:rPr>
                <w:rFonts w:ascii="Times New Roman" w:hAnsi="Times New Roman"/>
                <w:sz w:val="24"/>
                <w:szCs w:val="24"/>
              </w:rPr>
              <w:t>create</w:t>
            </w:r>
            <w:r w:rsidR="00CD547F">
              <w:rPr>
                <w:rFonts w:ascii="Times New Roman" w:hAnsi="Times New Roman"/>
                <w:sz w:val="24"/>
                <w:szCs w:val="24"/>
              </w:rPr>
              <w:t>d</w:t>
            </w:r>
            <w:r w:rsidR="00CD547F" w:rsidRPr="00ED420E">
              <w:rPr>
                <w:rFonts w:ascii="Times New Roman" w:hAnsi="Times New Roman"/>
                <w:sz w:val="24"/>
                <w:szCs w:val="24"/>
              </w:rPr>
              <w:t xml:space="preserve"> an intern immersion </w:t>
            </w:r>
            <w:r w:rsidR="00CD547F">
              <w:rPr>
                <w:rFonts w:ascii="Times New Roman" w:hAnsi="Times New Roman"/>
                <w:sz w:val="24"/>
                <w:szCs w:val="24"/>
              </w:rPr>
              <w:t>experience known as “base camp”</w:t>
            </w:r>
            <w:r w:rsidR="00CD547F" w:rsidRPr="00ED420E">
              <w:rPr>
                <w:rFonts w:ascii="Times New Roman" w:hAnsi="Times New Roman"/>
                <w:sz w:val="24"/>
                <w:szCs w:val="24"/>
              </w:rPr>
              <w:t xml:space="preserve"> to help quickly assimilate new interns into our culture of education</w:t>
            </w:r>
            <w:r w:rsidR="00CD547F">
              <w:rPr>
                <w:rFonts w:ascii="Times New Roman" w:hAnsi="Times New Roman"/>
                <w:sz w:val="24"/>
                <w:szCs w:val="24"/>
              </w:rPr>
              <w:t>, clinical excellence, and patient safety</w:t>
            </w:r>
            <w:r w:rsidR="00CD547F" w:rsidRPr="00ED420E">
              <w:rPr>
                <w:rFonts w:ascii="Times New Roman" w:hAnsi="Times New Roman"/>
                <w:sz w:val="24"/>
                <w:szCs w:val="24"/>
              </w:rPr>
              <w:t xml:space="preserve">. </w:t>
            </w:r>
            <w:r w:rsidR="00CD547F">
              <w:rPr>
                <w:rFonts w:ascii="Times New Roman" w:hAnsi="Times New Roman"/>
                <w:sz w:val="24"/>
                <w:szCs w:val="24"/>
              </w:rPr>
              <w:t xml:space="preserve">  </w:t>
            </w:r>
          </w:p>
          <w:p w14:paraId="5F359E0A" w14:textId="456E30EF"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 xml:space="preserve">We continue to look for ways in which we can make our training tracks (categorical, primary care, hospitalist, and physician scientist) unique. </w:t>
            </w:r>
            <w:r>
              <w:rPr>
                <w:rFonts w:ascii="Times New Roman" w:hAnsi="Times New Roman"/>
                <w:sz w:val="24"/>
                <w:szCs w:val="24"/>
              </w:rPr>
              <w:t xml:space="preserve"> We continue to enhance these training tracks with didactic as well as experiential training opportunities to ensure that our residents are best prepared for their future careers.</w:t>
            </w:r>
          </w:p>
          <w:p w14:paraId="26FCBC07" w14:textId="189AC105"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 xml:space="preserve">The </w:t>
            </w:r>
            <w:r w:rsidR="00460D04">
              <w:rPr>
                <w:rFonts w:ascii="Times New Roman" w:hAnsi="Times New Roman"/>
                <w:sz w:val="24"/>
                <w:szCs w:val="24"/>
              </w:rPr>
              <w:t>4+4 schedule allows</w:t>
            </w:r>
            <w:r w:rsidR="006E30B8">
              <w:rPr>
                <w:rFonts w:ascii="Times New Roman" w:hAnsi="Times New Roman"/>
                <w:sz w:val="24"/>
                <w:szCs w:val="24"/>
              </w:rPr>
              <w:t xml:space="preserve"> protected time to devote to our </w:t>
            </w:r>
            <w:r w:rsidRPr="00ED420E">
              <w:rPr>
                <w:rFonts w:ascii="Times New Roman" w:hAnsi="Times New Roman"/>
                <w:sz w:val="24"/>
                <w:szCs w:val="24"/>
              </w:rPr>
              <w:t xml:space="preserve">educational pathways (research, medical education, health equities, and </w:t>
            </w:r>
            <w:r>
              <w:rPr>
                <w:rFonts w:ascii="Times New Roman" w:hAnsi="Times New Roman"/>
                <w:sz w:val="24"/>
                <w:szCs w:val="24"/>
              </w:rPr>
              <w:t>global health</w:t>
            </w:r>
            <w:r w:rsidRPr="00ED420E">
              <w:rPr>
                <w:rFonts w:ascii="Times New Roman" w:hAnsi="Times New Roman"/>
                <w:sz w:val="24"/>
                <w:szCs w:val="24"/>
              </w:rPr>
              <w:t>).</w:t>
            </w:r>
            <w:r w:rsidR="006E30B8">
              <w:rPr>
                <w:rFonts w:ascii="Times New Roman" w:hAnsi="Times New Roman"/>
                <w:sz w:val="24"/>
                <w:szCs w:val="24"/>
              </w:rPr>
              <w:t xml:space="preserve">  We ensure that each resident receives core training in each of these areas, with the opportunity to focus their training in one specific area as upper levels.  </w:t>
            </w:r>
            <w:r w:rsidRPr="00ED420E">
              <w:rPr>
                <w:rFonts w:ascii="Times New Roman" w:hAnsi="Times New Roman"/>
                <w:sz w:val="24"/>
                <w:szCs w:val="24"/>
              </w:rPr>
              <w:t xml:space="preserve">  </w:t>
            </w:r>
          </w:p>
          <w:p w14:paraId="48C61C94" w14:textId="77777777"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Our three main training sites continue to provide a diversity of training environments and patient populations.  We continuously seek opportunities to care for an expanded diversity of patients.</w:t>
            </w:r>
          </w:p>
          <w:p w14:paraId="3B84ADA1" w14:textId="77777777" w:rsidR="002810D7" w:rsidRDefault="002810D7" w:rsidP="00CD547F">
            <w:pPr>
              <w:pStyle w:val="NoSpacing"/>
              <w:numPr>
                <w:ilvl w:val="1"/>
                <w:numId w:val="47"/>
              </w:numPr>
              <w:rPr>
                <w:rFonts w:ascii="Times New Roman" w:hAnsi="Times New Roman"/>
                <w:sz w:val="24"/>
                <w:szCs w:val="24"/>
              </w:rPr>
            </w:pPr>
            <w:r>
              <w:rPr>
                <w:rFonts w:ascii="Times New Roman" w:hAnsi="Times New Roman"/>
                <w:sz w:val="24"/>
                <w:szCs w:val="24"/>
              </w:rPr>
              <w:t>Expanded clinical experiences at Denver Health given the transition of the primary track to Denver Health.</w:t>
            </w:r>
          </w:p>
          <w:p w14:paraId="734330E8" w14:textId="44563D91"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Expanded relationship with DAWN clinic to help serve the un-insured patients of Aurora.</w:t>
            </w:r>
          </w:p>
          <w:p w14:paraId="73B817A2" w14:textId="77777777" w:rsidR="00CD547F"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lastRenderedPageBreak/>
              <w:t>Opportunities for residents to train in underserved and rural communities throughout Colorado such as the Indian Health services and rotations with formal graduates from our program in rural areas.</w:t>
            </w:r>
          </w:p>
          <w:p w14:paraId="786F9CA8" w14:textId="77777777" w:rsidR="00CD547F" w:rsidRPr="00ED420E" w:rsidRDefault="00CD547F" w:rsidP="00CD547F">
            <w:pPr>
              <w:pStyle w:val="NoSpacing"/>
              <w:numPr>
                <w:ilvl w:val="1"/>
                <w:numId w:val="47"/>
              </w:numPr>
              <w:rPr>
                <w:rFonts w:ascii="Times New Roman" w:hAnsi="Times New Roman"/>
                <w:sz w:val="24"/>
                <w:szCs w:val="24"/>
              </w:rPr>
            </w:pPr>
            <w:r>
              <w:rPr>
                <w:rFonts w:ascii="Times New Roman" w:hAnsi="Times New Roman"/>
                <w:sz w:val="24"/>
                <w:szCs w:val="24"/>
              </w:rPr>
              <w:t>New continuity clinic at Denver Health (Sloan’s Lake Clinic) which allows for a special focus on a geriatric population.</w:t>
            </w:r>
          </w:p>
          <w:p w14:paraId="6121E8FF" w14:textId="06F8D12C" w:rsidR="00CD547F"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Continued support for our existing international rotations (such as Zimbabwe and Guatemala) as well as seeking new international experiences such as in Nepal</w:t>
            </w:r>
            <w:r w:rsidR="006E30B8">
              <w:rPr>
                <w:rFonts w:ascii="Times New Roman" w:hAnsi="Times New Roman"/>
                <w:sz w:val="24"/>
                <w:szCs w:val="24"/>
              </w:rPr>
              <w:t xml:space="preserve"> (</w:t>
            </w:r>
            <w:r w:rsidR="002810D7">
              <w:rPr>
                <w:rFonts w:ascii="Times New Roman" w:hAnsi="Times New Roman"/>
                <w:sz w:val="24"/>
                <w:szCs w:val="24"/>
              </w:rPr>
              <w:t>as allowed given the pandemic</w:t>
            </w:r>
            <w:r w:rsidR="006E30B8">
              <w:rPr>
                <w:rFonts w:ascii="Times New Roman" w:hAnsi="Times New Roman"/>
                <w:sz w:val="24"/>
                <w:szCs w:val="24"/>
              </w:rPr>
              <w:t>).</w:t>
            </w:r>
          </w:p>
          <w:p w14:paraId="6CF46A02" w14:textId="77777777" w:rsidR="00CD547F" w:rsidRPr="00ED420E" w:rsidRDefault="00CD547F" w:rsidP="00CD547F">
            <w:pPr>
              <w:pStyle w:val="NoSpacing"/>
              <w:numPr>
                <w:ilvl w:val="1"/>
                <w:numId w:val="47"/>
              </w:numPr>
              <w:rPr>
                <w:rFonts w:ascii="Times New Roman" w:hAnsi="Times New Roman"/>
                <w:sz w:val="24"/>
                <w:szCs w:val="24"/>
              </w:rPr>
            </w:pPr>
            <w:r>
              <w:rPr>
                <w:rFonts w:ascii="Times New Roman" w:hAnsi="Times New Roman"/>
                <w:sz w:val="24"/>
                <w:szCs w:val="24"/>
              </w:rPr>
              <w:t>We look to develop new educational experiences at the Federally Qualified Healthcare Center.</w:t>
            </w:r>
            <w:r w:rsidRPr="00ED420E">
              <w:rPr>
                <w:rFonts w:ascii="Times New Roman" w:hAnsi="Times New Roman"/>
                <w:sz w:val="24"/>
                <w:szCs w:val="24"/>
              </w:rPr>
              <w:t xml:space="preserve"> </w:t>
            </w:r>
          </w:p>
          <w:p w14:paraId="7793B3BA" w14:textId="77777777"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We continue to focus on and look for new ways to improve diversity within our program and across the educational spectrum, including:</w:t>
            </w:r>
          </w:p>
          <w:p w14:paraId="7862E113" w14:textId="628FC71B" w:rsidR="00CD547F"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Ways to better engage with and attract diverse medical students from other medical schools (enhance</w:t>
            </w:r>
            <w:r>
              <w:rPr>
                <w:rFonts w:ascii="Times New Roman" w:hAnsi="Times New Roman"/>
                <w:sz w:val="24"/>
                <w:szCs w:val="24"/>
              </w:rPr>
              <w:t>d</w:t>
            </w:r>
            <w:r w:rsidRPr="00ED420E">
              <w:rPr>
                <w:rFonts w:ascii="Times New Roman" w:hAnsi="Times New Roman"/>
                <w:sz w:val="24"/>
                <w:szCs w:val="24"/>
              </w:rPr>
              <w:t xml:space="preserve"> second look day, intentional experience during interview day</w:t>
            </w:r>
            <w:r w:rsidR="00460D04">
              <w:rPr>
                <w:rFonts w:ascii="Times New Roman" w:hAnsi="Times New Roman"/>
                <w:sz w:val="24"/>
                <w:szCs w:val="24"/>
              </w:rPr>
              <w:t>, focus on recrui</w:t>
            </w:r>
            <w:r w:rsidR="00D5381F">
              <w:rPr>
                <w:rFonts w:ascii="Times New Roman" w:hAnsi="Times New Roman"/>
                <w:sz w:val="24"/>
                <w:szCs w:val="24"/>
              </w:rPr>
              <w:t xml:space="preserve">ting residents that </w:t>
            </w:r>
            <w:r w:rsidR="003D3B3C">
              <w:rPr>
                <w:rFonts w:ascii="Times New Roman" w:hAnsi="Times New Roman"/>
                <w:sz w:val="24"/>
                <w:szCs w:val="24"/>
              </w:rPr>
              <w:t>represent</w:t>
            </w:r>
            <w:r w:rsidR="00460D04">
              <w:rPr>
                <w:rFonts w:ascii="Times New Roman" w:hAnsi="Times New Roman"/>
                <w:sz w:val="24"/>
                <w:szCs w:val="24"/>
              </w:rPr>
              <w:t xml:space="preserve"> the populations we serve</w:t>
            </w:r>
            <w:r w:rsidRPr="00ED420E">
              <w:rPr>
                <w:rFonts w:ascii="Times New Roman" w:hAnsi="Times New Roman"/>
                <w:sz w:val="24"/>
                <w:szCs w:val="24"/>
              </w:rPr>
              <w:t>)</w:t>
            </w:r>
            <w:r w:rsidR="002810D7">
              <w:rPr>
                <w:rFonts w:ascii="Times New Roman" w:hAnsi="Times New Roman"/>
                <w:sz w:val="24"/>
                <w:szCs w:val="24"/>
              </w:rPr>
              <w:t>.</w:t>
            </w:r>
          </w:p>
          <w:p w14:paraId="183563B2" w14:textId="49404CB3" w:rsidR="002810D7" w:rsidRPr="00ED420E" w:rsidRDefault="002810D7" w:rsidP="002810D7">
            <w:pPr>
              <w:pStyle w:val="NoSpacing"/>
              <w:numPr>
                <w:ilvl w:val="1"/>
                <w:numId w:val="47"/>
              </w:numPr>
              <w:rPr>
                <w:rFonts w:ascii="Times New Roman" w:hAnsi="Times New Roman"/>
                <w:sz w:val="24"/>
                <w:szCs w:val="24"/>
              </w:rPr>
            </w:pPr>
            <w:r>
              <w:rPr>
                <w:rFonts w:ascii="Times New Roman" w:hAnsi="Times New Roman"/>
                <w:sz w:val="24"/>
                <w:szCs w:val="24"/>
              </w:rPr>
              <w:t xml:space="preserve">New Diversity, Equity and Inclusion working group to perform internal review of our processes (recruitment, scheduling, clinical competency committee, </w:t>
            </w:r>
            <w:proofErr w:type="spellStart"/>
            <w:r>
              <w:rPr>
                <w:rFonts w:ascii="Times New Roman" w:hAnsi="Times New Roman"/>
                <w:sz w:val="24"/>
                <w:szCs w:val="24"/>
              </w:rPr>
              <w:t>etc</w:t>
            </w:r>
            <w:proofErr w:type="spellEnd"/>
            <w:r>
              <w:rPr>
                <w:rFonts w:ascii="Times New Roman" w:hAnsi="Times New Roman"/>
                <w:sz w:val="24"/>
                <w:szCs w:val="24"/>
              </w:rPr>
              <w:t>) to ensure no bias in our processes.</w:t>
            </w:r>
          </w:p>
          <w:p w14:paraId="04619582" w14:textId="7777777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Ensure equal representation from all residents in terms of highlighting work and accomplishments</w:t>
            </w:r>
          </w:p>
          <w:p w14:paraId="2EB15C97" w14:textId="42CB4605"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Focus on ensuring diversity and equal representation in all levels of program leadership including chief resident selection and program leadership</w:t>
            </w:r>
            <w:r w:rsidR="002810D7">
              <w:rPr>
                <w:rFonts w:ascii="Times New Roman" w:hAnsi="Times New Roman"/>
                <w:sz w:val="24"/>
                <w:szCs w:val="24"/>
              </w:rPr>
              <w:t>.</w:t>
            </w:r>
          </w:p>
          <w:p w14:paraId="6539E7D1" w14:textId="3DA21B4C" w:rsidR="00CD547F" w:rsidRDefault="00460D04" w:rsidP="00CD547F">
            <w:pPr>
              <w:pStyle w:val="NoSpacing"/>
              <w:numPr>
                <w:ilvl w:val="1"/>
                <w:numId w:val="47"/>
              </w:numPr>
              <w:rPr>
                <w:rFonts w:ascii="Times New Roman" w:hAnsi="Times New Roman"/>
                <w:sz w:val="24"/>
                <w:szCs w:val="24"/>
              </w:rPr>
            </w:pPr>
            <w:r>
              <w:rPr>
                <w:rFonts w:ascii="Times New Roman" w:hAnsi="Times New Roman"/>
                <w:sz w:val="24"/>
                <w:szCs w:val="24"/>
              </w:rPr>
              <w:t>D</w:t>
            </w:r>
            <w:r w:rsidR="00CD547F">
              <w:rPr>
                <w:rFonts w:ascii="Times New Roman" w:hAnsi="Times New Roman"/>
                <w:sz w:val="24"/>
                <w:szCs w:val="24"/>
              </w:rPr>
              <w:t>edicated Associate Program Director for Diversity and Inclusion</w:t>
            </w:r>
            <w:r w:rsidR="00CD547F" w:rsidRPr="00ED420E">
              <w:rPr>
                <w:rFonts w:ascii="Times New Roman" w:hAnsi="Times New Roman"/>
                <w:sz w:val="24"/>
                <w:szCs w:val="24"/>
              </w:rPr>
              <w:t xml:space="preserve"> to help guide us on our diversity efforts and ways to recruit URMs.</w:t>
            </w:r>
          </w:p>
          <w:p w14:paraId="797F2A65" w14:textId="77777777" w:rsidR="00CD547F"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Ensure that selection committees for high level positions within the department have equal representation in terms of diversity to ensure that we continue to recruit high level diverse faculty members</w:t>
            </w:r>
          </w:p>
          <w:p w14:paraId="1E8A4CFE" w14:textId="0B4A033D" w:rsidR="00CD547F" w:rsidRPr="00ED420E" w:rsidRDefault="00460D04" w:rsidP="00CD547F">
            <w:pPr>
              <w:pStyle w:val="NoSpacing"/>
              <w:numPr>
                <w:ilvl w:val="1"/>
                <w:numId w:val="47"/>
              </w:numPr>
              <w:rPr>
                <w:rFonts w:ascii="Times New Roman" w:hAnsi="Times New Roman"/>
                <w:sz w:val="24"/>
                <w:szCs w:val="24"/>
              </w:rPr>
            </w:pPr>
            <w:r>
              <w:rPr>
                <w:rFonts w:ascii="Times New Roman" w:hAnsi="Times New Roman"/>
                <w:sz w:val="24"/>
                <w:szCs w:val="24"/>
              </w:rPr>
              <w:t>P</w:t>
            </w:r>
            <w:r w:rsidR="00CD547F">
              <w:rPr>
                <w:rFonts w:ascii="Times New Roman" w:hAnsi="Times New Roman"/>
                <w:sz w:val="24"/>
                <w:szCs w:val="24"/>
              </w:rPr>
              <w:t>artnership with the Minority and Ally Resident Council</w:t>
            </w:r>
            <w:r w:rsidR="002810D7">
              <w:rPr>
                <w:rFonts w:ascii="Times New Roman" w:hAnsi="Times New Roman"/>
                <w:sz w:val="24"/>
                <w:szCs w:val="24"/>
              </w:rPr>
              <w:t>.</w:t>
            </w:r>
          </w:p>
          <w:p w14:paraId="3AB8801E" w14:textId="7777777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Find increased ways to better engage our residents with the community through clinics for underserved and uninsured patients as well as community-based projects.</w:t>
            </w:r>
          </w:p>
          <w:p w14:paraId="5317E28D" w14:textId="77777777" w:rsidR="00CD547F" w:rsidRPr="00ED420E" w:rsidRDefault="00CD547F" w:rsidP="00CD547F">
            <w:pPr>
              <w:pStyle w:val="NoSpacing"/>
              <w:numPr>
                <w:ilvl w:val="0"/>
                <w:numId w:val="47"/>
              </w:numPr>
              <w:rPr>
                <w:rFonts w:ascii="Times New Roman" w:hAnsi="Times New Roman"/>
                <w:sz w:val="24"/>
                <w:szCs w:val="24"/>
              </w:rPr>
            </w:pPr>
            <w:r>
              <w:rPr>
                <w:rFonts w:ascii="Times New Roman" w:hAnsi="Times New Roman"/>
                <w:sz w:val="24"/>
                <w:szCs w:val="24"/>
              </w:rPr>
              <w:t>A continued focus</w:t>
            </w:r>
            <w:r w:rsidRPr="00ED420E">
              <w:rPr>
                <w:rFonts w:ascii="Times New Roman" w:hAnsi="Times New Roman"/>
                <w:sz w:val="24"/>
                <w:szCs w:val="24"/>
              </w:rPr>
              <w:t xml:space="preserve"> for the training program this year will be to ensure a culture of inclusivity and equity at all training sites.</w:t>
            </w:r>
          </w:p>
          <w:p w14:paraId="375A4795" w14:textId="40D63F7C" w:rsidR="00CF7A43"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More intentional monitoring for micro</w:t>
            </w:r>
            <w:r w:rsidR="00D5381F">
              <w:rPr>
                <w:rFonts w:ascii="Times New Roman" w:hAnsi="Times New Roman"/>
                <w:sz w:val="24"/>
                <w:szCs w:val="24"/>
              </w:rPr>
              <w:t>-</w:t>
            </w:r>
            <w:r w:rsidRPr="00ED420E">
              <w:rPr>
                <w:rFonts w:ascii="Times New Roman" w:hAnsi="Times New Roman"/>
                <w:sz w:val="24"/>
                <w:szCs w:val="24"/>
              </w:rPr>
              <w:t>aggressions</w:t>
            </w:r>
            <w:r w:rsidR="00CF7A43">
              <w:rPr>
                <w:rFonts w:ascii="Times New Roman" w:hAnsi="Times New Roman"/>
                <w:sz w:val="24"/>
                <w:szCs w:val="24"/>
              </w:rPr>
              <w:t xml:space="preserve"> with climate questions to be added to each rotation evaluation</w:t>
            </w:r>
          </w:p>
          <w:p w14:paraId="565B2B64" w14:textId="2C2F2E1F" w:rsidR="00CD547F" w:rsidRPr="00ED420E" w:rsidRDefault="00CF7A43" w:rsidP="00CD547F">
            <w:pPr>
              <w:pStyle w:val="NoSpacing"/>
              <w:numPr>
                <w:ilvl w:val="1"/>
                <w:numId w:val="47"/>
              </w:numPr>
              <w:rPr>
                <w:rFonts w:ascii="Times New Roman" w:hAnsi="Times New Roman"/>
                <w:sz w:val="24"/>
                <w:szCs w:val="24"/>
              </w:rPr>
            </w:pPr>
            <w:r>
              <w:rPr>
                <w:rFonts w:ascii="Times New Roman" w:hAnsi="Times New Roman"/>
                <w:sz w:val="24"/>
                <w:szCs w:val="24"/>
              </w:rPr>
              <w:t>A</w:t>
            </w:r>
            <w:r w:rsidR="00CD547F">
              <w:rPr>
                <w:rFonts w:ascii="Times New Roman" w:hAnsi="Times New Roman"/>
                <w:sz w:val="24"/>
                <w:szCs w:val="24"/>
              </w:rPr>
              <w:t>nonymous reporting system</w:t>
            </w:r>
            <w:r>
              <w:rPr>
                <w:rFonts w:ascii="Times New Roman" w:hAnsi="Times New Roman"/>
                <w:sz w:val="24"/>
                <w:szCs w:val="24"/>
              </w:rPr>
              <w:t xml:space="preserve">, confidential </w:t>
            </w:r>
            <w:proofErr w:type="gramStart"/>
            <w:r>
              <w:rPr>
                <w:rFonts w:ascii="Times New Roman" w:hAnsi="Times New Roman"/>
                <w:sz w:val="24"/>
                <w:szCs w:val="24"/>
              </w:rPr>
              <w:t>resident</w:t>
            </w:r>
            <w:proofErr w:type="gramEnd"/>
            <w:r>
              <w:rPr>
                <w:rFonts w:ascii="Times New Roman" w:hAnsi="Times New Roman"/>
                <w:sz w:val="24"/>
                <w:szCs w:val="24"/>
              </w:rPr>
              <w:t xml:space="preserve"> and faculty liaisons</w:t>
            </w:r>
          </w:p>
          <w:p w14:paraId="029C71F3" w14:textId="764E485E"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Dedicated time and space to discuss micro</w:t>
            </w:r>
            <w:r w:rsidR="00D5381F">
              <w:rPr>
                <w:rFonts w:ascii="Times New Roman" w:hAnsi="Times New Roman"/>
                <w:sz w:val="24"/>
                <w:szCs w:val="24"/>
              </w:rPr>
              <w:t>-</w:t>
            </w:r>
            <w:r w:rsidRPr="00ED420E">
              <w:rPr>
                <w:rFonts w:ascii="Times New Roman" w:hAnsi="Times New Roman"/>
                <w:sz w:val="24"/>
                <w:szCs w:val="24"/>
              </w:rPr>
              <w:t>aggressions and the impact on individuals and colleagues</w:t>
            </w:r>
          </w:p>
          <w:p w14:paraId="46CC29DB" w14:textId="5E35E710"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Formal micro</w:t>
            </w:r>
            <w:r w:rsidR="00D5381F">
              <w:rPr>
                <w:rFonts w:ascii="Times New Roman" w:hAnsi="Times New Roman"/>
                <w:sz w:val="24"/>
                <w:szCs w:val="24"/>
              </w:rPr>
              <w:t>-</w:t>
            </w:r>
            <w:r w:rsidRPr="00ED420E">
              <w:rPr>
                <w:rFonts w:ascii="Times New Roman" w:hAnsi="Times New Roman"/>
                <w:sz w:val="24"/>
                <w:szCs w:val="24"/>
              </w:rPr>
              <w:t xml:space="preserve">aggression </w:t>
            </w:r>
            <w:r w:rsidR="00CF7A43">
              <w:rPr>
                <w:rFonts w:ascii="Times New Roman" w:hAnsi="Times New Roman"/>
                <w:sz w:val="24"/>
                <w:szCs w:val="24"/>
              </w:rPr>
              <w:t>and up</w:t>
            </w:r>
            <w:r w:rsidR="00D5381F">
              <w:rPr>
                <w:rFonts w:ascii="Times New Roman" w:hAnsi="Times New Roman"/>
                <w:sz w:val="24"/>
                <w:szCs w:val="24"/>
              </w:rPr>
              <w:t>-</w:t>
            </w:r>
            <w:r w:rsidR="00CF7A43">
              <w:rPr>
                <w:rFonts w:ascii="Times New Roman" w:hAnsi="Times New Roman"/>
                <w:sz w:val="24"/>
                <w:szCs w:val="24"/>
              </w:rPr>
              <w:t xml:space="preserve">stander </w:t>
            </w:r>
            <w:r w:rsidRPr="00ED420E">
              <w:rPr>
                <w:rFonts w:ascii="Times New Roman" w:hAnsi="Times New Roman"/>
                <w:sz w:val="24"/>
                <w:szCs w:val="24"/>
              </w:rPr>
              <w:t>training for residents, chief residents, and faculty in terms of how to recognize, how to address, and how to better understand the impact</w:t>
            </w:r>
          </w:p>
          <w:p w14:paraId="216E8157" w14:textId="77777777"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We continue to focus on Wellness and Burnout Prevention and Treatment:</w:t>
            </w:r>
          </w:p>
          <w:p w14:paraId="2764BBBA" w14:textId="54EE432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 xml:space="preserve">Robust wellness curriculum delivered throughout residency </w:t>
            </w:r>
          </w:p>
          <w:p w14:paraId="5E828F3B" w14:textId="7777777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Primary care visits scheduled early in residency to promote physical health</w:t>
            </w:r>
          </w:p>
          <w:p w14:paraId="51BDC145" w14:textId="7777777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 xml:space="preserve">Opt-out mental health visits during intern year, robust mental health resources </w:t>
            </w:r>
          </w:p>
          <w:p w14:paraId="77AC510D" w14:textId="77777777" w:rsidR="00CD547F"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Residency-sponsored social engagements</w:t>
            </w:r>
          </w:p>
          <w:p w14:paraId="28AE4986" w14:textId="647C788B" w:rsidR="00CD547F" w:rsidRPr="00ED420E" w:rsidRDefault="00CD547F" w:rsidP="00CD547F">
            <w:pPr>
              <w:pStyle w:val="NoSpacing"/>
              <w:numPr>
                <w:ilvl w:val="1"/>
                <w:numId w:val="47"/>
              </w:numPr>
              <w:rPr>
                <w:rFonts w:ascii="Times New Roman" w:hAnsi="Times New Roman"/>
                <w:sz w:val="24"/>
                <w:szCs w:val="24"/>
              </w:rPr>
            </w:pPr>
            <w:r>
              <w:rPr>
                <w:rFonts w:ascii="Times New Roman" w:hAnsi="Times New Roman"/>
                <w:sz w:val="24"/>
                <w:szCs w:val="24"/>
              </w:rPr>
              <w:t>More than Medicine Committee focusing on creating social support network, supportive educational environment, avenues for advocacy and support for hobbies/interests outside of medicine</w:t>
            </w:r>
          </w:p>
          <w:p w14:paraId="72BC8586" w14:textId="7B2FE3A9" w:rsidR="00CF7A43" w:rsidRPr="00CF7A43" w:rsidRDefault="00CD547F" w:rsidP="00CF7A43">
            <w:pPr>
              <w:pStyle w:val="NoSpacing"/>
              <w:numPr>
                <w:ilvl w:val="0"/>
                <w:numId w:val="47"/>
              </w:numPr>
              <w:rPr>
                <w:rFonts w:ascii="Times New Roman" w:hAnsi="Times New Roman"/>
                <w:sz w:val="24"/>
                <w:szCs w:val="24"/>
              </w:rPr>
            </w:pPr>
            <w:r>
              <w:rPr>
                <w:rFonts w:ascii="Times New Roman" w:hAnsi="Times New Roman"/>
                <w:sz w:val="24"/>
                <w:szCs w:val="24"/>
              </w:rPr>
              <w:t xml:space="preserve">We include leadership training throughout residency with a focus on team management, interpersonal communication skills, and an understanding of healthcare systems. In terms of quality improvement, we have a longitudinal QI curriculum and have a complimentary QI focus in clinic.   </w:t>
            </w:r>
            <w:r w:rsidR="00CF7A43">
              <w:rPr>
                <w:rFonts w:ascii="Times New Roman" w:hAnsi="Times New Roman"/>
                <w:sz w:val="24"/>
                <w:szCs w:val="24"/>
              </w:rPr>
              <w:t xml:space="preserve"> We recently </w:t>
            </w:r>
            <w:r w:rsidR="00CF7A43">
              <w:rPr>
                <w:rFonts w:ascii="Times New Roman" w:hAnsi="Times New Roman"/>
                <w:sz w:val="24"/>
                <w:szCs w:val="24"/>
              </w:rPr>
              <w:lastRenderedPageBreak/>
              <w:t>completely revi</w:t>
            </w:r>
            <w:r w:rsidR="002810D7">
              <w:rPr>
                <w:rFonts w:ascii="Times New Roman" w:hAnsi="Times New Roman"/>
                <w:sz w:val="24"/>
                <w:szCs w:val="24"/>
              </w:rPr>
              <w:t>sed and made more</w:t>
            </w:r>
            <w:r w:rsidR="00CF7A43">
              <w:rPr>
                <w:rFonts w:ascii="Times New Roman" w:hAnsi="Times New Roman"/>
                <w:sz w:val="24"/>
                <w:szCs w:val="24"/>
              </w:rPr>
              <w:t xml:space="preserve"> intentional our scholarly activity requirements and training including the following changes:</w:t>
            </w:r>
          </w:p>
          <w:p w14:paraId="6A2529A5" w14:textId="7E566934"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Expanded scholarly activity curriculum</w:t>
            </w:r>
            <w:r w:rsidR="00CF7A43">
              <w:rPr>
                <w:rFonts w:ascii="Times New Roman" w:hAnsi="Times New Roman"/>
                <w:sz w:val="24"/>
                <w:szCs w:val="24"/>
              </w:rPr>
              <w:t xml:space="preserve"> with additional levels of mentorship</w:t>
            </w:r>
          </w:p>
          <w:p w14:paraId="2EBB969A" w14:textId="77777777" w:rsidR="00CD547F" w:rsidRPr="00ED420E" w:rsidRDefault="00CD547F" w:rsidP="00CD547F">
            <w:pPr>
              <w:pStyle w:val="NoSpacing"/>
              <w:numPr>
                <w:ilvl w:val="1"/>
                <w:numId w:val="47"/>
              </w:numPr>
              <w:rPr>
                <w:rFonts w:ascii="Times New Roman" w:hAnsi="Times New Roman"/>
                <w:sz w:val="24"/>
                <w:szCs w:val="24"/>
              </w:rPr>
            </w:pPr>
            <w:r w:rsidRPr="00ED420E">
              <w:rPr>
                <w:rFonts w:ascii="Times New Roman" w:hAnsi="Times New Roman"/>
                <w:sz w:val="24"/>
                <w:szCs w:val="24"/>
              </w:rPr>
              <w:t>Protected time for research during ambulatory blocks</w:t>
            </w:r>
          </w:p>
          <w:p w14:paraId="6D8D6EDB" w14:textId="77777777" w:rsidR="00CD547F" w:rsidRPr="00ED420E" w:rsidRDefault="00CD547F" w:rsidP="00CD547F">
            <w:pPr>
              <w:pStyle w:val="NoSpacing"/>
              <w:numPr>
                <w:ilvl w:val="1"/>
                <w:numId w:val="47"/>
              </w:numPr>
              <w:rPr>
                <w:rFonts w:ascii="Times New Roman" w:hAnsi="Times New Roman"/>
                <w:sz w:val="24"/>
                <w:szCs w:val="24"/>
              </w:rPr>
            </w:pPr>
            <w:r>
              <w:rPr>
                <w:rFonts w:ascii="Times New Roman" w:hAnsi="Times New Roman"/>
                <w:sz w:val="24"/>
                <w:szCs w:val="24"/>
              </w:rPr>
              <w:t>S</w:t>
            </w:r>
            <w:r w:rsidRPr="00ED420E">
              <w:rPr>
                <w:rFonts w:ascii="Times New Roman" w:hAnsi="Times New Roman"/>
                <w:sz w:val="24"/>
                <w:szCs w:val="24"/>
              </w:rPr>
              <w:t>ecured increased funding to support scholarship and presenting at national conferences</w:t>
            </w:r>
          </w:p>
          <w:p w14:paraId="65E2AA63" w14:textId="64C425EA" w:rsidR="00CD547F" w:rsidRPr="00ED420E" w:rsidRDefault="00CD547F" w:rsidP="00CD547F">
            <w:pPr>
              <w:pStyle w:val="NoSpacing"/>
              <w:numPr>
                <w:ilvl w:val="1"/>
                <w:numId w:val="47"/>
              </w:numPr>
              <w:rPr>
                <w:rFonts w:ascii="Times New Roman" w:hAnsi="Times New Roman"/>
                <w:sz w:val="24"/>
                <w:szCs w:val="24"/>
              </w:rPr>
            </w:pPr>
            <w:r>
              <w:rPr>
                <w:rFonts w:ascii="Times New Roman" w:hAnsi="Times New Roman"/>
                <w:sz w:val="24"/>
                <w:szCs w:val="24"/>
              </w:rPr>
              <w:t>S</w:t>
            </w:r>
            <w:r w:rsidRPr="00ED420E">
              <w:rPr>
                <w:rFonts w:ascii="Times New Roman" w:hAnsi="Times New Roman"/>
                <w:sz w:val="24"/>
                <w:szCs w:val="24"/>
              </w:rPr>
              <w:t>ecured support for access to statisticians</w:t>
            </w:r>
          </w:p>
          <w:p w14:paraId="43AF8848" w14:textId="773DCAD2" w:rsidR="00CD547F" w:rsidRPr="00ED420E" w:rsidRDefault="00CD547F" w:rsidP="00CD547F">
            <w:pPr>
              <w:pStyle w:val="NoSpacing"/>
              <w:numPr>
                <w:ilvl w:val="1"/>
                <w:numId w:val="47"/>
              </w:numPr>
              <w:rPr>
                <w:rFonts w:ascii="Times New Roman" w:hAnsi="Times New Roman"/>
                <w:bCs/>
                <w:sz w:val="24"/>
                <w:szCs w:val="24"/>
              </w:rPr>
            </w:pPr>
            <w:proofErr w:type="spellStart"/>
            <w:r w:rsidRPr="00E02AF5">
              <w:rPr>
                <w:rFonts w:ascii="Times New Roman" w:hAnsi="Times New Roman"/>
                <w:bCs/>
                <w:sz w:val="24"/>
                <w:szCs w:val="24"/>
              </w:rPr>
              <w:t>StARR</w:t>
            </w:r>
            <w:proofErr w:type="spellEnd"/>
            <w:r w:rsidRPr="00E02AF5">
              <w:rPr>
                <w:rFonts w:ascii="Times New Roman" w:hAnsi="Times New Roman"/>
                <w:bCs/>
                <w:sz w:val="24"/>
                <w:szCs w:val="24"/>
              </w:rPr>
              <w:t xml:space="preserve"> Program</w:t>
            </w:r>
            <w:r>
              <w:rPr>
                <w:rFonts w:ascii="Times New Roman" w:hAnsi="Times New Roman"/>
                <w:bCs/>
                <w:sz w:val="24"/>
                <w:szCs w:val="24"/>
              </w:rPr>
              <w:t xml:space="preserve"> which provides funding for a gap year in clinical training to devote to research</w:t>
            </w:r>
          </w:p>
          <w:p w14:paraId="400C16B6" w14:textId="69CB36DB" w:rsidR="00CD547F" w:rsidRPr="00ED420E" w:rsidRDefault="00CF7A43" w:rsidP="00CD547F">
            <w:pPr>
              <w:pStyle w:val="NoSpacing"/>
              <w:numPr>
                <w:ilvl w:val="0"/>
                <w:numId w:val="47"/>
              </w:numPr>
              <w:rPr>
                <w:rFonts w:ascii="Times New Roman" w:hAnsi="Times New Roman"/>
                <w:sz w:val="24"/>
                <w:szCs w:val="24"/>
              </w:rPr>
            </w:pPr>
            <w:r>
              <w:rPr>
                <w:rFonts w:ascii="Times New Roman" w:hAnsi="Times New Roman"/>
                <w:sz w:val="24"/>
                <w:szCs w:val="24"/>
              </w:rPr>
              <w:t xml:space="preserve">4+4 Block schedule allows </w:t>
            </w:r>
            <w:r w:rsidR="00CD547F" w:rsidRPr="00ED420E">
              <w:rPr>
                <w:rFonts w:ascii="Times New Roman" w:hAnsi="Times New Roman"/>
                <w:sz w:val="24"/>
                <w:szCs w:val="24"/>
              </w:rPr>
              <w:t>for a more balanced educational experience</w:t>
            </w:r>
            <w:r w:rsidR="00D5381F">
              <w:rPr>
                <w:rFonts w:ascii="Times New Roman" w:hAnsi="Times New Roman"/>
                <w:sz w:val="24"/>
                <w:szCs w:val="24"/>
              </w:rPr>
              <w:t xml:space="preserve"> which</w:t>
            </w:r>
            <w:r w:rsidR="002810D7">
              <w:rPr>
                <w:rFonts w:ascii="Times New Roman" w:hAnsi="Times New Roman"/>
                <w:sz w:val="24"/>
                <w:szCs w:val="24"/>
              </w:rPr>
              <w:t xml:space="preserve"> we believe</w:t>
            </w:r>
            <w:r w:rsidR="00CD547F" w:rsidRPr="00ED420E">
              <w:rPr>
                <w:rFonts w:ascii="Times New Roman" w:hAnsi="Times New Roman"/>
                <w:sz w:val="24"/>
                <w:szCs w:val="24"/>
              </w:rPr>
              <w:t xml:space="preserve"> will</w:t>
            </w:r>
            <w:r w:rsidR="00CD547F">
              <w:rPr>
                <w:rFonts w:ascii="Times New Roman" w:hAnsi="Times New Roman"/>
                <w:sz w:val="24"/>
                <w:szCs w:val="24"/>
              </w:rPr>
              <w:t xml:space="preserve"> continue to</w:t>
            </w:r>
            <w:r w:rsidR="00CD547F" w:rsidRPr="00ED420E">
              <w:rPr>
                <w:rFonts w:ascii="Times New Roman" w:hAnsi="Times New Roman"/>
                <w:sz w:val="24"/>
                <w:szCs w:val="24"/>
              </w:rPr>
              <w:t xml:space="preserve"> attract</w:t>
            </w:r>
            <w:r w:rsidR="002810D7">
              <w:rPr>
                <w:rFonts w:ascii="Times New Roman" w:hAnsi="Times New Roman"/>
                <w:sz w:val="24"/>
                <w:szCs w:val="24"/>
              </w:rPr>
              <w:t xml:space="preserve"> high quality students. We </w:t>
            </w:r>
            <w:r w:rsidR="00CD547F" w:rsidRPr="00ED420E">
              <w:rPr>
                <w:rFonts w:ascii="Times New Roman" w:hAnsi="Times New Roman"/>
                <w:sz w:val="24"/>
                <w:szCs w:val="24"/>
              </w:rPr>
              <w:t>strive to continue to improve upon each of our training tracks to ensure the highest quality students.  We continue to look for ways to improve communica</w:t>
            </w:r>
            <w:r w:rsidR="00D5381F">
              <w:rPr>
                <w:rFonts w:ascii="Times New Roman" w:hAnsi="Times New Roman"/>
                <w:sz w:val="24"/>
                <w:szCs w:val="24"/>
              </w:rPr>
              <w:t>tion and contact with top-tier</w:t>
            </w:r>
            <w:r w:rsidR="00CD547F" w:rsidRPr="00ED420E">
              <w:rPr>
                <w:rFonts w:ascii="Times New Roman" w:hAnsi="Times New Roman"/>
                <w:sz w:val="24"/>
                <w:szCs w:val="24"/>
              </w:rPr>
              <w:t xml:space="preserve"> medical schools that we do not traditionally get many students from. We continue to focus our efforts to improve diversity in our residency and on our campus so that we can also attract a more diverse group of medical students.</w:t>
            </w:r>
          </w:p>
          <w:p w14:paraId="2AD014D1" w14:textId="361C6DBD"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 xml:space="preserve">4+4 allows residents to focus on their subspecialty career earlier in residency </w:t>
            </w:r>
            <w:proofErr w:type="gramStart"/>
            <w:r w:rsidRPr="00ED420E">
              <w:rPr>
                <w:rFonts w:ascii="Times New Roman" w:hAnsi="Times New Roman"/>
                <w:sz w:val="24"/>
                <w:szCs w:val="24"/>
              </w:rPr>
              <w:t>and also</w:t>
            </w:r>
            <w:proofErr w:type="gramEnd"/>
            <w:r w:rsidRPr="00ED420E">
              <w:rPr>
                <w:rFonts w:ascii="Times New Roman" w:hAnsi="Times New Roman"/>
                <w:sz w:val="24"/>
                <w:szCs w:val="24"/>
              </w:rPr>
              <w:t xml:space="preserve"> creates protected time for research as well as a structured curriculum to help our residents be more successful and more productive with their research activities earlier on in residency. We also received a significant increase in the funding to be able to support residents in attending and presenting their work at national conferences.</w:t>
            </w:r>
          </w:p>
          <w:p w14:paraId="0BBB6175" w14:textId="77777777" w:rsidR="00CD547F" w:rsidRPr="00ED420E" w:rsidRDefault="00CD547F" w:rsidP="00CD547F">
            <w:pPr>
              <w:pStyle w:val="NoSpacing"/>
              <w:numPr>
                <w:ilvl w:val="0"/>
                <w:numId w:val="47"/>
              </w:numPr>
              <w:rPr>
                <w:rFonts w:ascii="Times New Roman" w:hAnsi="Times New Roman"/>
                <w:sz w:val="24"/>
                <w:szCs w:val="24"/>
              </w:rPr>
            </w:pPr>
            <w:r w:rsidRPr="00ED420E">
              <w:rPr>
                <w:rFonts w:ascii="Times New Roman" w:hAnsi="Times New Roman"/>
                <w:sz w:val="24"/>
                <w:szCs w:val="24"/>
              </w:rPr>
              <w:t>Continually looking to train our residents in the future of medicine including:</w:t>
            </w:r>
          </w:p>
          <w:p w14:paraId="2E967C94" w14:textId="182EAC5F" w:rsidR="00CD547F" w:rsidRPr="00775779" w:rsidRDefault="00CF7A43" w:rsidP="00CD547F">
            <w:pPr>
              <w:pStyle w:val="NoSpacing"/>
              <w:numPr>
                <w:ilvl w:val="1"/>
                <w:numId w:val="47"/>
              </w:numPr>
              <w:rPr>
                <w:rFonts w:ascii="Times New Roman" w:hAnsi="Times New Roman"/>
                <w:sz w:val="24"/>
                <w:szCs w:val="24"/>
              </w:rPr>
            </w:pPr>
            <w:r>
              <w:rPr>
                <w:rFonts w:ascii="Times New Roman" w:hAnsi="Times New Roman"/>
                <w:sz w:val="24"/>
                <w:szCs w:val="24"/>
              </w:rPr>
              <w:t>V</w:t>
            </w:r>
            <w:r w:rsidR="00CD547F">
              <w:rPr>
                <w:rFonts w:ascii="Times New Roman" w:hAnsi="Times New Roman"/>
                <w:sz w:val="24"/>
                <w:szCs w:val="24"/>
              </w:rPr>
              <w:t>irtual health</w:t>
            </w:r>
          </w:p>
          <w:p w14:paraId="5E3600A5" w14:textId="4D4C617B" w:rsidR="00CD547F" w:rsidRDefault="005E1C6A" w:rsidP="00CD547F">
            <w:pPr>
              <w:pStyle w:val="NoSpacing"/>
              <w:numPr>
                <w:ilvl w:val="1"/>
                <w:numId w:val="47"/>
              </w:numPr>
              <w:rPr>
                <w:rFonts w:ascii="Times New Roman" w:hAnsi="Times New Roman"/>
                <w:sz w:val="24"/>
                <w:szCs w:val="24"/>
              </w:rPr>
            </w:pPr>
            <w:r>
              <w:rPr>
                <w:rFonts w:ascii="Times New Roman" w:hAnsi="Times New Roman"/>
                <w:sz w:val="24"/>
                <w:szCs w:val="24"/>
              </w:rPr>
              <w:t>Addiction Medicine</w:t>
            </w:r>
          </w:p>
          <w:p w14:paraId="10B6881F" w14:textId="4B08F89E" w:rsidR="00F23A9A" w:rsidRDefault="005E1C6A" w:rsidP="00212DB4">
            <w:pPr>
              <w:pStyle w:val="NoSpacing"/>
              <w:numPr>
                <w:ilvl w:val="1"/>
                <w:numId w:val="47"/>
              </w:numPr>
              <w:rPr>
                <w:rFonts w:ascii="Times New Roman" w:hAnsi="Times New Roman"/>
                <w:sz w:val="24"/>
                <w:szCs w:val="24"/>
              </w:rPr>
            </w:pPr>
            <w:r>
              <w:rPr>
                <w:rFonts w:ascii="Times New Roman" w:hAnsi="Times New Roman"/>
                <w:sz w:val="24"/>
                <w:szCs w:val="24"/>
              </w:rPr>
              <w:t xml:space="preserve">Procedural </w:t>
            </w:r>
            <w:r w:rsidR="00D5381F">
              <w:rPr>
                <w:rFonts w:ascii="Times New Roman" w:hAnsi="Times New Roman"/>
                <w:sz w:val="24"/>
                <w:szCs w:val="24"/>
              </w:rPr>
              <w:t xml:space="preserve">training </w:t>
            </w:r>
            <w:r>
              <w:rPr>
                <w:rFonts w:ascii="Times New Roman" w:hAnsi="Times New Roman"/>
                <w:sz w:val="24"/>
                <w:szCs w:val="24"/>
              </w:rPr>
              <w:t>and</w:t>
            </w:r>
            <w:r w:rsidR="00CF7A43">
              <w:rPr>
                <w:rFonts w:ascii="Times New Roman" w:hAnsi="Times New Roman"/>
                <w:sz w:val="24"/>
                <w:szCs w:val="24"/>
              </w:rPr>
              <w:t xml:space="preserve"> POCUS</w:t>
            </w:r>
          </w:p>
          <w:p w14:paraId="6EB9303A" w14:textId="77777777" w:rsidR="00CF7A43" w:rsidRDefault="00CF7A43" w:rsidP="00212DB4">
            <w:pPr>
              <w:pStyle w:val="NoSpacing"/>
              <w:numPr>
                <w:ilvl w:val="1"/>
                <w:numId w:val="47"/>
              </w:numPr>
              <w:rPr>
                <w:rFonts w:ascii="Times New Roman" w:hAnsi="Times New Roman"/>
                <w:sz w:val="24"/>
                <w:szCs w:val="24"/>
              </w:rPr>
            </w:pPr>
            <w:r>
              <w:rPr>
                <w:rFonts w:ascii="Times New Roman" w:hAnsi="Times New Roman"/>
                <w:sz w:val="24"/>
                <w:szCs w:val="24"/>
              </w:rPr>
              <w:t>Palliative Care and Hospice</w:t>
            </w:r>
          </w:p>
          <w:p w14:paraId="1F3ED496" w14:textId="42EA30AC" w:rsidR="002810D7" w:rsidRPr="00CF7A43" w:rsidRDefault="002810D7" w:rsidP="00212DB4">
            <w:pPr>
              <w:pStyle w:val="NoSpacing"/>
              <w:numPr>
                <w:ilvl w:val="1"/>
                <w:numId w:val="47"/>
              </w:numPr>
              <w:rPr>
                <w:rFonts w:ascii="Times New Roman" w:hAnsi="Times New Roman"/>
                <w:sz w:val="24"/>
                <w:szCs w:val="24"/>
              </w:rPr>
            </w:pPr>
            <w:r>
              <w:rPr>
                <w:rFonts w:ascii="Times New Roman" w:hAnsi="Times New Roman"/>
                <w:sz w:val="24"/>
                <w:szCs w:val="24"/>
              </w:rPr>
              <w:t>Personalized medicine</w:t>
            </w:r>
          </w:p>
        </w:tc>
      </w:tr>
    </w:tbl>
    <w:p w14:paraId="37D49643" w14:textId="02F309B2" w:rsidR="005756F3" w:rsidRDefault="00664202" w:rsidP="00664202">
      <w:pPr>
        <w:pStyle w:val="NoSpacing"/>
        <w:rPr>
          <w:rFonts w:ascii="Arial" w:hAnsi="Arial" w:cs="Arial"/>
        </w:rPr>
      </w:pPr>
      <w:r w:rsidRPr="00664202">
        <w:rPr>
          <w:rFonts w:ascii="Arial" w:hAnsi="Arial" w:cs="Arial"/>
        </w:rPr>
        <w:lastRenderedPageBreak/>
        <w:tab/>
      </w:r>
    </w:p>
    <w:p w14:paraId="71955703" w14:textId="77777777" w:rsidR="005756F3" w:rsidRPr="00753ABE" w:rsidRDefault="005756F3" w:rsidP="00664202">
      <w:pPr>
        <w:pStyle w:val="NoSpacing"/>
        <w:rPr>
          <w:rFonts w:ascii="Arial" w:hAnsi="Arial" w:cs="Arial"/>
        </w:rPr>
      </w:pPr>
    </w:p>
    <w:tbl>
      <w:tblPr>
        <w:tblStyle w:val="TableGrid"/>
        <w:tblW w:w="10890"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90"/>
      </w:tblGrid>
      <w:tr w:rsidR="00753ABE" w:rsidRPr="00753ABE" w14:paraId="6B4E4828" w14:textId="77777777" w:rsidTr="00F51937">
        <w:trPr>
          <w:trHeight w:val="521"/>
        </w:trPr>
        <w:tc>
          <w:tcPr>
            <w:tcW w:w="10890" w:type="dxa"/>
            <w:shd w:val="clear" w:color="auto" w:fill="D9D9D9" w:themeFill="background1" w:themeFillShade="D9"/>
          </w:tcPr>
          <w:p w14:paraId="093803A8" w14:textId="77777777" w:rsidR="00664202" w:rsidRPr="00172D2C" w:rsidRDefault="00664202" w:rsidP="0052307D">
            <w:pPr>
              <w:pStyle w:val="NoSpacing"/>
              <w:rPr>
                <w:rFonts w:cs="Arial"/>
                <w:b/>
                <w:sz w:val="24"/>
                <w:u w:val="single"/>
              </w:rPr>
            </w:pPr>
            <w:r w:rsidRPr="00172D2C">
              <w:rPr>
                <w:rFonts w:cs="Arial"/>
                <w:b/>
                <w:sz w:val="24"/>
                <w:u w:val="single"/>
              </w:rPr>
              <w:t>PROGRAM STRENGTHS:</w:t>
            </w:r>
          </w:p>
          <w:p w14:paraId="2C7F37BF" w14:textId="77777777" w:rsidR="00664202" w:rsidRDefault="00F23A9A" w:rsidP="00664202">
            <w:pPr>
              <w:pStyle w:val="NoSpacing"/>
              <w:rPr>
                <w:rFonts w:cs="Arial"/>
                <w:b/>
              </w:rPr>
            </w:pPr>
            <w:r w:rsidRPr="00753ABE">
              <w:rPr>
                <w:rFonts w:cs="Arial"/>
                <w:b/>
              </w:rPr>
              <w:t>The Program’s STRENGTHS</w:t>
            </w:r>
            <w:r>
              <w:rPr>
                <w:rFonts w:cs="Arial"/>
                <w:b/>
              </w:rPr>
              <w:t xml:space="preserve">, as </w:t>
            </w:r>
            <w:r w:rsidRPr="009165BA">
              <w:rPr>
                <w:rFonts w:cs="Arial"/>
                <w:b/>
                <w:sz w:val="20"/>
              </w:rPr>
              <w:t>identified by the PEC</w:t>
            </w:r>
            <w:r>
              <w:rPr>
                <w:rFonts w:cs="Arial"/>
                <w:b/>
              </w:rPr>
              <w:t>,</w:t>
            </w:r>
            <w:r w:rsidRPr="00753ABE">
              <w:rPr>
                <w:rFonts w:cs="Arial"/>
                <w:b/>
              </w:rPr>
              <w:t xml:space="preserve"> are as follows:</w:t>
            </w:r>
          </w:p>
          <w:p w14:paraId="44F0F75B" w14:textId="77BD1944" w:rsidR="00F23A9A" w:rsidRPr="000D0972" w:rsidRDefault="00F23A9A" w:rsidP="00664202">
            <w:pPr>
              <w:pStyle w:val="NoSpacing"/>
              <w:rPr>
                <w:rFonts w:cs="Arial"/>
                <w:b/>
              </w:rPr>
            </w:pPr>
          </w:p>
        </w:tc>
      </w:tr>
      <w:tr w:rsidR="00753ABE" w:rsidRPr="00753ABE" w14:paraId="0DB14A22" w14:textId="77777777" w:rsidTr="00F51937">
        <w:trPr>
          <w:trHeight w:val="2726"/>
        </w:trPr>
        <w:tc>
          <w:tcPr>
            <w:tcW w:w="10890" w:type="dxa"/>
          </w:tcPr>
          <w:p w14:paraId="3B1C0B3B" w14:textId="77777777" w:rsidR="00CD547F" w:rsidRDefault="00CD547F" w:rsidP="00CD547F">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Quality of the residents</w:t>
            </w:r>
          </w:p>
          <w:p w14:paraId="3DE7A449" w14:textId="77777777" w:rsidR="00CD547F" w:rsidRPr="00ED420E" w:rsidRDefault="00CD547F" w:rsidP="00CD547F">
            <w:pPr>
              <w:pStyle w:val="ListParagraph"/>
              <w:numPr>
                <w:ilvl w:val="0"/>
                <w:numId w:val="48"/>
              </w:numPr>
              <w:spacing w:after="0" w:line="240" w:lineRule="auto"/>
              <w:rPr>
                <w:rFonts w:ascii="Times New Roman" w:hAnsi="Times New Roman"/>
                <w:sz w:val="24"/>
                <w:szCs w:val="24"/>
              </w:rPr>
            </w:pPr>
            <w:r w:rsidRPr="00ED420E">
              <w:rPr>
                <w:rFonts w:ascii="Times New Roman" w:hAnsi="Times New Roman"/>
                <w:sz w:val="24"/>
                <w:szCs w:val="24"/>
              </w:rPr>
              <w:t>Diversity of training sites including University</w:t>
            </w:r>
            <w:r>
              <w:rPr>
                <w:rFonts w:ascii="Times New Roman" w:hAnsi="Times New Roman"/>
                <w:sz w:val="24"/>
                <w:szCs w:val="24"/>
              </w:rPr>
              <w:t xml:space="preserve"> Hospital</w:t>
            </w:r>
            <w:r w:rsidRPr="00ED420E">
              <w:rPr>
                <w:rFonts w:ascii="Times New Roman" w:hAnsi="Times New Roman"/>
                <w:sz w:val="24"/>
                <w:szCs w:val="24"/>
              </w:rPr>
              <w:t xml:space="preserve"> with quaternary care, VA, and city/county hospital</w:t>
            </w:r>
            <w:r>
              <w:rPr>
                <w:rFonts w:ascii="Times New Roman" w:hAnsi="Times New Roman"/>
                <w:sz w:val="24"/>
                <w:szCs w:val="24"/>
              </w:rPr>
              <w:t xml:space="preserve"> Denver Health</w:t>
            </w:r>
          </w:p>
          <w:p w14:paraId="7A9653CA" w14:textId="77777777" w:rsidR="00CD547F" w:rsidRPr="00A325E1" w:rsidRDefault="00CD547F" w:rsidP="00CD547F">
            <w:pPr>
              <w:pStyle w:val="ListParagraph"/>
              <w:numPr>
                <w:ilvl w:val="1"/>
                <w:numId w:val="48"/>
              </w:numPr>
              <w:spacing w:after="0" w:line="240" w:lineRule="auto"/>
              <w:rPr>
                <w:rFonts w:ascii="Times New Roman" w:hAnsi="Times New Roman"/>
                <w:sz w:val="24"/>
                <w:szCs w:val="24"/>
              </w:rPr>
            </w:pPr>
            <w:r w:rsidRPr="00ED420E">
              <w:rPr>
                <w:rFonts w:ascii="Times New Roman" w:hAnsi="Times New Roman"/>
                <w:sz w:val="24"/>
                <w:szCs w:val="24"/>
              </w:rPr>
              <w:t xml:space="preserve">All </w:t>
            </w:r>
            <w:r>
              <w:rPr>
                <w:rFonts w:ascii="Times New Roman" w:hAnsi="Times New Roman"/>
                <w:sz w:val="24"/>
                <w:szCs w:val="24"/>
              </w:rPr>
              <w:t>training sites</w:t>
            </w:r>
            <w:r w:rsidRPr="00ED420E">
              <w:rPr>
                <w:rFonts w:ascii="Times New Roman" w:hAnsi="Times New Roman"/>
                <w:sz w:val="24"/>
                <w:szCs w:val="24"/>
              </w:rPr>
              <w:t xml:space="preserve"> have state of the art facilities</w:t>
            </w:r>
          </w:p>
          <w:p w14:paraId="74197353" w14:textId="77777777" w:rsidR="00CD547F" w:rsidRPr="00ED420E" w:rsidRDefault="00CD547F" w:rsidP="00CD547F">
            <w:pPr>
              <w:pStyle w:val="ListParagraph"/>
              <w:numPr>
                <w:ilvl w:val="1"/>
                <w:numId w:val="48"/>
              </w:numPr>
              <w:spacing w:after="0" w:line="240" w:lineRule="auto"/>
              <w:rPr>
                <w:rFonts w:ascii="Times New Roman" w:hAnsi="Times New Roman"/>
                <w:sz w:val="24"/>
                <w:szCs w:val="24"/>
              </w:rPr>
            </w:pPr>
            <w:r w:rsidRPr="00ED420E">
              <w:rPr>
                <w:rFonts w:ascii="Times New Roman" w:hAnsi="Times New Roman"/>
                <w:sz w:val="24"/>
                <w:szCs w:val="24"/>
              </w:rPr>
              <w:t>The diversity of training sites allows for rich clinical opportunities (any type of patient, any type of condition)</w:t>
            </w:r>
          </w:p>
          <w:p w14:paraId="0F6A3C9A" w14:textId="51A1CD36" w:rsidR="00CD547F" w:rsidRDefault="00CD547F" w:rsidP="00CD547F">
            <w:pPr>
              <w:pStyle w:val="ListParagraph"/>
              <w:numPr>
                <w:ilvl w:val="1"/>
                <w:numId w:val="48"/>
              </w:numPr>
              <w:spacing w:after="0" w:line="240" w:lineRule="auto"/>
              <w:rPr>
                <w:rFonts w:ascii="Times New Roman" w:hAnsi="Times New Roman"/>
                <w:sz w:val="24"/>
                <w:szCs w:val="24"/>
              </w:rPr>
            </w:pPr>
            <w:r w:rsidRPr="00ED420E">
              <w:rPr>
                <w:rFonts w:ascii="Times New Roman" w:hAnsi="Times New Roman"/>
                <w:sz w:val="24"/>
                <w:szCs w:val="24"/>
              </w:rPr>
              <w:t>Academic medical center of the state</w:t>
            </w:r>
            <w:r w:rsidR="003A2F73">
              <w:rPr>
                <w:rFonts w:ascii="Times New Roman" w:hAnsi="Times New Roman"/>
                <w:sz w:val="24"/>
                <w:szCs w:val="24"/>
              </w:rPr>
              <w:t>/region</w:t>
            </w:r>
          </w:p>
          <w:p w14:paraId="79A3A6C0" w14:textId="77777777" w:rsidR="00CD547F" w:rsidRPr="00A325E1" w:rsidRDefault="00CD547F" w:rsidP="00CD547F">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Diversity of patient populations</w:t>
            </w:r>
          </w:p>
          <w:p w14:paraId="1641068B" w14:textId="77777777" w:rsidR="00CD547F" w:rsidRPr="00ED420E" w:rsidRDefault="00CD547F" w:rsidP="00CD547F">
            <w:pPr>
              <w:pStyle w:val="ListParagraph"/>
              <w:numPr>
                <w:ilvl w:val="0"/>
                <w:numId w:val="48"/>
              </w:numPr>
              <w:spacing w:after="0" w:line="240" w:lineRule="auto"/>
              <w:rPr>
                <w:rFonts w:ascii="Times New Roman" w:hAnsi="Times New Roman"/>
                <w:sz w:val="24"/>
                <w:szCs w:val="24"/>
              </w:rPr>
            </w:pPr>
            <w:r w:rsidRPr="00ED420E">
              <w:rPr>
                <w:rFonts w:ascii="Times New Roman" w:hAnsi="Times New Roman"/>
                <w:sz w:val="24"/>
                <w:szCs w:val="24"/>
              </w:rPr>
              <w:t>Breadth of educational opportunities and exposure to subspecialty training</w:t>
            </w:r>
          </w:p>
          <w:p w14:paraId="57A4C076" w14:textId="77777777" w:rsidR="00CD547F" w:rsidRPr="00ED420E" w:rsidRDefault="00CD547F" w:rsidP="00CD547F">
            <w:pPr>
              <w:pStyle w:val="ListParagraph"/>
              <w:numPr>
                <w:ilvl w:val="0"/>
                <w:numId w:val="48"/>
              </w:numPr>
              <w:spacing w:after="0" w:line="240" w:lineRule="auto"/>
              <w:rPr>
                <w:rFonts w:ascii="Times New Roman" w:hAnsi="Times New Roman"/>
                <w:sz w:val="24"/>
                <w:szCs w:val="24"/>
              </w:rPr>
            </w:pPr>
            <w:r w:rsidRPr="00ED420E">
              <w:rPr>
                <w:rFonts w:ascii="Times New Roman" w:hAnsi="Times New Roman"/>
                <w:sz w:val="24"/>
                <w:szCs w:val="24"/>
              </w:rPr>
              <w:t>Culture of appropriate autonomy and support</w:t>
            </w:r>
          </w:p>
          <w:p w14:paraId="66785105" w14:textId="77777777" w:rsidR="00CD547F" w:rsidRPr="00ED420E" w:rsidRDefault="00CD547F" w:rsidP="00CD547F">
            <w:pPr>
              <w:pStyle w:val="ListParagraph"/>
              <w:numPr>
                <w:ilvl w:val="0"/>
                <w:numId w:val="48"/>
              </w:numPr>
              <w:spacing w:after="0" w:line="240" w:lineRule="auto"/>
              <w:rPr>
                <w:rFonts w:ascii="Times New Roman" w:hAnsi="Times New Roman"/>
                <w:sz w:val="24"/>
                <w:szCs w:val="24"/>
              </w:rPr>
            </w:pPr>
            <w:r w:rsidRPr="00ED420E">
              <w:rPr>
                <w:rFonts w:ascii="Times New Roman" w:hAnsi="Times New Roman"/>
                <w:sz w:val="24"/>
                <w:szCs w:val="24"/>
              </w:rPr>
              <w:t>Opportunities for personalization of educational experience</w:t>
            </w:r>
          </w:p>
          <w:p w14:paraId="30C92B12" w14:textId="77777777" w:rsidR="00CD547F" w:rsidRPr="00ED420E" w:rsidRDefault="00CD547F" w:rsidP="00CD547F">
            <w:pPr>
              <w:pStyle w:val="ListParagraph"/>
              <w:numPr>
                <w:ilvl w:val="1"/>
                <w:numId w:val="48"/>
              </w:numPr>
              <w:spacing w:after="0" w:line="240" w:lineRule="auto"/>
              <w:rPr>
                <w:rFonts w:ascii="Times New Roman" w:hAnsi="Times New Roman"/>
                <w:sz w:val="24"/>
                <w:szCs w:val="24"/>
              </w:rPr>
            </w:pPr>
            <w:r w:rsidRPr="00ED420E">
              <w:rPr>
                <w:rFonts w:ascii="Times New Roman" w:hAnsi="Times New Roman"/>
                <w:sz w:val="24"/>
                <w:szCs w:val="24"/>
              </w:rPr>
              <w:t xml:space="preserve">Diversity of training tracks (categorical, primary care, </w:t>
            </w:r>
            <w:proofErr w:type="gramStart"/>
            <w:r w:rsidRPr="00ED420E">
              <w:rPr>
                <w:rFonts w:ascii="Times New Roman" w:hAnsi="Times New Roman"/>
                <w:sz w:val="24"/>
                <w:szCs w:val="24"/>
              </w:rPr>
              <w:t>hospitalist</w:t>
            </w:r>
            <w:proofErr w:type="gramEnd"/>
            <w:r w:rsidRPr="00ED420E">
              <w:rPr>
                <w:rFonts w:ascii="Times New Roman" w:hAnsi="Times New Roman"/>
                <w:sz w:val="24"/>
                <w:szCs w:val="24"/>
              </w:rPr>
              <w:t xml:space="preserve"> and physician scientist)</w:t>
            </w:r>
          </w:p>
          <w:p w14:paraId="30862DDA" w14:textId="77777777" w:rsidR="00CD547F" w:rsidRPr="00ED420E" w:rsidRDefault="00CD547F" w:rsidP="00CD547F">
            <w:pPr>
              <w:pStyle w:val="ListParagraph"/>
              <w:numPr>
                <w:ilvl w:val="1"/>
                <w:numId w:val="48"/>
              </w:numPr>
              <w:spacing w:after="0" w:line="240" w:lineRule="auto"/>
              <w:rPr>
                <w:rFonts w:ascii="Times New Roman" w:hAnsi="Times New Roman"/>
                <w:sz w:val="24"/>
                <w:szCs w:val="24"/>
              </w:rPr>
            </w:pPr>
            <w:r w:rsidRPr="00ED420E">
              <w:rPr>
                <w:rFonts w:ascii="Times New Roman" w:hAnsi="Times New Roman"/>
                <w:sz w:val="24"/>
                <w:szCs w:val="24"/>
              </w:rPr>
              <w:t xml:space="preserve">The matrix – permutations for structuring different opportunities for residency experience </w:t>
            </w:r>
            <w:r>
              <w:rPr>
                <w:rFonts w:ascii="Times New Roman" w:hAnsi="Times New Roman"/>
                <w:sz w:val="24"/>
                <w:szCs w:val="24"/>
              </w:rPr>
              <w:t>with focuses on medical education, research, health equities, and global health</w:t>
            </w:r>
          </w:p>
          <w:p w14:paraId="76A5DF6C" w14:textId="77777777" w:rsidR="00CD547F" w:rsidRDefault="00CD547F" w:rsidP="00CD547F">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4+4 Schedule allowing for balanced educational opportunities and early career development</w:t>
            </w:r>
          </w:p>
          <w:p w14:paraId="68F71E32" w14:textId="52C0EA55" w:rsidR="00CF7A43" w:rsidRPr="00CF7A43" w:rsidRDefault="00CF7A43" w:rsidP="00CF7A43">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Communication and adaptability</w:t>
            </w:r>
          </w:p>
          <w:p w14:paraId="25595B21" w14:textId="4DEA8F5A" w:rsidR="00CD547F" w:rsidRDefault="00CD547F" w:rsidP="00CD547F">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Effective and supportive leadership team</w:t>
            </w:r>
          </w:p>
          <w:p w14:paraId="48B97459" w14:textId="6937222D" w:rsidR="00664202" w:rsidRPr="00753ABE" w:rsidRDefault="00CF7A43" w:rsidP="00CF7A43">
            <w:pPr>
              <w:pStyle w:val="ListParagraph"/>
              <w:numPr>
                <w:ilvl w:val="0"/>
                <w:numId w:val="48"/>
              </w:numPr>
              <w:spacing w:after="0" w:line="240" w:lineRule="auto"/>
              <w:rPr>
                <w:rFonts w:cs="Arial"/>
                <w:b/>
              </w:rPr>
            </w:pPr>
            <w:r w:rsidRPr="00CF7A43">
              <w:rPr>
                <w:rFonts w:ascii="Times New Roman" w:hAnsi="Times New Roman"/>
                <w:sz w:val="24"/>
                <w:szCs w:val="24"/>
              </w:rPr>
              <w:t>Critical care medicine training</w:t>
            </w:r>
          </w:p>
        </w:tc>
      </w:tr>
    </w:tbl>
    <w:p w14:paraId="6575BEFC" w14:textId="77777777" w:rsidR="00664202" w:rsidRDefault="00664202" w:rsidP="00664202">
      <w:pPr>
        <w:pStyle w:val="NoSpacing"/>
        <w:rPr>
          <w:rFonts w:ascii="Arial" w:hAnsi="Arial" w:cs="Arial"/>
        </w:rPr>
      </w:pPr>
    </w:p>
    <w:p w14:paraId="712CB212" w14:textId="77777777" w:rsidR="00A568BE" w:rsidRDefault="00A568BE" w:rsidP="00664202">
      <w:pPr>
        <w:pStyle w:val="NoSpacing"/>
        <w:rPr>
          <w:rFonts w:ascii="Arial" w:hAnsi="Arial" w:cs="Arial"/>
        </w:rPr>
      </w:pPr>
    </w:p>
    <w:tbl>
      <w:tblPr>
        <w:tblStyle w:val="TableGrid"/>
        <w:tblW w:w="10890" w:type="dxa"/>
        <w:tblInd w:w="-15" w:type="dxa"/>
        <w:tblLook w:val="04A0" w:firstRow="1" w:lastRow="0" w:firstColumn="1" w:lastColumn="0" w:noHBand="0" w:noVBand="1"/>
      </w:tblPr>
      <w:tblGrid>
        <w:gridCol w:w="10890"/>
      </w:tblGrid>
      <w:tr w:rsidR="00753ABE" w:rsidRPr="00753ABE" w14:paraId="3C1ECAB9" w14:textId="77777777" w:rsidTr="0056563E">
        <w:tc>
          <w:tcPr>
            <w:tcW w:w="10890" w:type="dxa"/>
            <w:tcBorders>
              <w:top w:val="single" w:sz="12" w:space="0" w:color="auto"/>
              <w:left w:val="single" w:sz="12" w:space="0" w:color="auto"/>
              <w:right w:val="single" w:sz="12" w:space="0" w:color="auto"/>
            </w:tcBorders>
            <w:shd w:val="clear" w:color="auto" w:fill="D9D9D9" w:themeFill="background1" w:themeFillShade="D9"/>
          </w:tcPr>
          <w:p w14:paraId="6A46FF52" w14:textId="444AB570" w:rsidR="00664202" w:rsidRPr="00172D2C" w:rsidRDefault="00664202" w:rsidP="00D07ADC">
            <w:pPr>
              <w:pStyle w:val="NoSpacing"/>
              <w:rPr>
                <w:rFonts w:asciiTheme="minorHAnsi" w:hAnsiTheme="minorHAnsi" w:cs="Arial"/>
                <w:b/>
                <w:sz w:val="24"/>
                <w:u w:val="single"/>
              </w:rPr>
            </w:pPr>
            <w:r w:rsidRPr="00172D2C">
              <w:rPr>
                <w:rFonts w:asciiTheme="minorHAnsi" w:hAnsiTheme="minorHAnsi" w:cs="Arial"/>
                <w:b/>
                <w:sz w:val="24"/>
                <w:u w:val="single"/>
              </w:rPr>
              <w:lastRenderedPageBreak/>
              <w:t>PROGRAM OPPORTUNITIES:</w:t>
            </w:r>
          </w:p>
          <w:p w14:paraId="40BDEC05" w14:textId="77777777" w:rsidR="00664202" w:rsidRPr="00172D2C" w:rsidRDefault="00664202" w:rsidP="00D07ADC">
            <w:pPr>
              <w:pStyle w:val="NoSpacing"/>
              <w:rPr>
                <w:rFonts w:asciiTheme="minorHAnsi" w:hAnsiTheme="minorHAnsi" w:cs="Arial"/>
                <w:b/>
              </w:rPr>
            </w:pPr>
            <w:r w:rsidRPr="00172D2C">
              <w:rPr>
                <w:rFonts w:asciiTheme="minorHAnsi" w:hAnsiTheme="minorHAnsi" w:cs="Arial"/>
                <w:b/>
              </w:rPr>
              <w:t>ACGME Guide for this discussion:</w:t>
            </w:r>
          </w:p>
          <w:p w14:paraId="51143FA0" w14:textId="77777777" w:rsidR="00D07ADC" w:rsidRPr="00172D2C" w:rsidRDefault="00D07ADC" w:rsidP="00D07ADC">
            <w:pPr>
              <w:pStyle w:val="NoSpacing"/>
              <w:rPr>
                <w:rFonts w:asciiTheme="minorHAnsi" w:hAnsiTheme="minorHAnsi" w:cs="Arial"/>
                <w:b/>
              </w:rPr>
            </w:pPr>
          </w:p>
          <w:p w14:paraId="10D9C5BA"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Opportunities are external factors that are not entirely under the control of the program, but if acted upon, will help the program flourish. Think of opportunities as strengths you were not yet aware of, or that the program has not yet used. Opportunities take many forms, such as: </w:t>
            </w:r>
          </w:p>
          <w:p w14:paraId="0D8339EE" w14:textId="77777777" w:rsidR="00D07ADC" w:rsidRPr="00172D2C" w:rsidRDefault="00D07ADC" w:rsidP="00D07ADC">
            <w:pPr>
              <w:spacing w:after="0" w:line="240" w:lineRule="auto"/>
              <w:rPr>
                <w:rFonts w:asciiTheme="minorHAnsi" w:eastAsia="Times New Roman" w:hAnsiTheme="minorHAnsi" w:cstheme="minorHAnsi"/>
                <w:b/>
                <w:szCs w:val="24"/>
              </w:rPr>
            </w:pPr>
          </w:p>
          <w:p w14:paraId="7E520C44" w14:textId="77777777" w:rsidR="00D07ADC" w:rsidRPr="00172D2C" w:rsidRDefault="00D07ADC" w:rsidP="00D07ADC">
            <w:pPr>
              <w:numPr>
                <w:ilvl w:val="0"/>
                <w:numId w:val="35"/>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 xml:space="preserve">Access to expanded populations for ambulatory care at a local health </w:t>
            </w:r>
            <w:proofErr w:type="gramStart"/>
            <w:r w:rsidRPr="00172D2C">
              <w:rPr>
                <w:rFonts w:asciiTheme="minorHAnsi" w:eastAsia="Times New Roman" w:hAnsiTheme="minorHAnsi" w:cstheme="minorHAnsi"/>
                <w:b/>
                <w:szCs w:val="24"/>
              </w:rPr>
              <w:t>center  Partnership</w:t>
            </w:r>
            <w:proofErr w:type="gramEnd"/>
            <w:r w:rsidRPr="00172D2C">
              <w:rPr>
                <w:rFonts w:asciiTheme="minorHAnsi" w:eastAsia="Times New Roman" w:hAnsiTheme="minorHAnsi" w:cstheme="minorHAnsi"/>
                <w:b/>
                <w:szCs w:val="24"/>
              </w:rPr>
              <w:t xml:space="preserve"> with CUSOM Academy of Medical Educators, Center for Advancing Professional Excellence, or other simulation center, other collaborations</w:t>
            </w:r>
          </w:p>
          <w:p w14:paraId="2CAD7E5F" w14:textId="77777777" w:rsidR="00D07ADC" w:rsidRPr="00172D2C" w:rsidRDefault="00D07ADC" w:rsidP="00D07ADC">
            <w:pPr>
              <w:numPr>
                <w:ilvl w:val="0"/>
                <w:numId w:val="35"/>
              </w:num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Availability of new clinical or educational technology through agreements with external parties </w:t>
            </w:r>
            <w:r w:rsidRPr="00172D2C">
              <w:rPr>
                <w:rFonts w:asciiTheme="minorHAnsi" w:eastAsia="Times New Roman" w:hAnsiTheme="minorHAnsi" w:cstheme="minorHAnsi"/>
                <w:b/>
                <w:szCs w:val="24"/>
              </w:rPr>
              <w:br/>
            </w:r>
          </w:p>
          <w:p w14:paraId="16D5CB1F"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(Consider: What will take the program to the next level?)</w:t>
            </w:r>
          </w:p>
          <w:p w14:paraId="22DE181D"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Please align opportunities with program's AIMS as much as possible.</w:t>
            </w:r>
          </w:p>
          <w:p w14:paraId="3D4FDEB0" w14:textId="77777777" w:rsidR="00A55553" w:rsidRPr="00753ABE" w:rsidRDefault="00A55553" w:rsidP="00D07ADC">
            <w:pPr>
              <w:pStyle w:val="NoSpacing"/>
              <w:rPr>
                <w:rFonts w:asciiTheme="minorHAnsi" w:hAnsiTheme="minorHAnsi" w:cs="Arial"/>
                <w:i/>
              </w:rPr>
            </w:pPr>
          </w:p>
        </w:tc>
      </w:tr>
      <w:tr w:rsidR="00753ABE" w:rsidRPr="00753ABE" w14:paraId="0B9700BC" w14:textId="77777777" w:rsidTr="00CD547F">
        <w:trPr>
          <w:trHeight w:val="566"/>
        </w:trPr>
        <w:tc>
          <w:tcPr>
            <w:tcW w:w="10890" w:type="dxa"/>
            <w:tcBorders>
              <w:left w:val="single" w:sz="12" w:space="0" w:color="auto"/>
              <w:right w:val="single" w:sz="12" w:space="0" w:color="auto"/>
            </w:tcBorders>
            <w:shd w:val="clear" w:color="auto" w:fill="D9D9D9" w:themeFill="background1" w:themeFillShade="D9"/>
          </w:tcPr>
          <w:p w14:paraId="0453EB4F" w14:textId="77777777" w:rsidR="00664202" w:rsidRPr="00753ABE" w:rsidRDefault="00664202" w:rsidP="00664202">
            <w:pPr>
              <w:pStyle w:val="NoSpacing"/>
              <w:rPr>
                <w:rFonts w:asciiTheme="minorHAnsi" w:hAnsiTheme="minorHAnsi" w:cs="Arial"/>
                <w:b/>
              </w:rPr>
            </w:pPr>
            <w:r w:rsidRPr="00753ABE">
              <w:rPr>
                <w:rFonts w:asciiTheme="minorHAnsi" w:hAnsiTheme="minorHAnsi" w:cs="Arial"/>
                <w:b/>
              </w:rPr>
              <w:t>The Program’s OPPORTUNITIES</w:t>
            </w:r>
            <w:r w:rsidR="00231DBE">
              <w:rPr>
                <w:rFonts w:asciiTheme="minorHAnsi" w:hAnsiTheme="minorHAnsi" w:cs="Arial"/>
                <w:b/>
              </w:rPr>
              <w:t xml:space="preserve">, </w:t>
            </w:r>
            <w:r w:rsidR="00231DBE" w:rsidRPr="00231DBE">
              <w:rPr>
                <w:rFonts w:asciiTheme="minorHAnsi" w:hAnsiTheme="minorHAnsi" w:cs="Arial"/>
                <w:b/>
              </w:rPr>
              <w:t xml:space="preserve">as identified by the </w:t>
            </w:r>
            <w:proofErr w:type="gramStart"/>
            <w:r w:rsidR="00231DBE" w:rsidRPr="00231DBE">
              <w:rPr>
                <w:rFonts w:asciiTheme="minorHAnsi" w:hAnsiTheme="minorHAnsi" w:cs="Arial"/>
                <w:b/>
              </w:rPr>
              <w:t xml:space="preserve">PEC, </w:t>
            </w:r>
            <w:r w:rsidRPr="00753ABE">
              <w:rPr>
                <w:rFonts w:asciiTheme="minorHAnsi" w:hAnsiTheme="minorHAnsi" w:cs="Arial"/>
                <w:b/>
              </w:rPr>
              <w:t xml:space="preserve"> are</w:t>
            </w:r>
            <w:proofErr w:type="gramEnd"/>
            <w:r w:rsidRPr="00753ABE">
              <w:rPr>
                <w:rFonts w:asciiTheme="minorHAnsi" w:hAnsiTheme="minorHAnsi" w:cs="Arial"/>
                <w:b/>
              </w:rPr>
              <w:t xml:space="preserve"> as follows:</w:t>
            </w:r>
          </w:p>
          <w:p w14:paraId="7FBCDDD4" w14:textId="77777777" w:rsidR="00664202" w:rsidRPr="00753ABE" w:rsidRDefault="00664202" w:rsidP="00664202">
            <w:pPr>
              <w:pStyle w:val="NoSpacing"/>
              <w:rPr>
                <w:rFonts w:asciiTheme="minorHAnsi" w:hAnsiTheme="minorHAnsi" w:cs="Arial"/>
                <w:b/>
              </w:rPr>
            </w:pPr>
          </w:p>
        </w:tc>
      </w:tr>
      <w:tr w:rsidR="00CD547F" w:rsidRPr="00753ABE" w14:paraId="0E37F1FB" w14:textId="77777777" w:rsidTr="000D0972">
        <w:trPr>
          <w:trHeight w:val="1342"/>
        </w:trPr>
        <w:tc>
          <w:tcPr>
            <w:tcW w:w="10890" w:type="dxa"/>
            <w:tcBorders>
              <w:left w:val="single" w:sz="12" w:space="0" w:color="auto"/>
              <w:bottom w:val="single" w:sz="12" w:space="0" w:color="auto"/>
              <w:right w:val="single" w:sz="12" w:space="0" w:color="auto"/>
            </w:tcBorders>
          </w:tcPr>
          <w:p w14:paraId="5B026A1B" w14:textId="1089A8B2" w:rsidR="00CD547F" w:rsidRPr="00ED420E" w:rsidRDefault="00CD547F" w:rsidP="00CD547F">
            <w:pPr>
              <w:pStyle w:val="ListParagraph"/>
              <w:numPr>
                <w:ilvl w:val="0"/>
                <w:numId w:val="49"/>
              </w:numPr>
              <w:spacing w:after="0" w:line="240" w:lineRule="auto"/>
              <w:rPr>
                <w:rFonts w:ascii="Times New Roman" w:hAnsi="Times New Roman"/>
                <w:sz w:val="24"/>
                <w:szCs w:val="24"/>
              </w:rPr>
            </w:pPr>
            <w:r w:rsidRPr="00ED420E">
              <w:rPr>
                <w:rFonts w:ascii="Times New Roman" w:hAnsi="Times New Roman"/>
                <w:sz w:val="24"/>
                <w:szCs w:val="24"/>
              </w:rPr>
              <w:t>Growth of the system and possibilities for</w:t>
            </w:r>
            <w:r w:rsidR="003A2F73">
              <w:rPr>
                <w:rFonts w:ascii="Times New Roman" w:hAnsi="Times New Roman"/>
                <w:sz w:val="24"/>
                <w:szCs w:val="24"/>
              </w:rPr>
              <w:t xml:space="preserve"> new educational opportunities - T</w:t>
            </w:r>
            <w:r w:rsidRPr="00ED420E">
              <w:rPr>
                <w:rFonts w:ascii="Times New Roman" w:hAnsi="Times New Roman"/>
                <w:sz w:val="24"/>
                <w:szCs w:val="24"/>
              </w:rPr>
              <w:t>ower 3 at</w:t>
            </w:r>
            <w:r w:rsidR="003A2F73">
              <w:rPr>
                <w:rFonts w:ascii="Times New Roman" w:hAnsi="Times New Roman"/>
                <w:sz w:val="24"/>
                <w:szCs w:val="24"/>
              </w:rPr>
              <w:t xml:space="preserve"> University Hospital, </w:t>
            </w:r>
            <w:r w:rsidRPr="00ED420E">
              <w:rPr>
                <w:rFonts w:ascii="Times New Roman" w:hAnsi="Times New Roman"/>
                <w:sz w:val="24"/>
                <w:szCs w:val="24"/>
              </w:rPr>
              <w:t>the expansion o</w:t>
            </w:r>
            <w:r w:rsidR="003A2F73">
              <w:rPr>
                <w:rFonts w:ascii="Times New Roman" w:hAnsi="Times New Roman"/>
                <w:sz w:val="24"/>
                <w:szCs w:val="24"/>
              </w:rPr>
              <w:t>f UC Health across the state,</w:t>
            </w:r>
            <w:r w:rsidRPr="00ED420E">
              <w:rPr>
                <w:rFonts w:ascii="Times New Roman" w:hAnsi="Times New Roman"/>
                <w:sz w:val="24"/>
                <w:szCs w:val="24"/>
              </w:rPr>
              <w:t xml:space="preserve"> the</w:t>
            </w:r>
            <w:r w:rsidR="003A2F73">
              <w:rPr>
                <w:rFonts w:ascii="Times New Roman" w:hAnsi="Times New Roman"/>
                <w:sz w:val="24"/>
                <w:szCs w:val="24"/>
              </w:rPr>
              <w:t xml:space="preserve"> expanding Denver Health system</w:t>
            </w:r>
          </w:p>
          <w:p w14:paraId="06AD7151" w14:textId="77777777" w:rsidR="00CD547F" w:rsidRPr="00ED420E" w:rsidRDefault="00CD547F" w:rsidP="00CD547F">
            <w:pPr>
              <w:pStyle w:val="ListParagraph"/>
              <w:numPr>
                <w:ilvl w:val="0"/>
                <w:numId w:val="49"/>
              </w:numPr>
              <w:spacing w:after="0" w:line="240" w:lineRule="auto"/>
              <w:rPr>
                <w:rFonts w:ascii="Times New Roman" w:hAnsi="Times New Roman"/>
                <w:sz w:val="24"/>
                <w:szCs w:val="24"/>
              </w:rPr>
            </w:pPr>
            <w:r w:rsidRPr="00ED420E">
              <w:rPr>
                <w:rFonts w:ascii="Times New Roman" w:hAnsi="Times New Roman"/>
                <w:sz w:val="24"/>
                <w:szCs w:val="24"/>
              </w:rPr>
              <w:t>Training opportunities at the new Federally Qualified Healthcare Center</w:t>
            </w:r>
          </w:p>
          <w:p w14:paraId="46E0EC4B" w14:textId="1A166987" w:rsidR="00CD547F" w:rsidRPr="00ED420E" w:rsidRDefault="003D3B3C" w:rsidP="00CD547F">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New Chair of Medicine</w:t>
            </w:r>
          </w:p>
          <w:p w14:paraId="3DD5D81B" w14:textId="77777777" w:rsidR="00CD547F" w:rsidRPr="009C721A" w:rsidRDefault="00CD547F" w:rsidP="00CD547F">
            <w:pPr>
              <w:pStyle w:val="ListParagraph"/>
              <w:numPr>
                <w:ilvl w:val="0"/>
                <w:numId w:val="49"/>
              </w:numPr>
              <w:spacing w:after="0" w:line="240" w:lineRule="auto"/>
              <w:rPr>
                <w:rFonts w:ascii="Times New Roman" w:hAnsi="Times New Roman"/>
                <w:sz w:val="24"/>
                <w:szCs w:val="24"/>
              </w:rPr>
            </w:pPr>
            <w:r w:rsidRPr="00ED420E">
              <w:rPr>
                <w:rFonts w:ascii="Times New Roman" w:hAnsi="Times New Roman"/>
                <w:sz w:val="24"/>
                <w:szCs w:val="24"/>
              </w:rPr>
              <w:t>Denver location and surrounding Rocky Mountain Region</w:t>
            </w:r>
            <w:r w:rsidRPr="009C721A">
              <w:rPr>
                <w:rFonts w:ascii="Times New Roman" w:hAnsi="Times New Roman"/>
                <w:sz w:val="24"/>
                <w:szCs w:val="24"/>
              </w:rPr>
              <w:tab/>
            </w:r>
          </w:p>
          <w:p w14:paraId="4FD05C00" w14:textId="1ED5DF31" w:rsidR="00CD547F" w:rsidRPr="00FA4273" w:rsidRDefault="003D3B3C" w:rsidP="00CD547F">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Engagement with new LICs and LIC leaders</w:t>
            </w:r>
          </w:p>
          <w:p w14:paraId="7B455DD6" w14:textId="77777777" w:rsidR="00CD547F" w:rsidRDefault="00CD547F" w:rsidP="00CD547F">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Opportunities for partnerships with other graduate level education in Denver (business school, law school)</w:t>
            </w:r>
          </w:p>
          <w:p w14:paraId="0D15A903" w14:textId="222C7F9A" w:rsidR="00CD547F" w:rsidRPr="003A2F73" w:rsidRDefault="00CD547F" w:rsidP="003A2F73">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Community engagement around advocacy and health equity</w:t>
            </w:r>
            <w:r w:rsidR="003D3B3C">
              <w:rPr>
                <w:rFonts w:ascii="Times New Roman" w:hAnsi="Times New Roman"/>
                <w:sz w:val="24"/>
                <w:szCs w:val="24"/>
              </w:rPr>
              <w:t>, specifically opportunities at Denver Health</w:t>
            </w:r>
          </w:p>
          <w:p w14:paraId="7EA4AAC3" w14:textId="171D75A0" w:rsidR="00CF7A43" w:rsidRPr="003D3B3C" w:rsidRDefault="00CF7A43" w:rsidP="003D3B3C">
            <w:pPr>
              <w:spacing w:after="0" w:line="240" w:lineRule="auto"/>
              <w:rPr>
                <w:rFonts w:ascii="Times New Roman" w:hAnsi="Times New Roman"/>
                <w:sz w:val="24"/>
                <w:szCs w:val="24"/>
              </w:rPr>
            </w:pPr>
          </w:p>
        </w:tc>
      </w:tr>
    </w:tbl>
    <w:p w14:paraId="3B03E35F" w14:textId="77777777" w:rsidR="005756F3" w:rsidRDefault="005756F3"/>
    <w:p w14:paraId="1F367A65" w14:textId="77777777" w:rsidR="005756F3" w:rsidRDefault="005756F3">
      <w:pPr>
        <w:spacing w:after="0" w:line="240" w:lineRule="auto"/>
      </w:pPr>
      <w:r>
        <w:br w:type="page"/>
      </w:r>
    </w:p>
    <w:tbl>
      <w:tblPr>
        <w:tblStyle w:val="TableGrid"/>
        <w:tblW w:w="10890" w:type="dxa"/>
        <w:tblInd w:w="-15" w:type="dxa"/>
        <w:tblLook w:val="04A0" w:firstRow="1" w:lastRow="0" w:firstColumn="1" w:lastColumn="0" w:noHBand="0" w:noVBand="1"/>
      </w:tblPr>
      <w:tblGrid>
        <w:gridCol w:w="10890"/>
      </w:tblGrid>
      <w:tr w:rsidR="00753ABE" w:rsidRPr="00753ABE" w14:paraId="03A0B218" w14:textId="77777777" w:rsidTr="0056563E">
        <w:tc>
          <w:tcPr>
            <w:tcW w:w="10890" w:type="dxa"/>
            <w:tcBorders>
              <w:top w:val="single" w:sz="12" w:space="0" w:color="auto"/>
              <w:left w:val="single" w:sz="12" w:space="0" w:color="auto"/>
              <w:right w:val="single" w:sz="12" w:space="0" w:color="auto"/>
            </w:tcBorders>
            <w:shd w:val="clear" w:color="auto" w:fill="D9D9D9" w:themeFill="background1" w:themeFillShade="D9"/>
          </w:tcPr>
          <w:p w14:paraId="076F0B10" w14:textId="457548A5" w:rsidR="00664202" w:rsidRPr="00172D2C" w:rsidRDefault="00664202" w:rsidP="00D07ADC">
            <w:pPr>
              <w:pStyle w:val="NoSpacing"/>
              <w:rPr>
                <w:rFonts w:cs="Arial"/>
                <w:b/>
                <w:sz w:val="24"/>
                <w:u w:val="single"/>
              </w:rPr>
            </w:pPr>
            <w:r w:rsidRPr="00172D2C">
              <w:rPr>
                <w:rFonts w:cs="Arial"/>
                <w:b/>
                <w:sz w:val="24"/>
                <w:u w:val="single"/>
              </w:rPr>
              <w:lastRenderedPageBreak/>
              <w:t>PROGRAM THREATS:</w:t>
            </w:r>
          </w:p>
          <w:p w14:paraId="4A0812D1" w14:textId="77777777" w:rsidR="00664202" w:rsidRPr="00172D2C" w:rsidRDefault="00664202" w:rsidP="00D07ADC">
            <w:pPr>
              <w:pStyle w:val="NoSpacing"/>
              <w:rPr>
                <w:rFonts w:cs="Arial"/>
                <w:b/>
              </w:rPr>
            </w:pPr>
            <w:r w:rsidRPr="00172D2C">
              <w:rPr>
                <w:rFonts w:cs="Arial"/>
                <w:b/>
              </w:rPr>
              <w:t>ACGME Guide for this discussion:</w:t>
            </w:r>
          </w:p>
          <w:p w14:paraId="32C6C9FF" w14:textId="77777777" w:rsidR="00D07ADC" w:rsidRPr="00172D2C" w:rsidRDefault="00D07ADC" w:rsidP="00D07ADC">
            <w:pPr>
              <w:spacing w:before="100" w:beforeAutospacing="1" w:after="100" w:afterAutospacing="1"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Threats also are largely beyond the control of the program, and like opportunities, come in many forms. They could result from: </w:t>
            </w:r>
          </w:p>
          <w:p w14:paraId="0F400EF6" w14:textId="77777777" w:rsidR="00D07ADC" w:rsidRPr="00172D2C" w:rsidRDefault="00D07ADC" w:rsidP="00D07ADC">
            <w:pPr>
              <w:numPr>
                <w:ilvl w:val="0"/>
                <w:numId w:val="36"/>
              </w:numPr>
              <w:spacing w:before="100" w:beforeAutospacing="1" w:after="100" w:afterAutospacing="1"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Change in support for education at the national level </w:t>
            </w:r>
          </w:p>
          <w:p w14:paraId="278AA63F" w14:textId="77777777" w:rsidR="00D07ADC" w:rsidRPr="00172D2C" w:rsidRDefault="00D07ADC" w:rsidP="00D07ADC">
            <w:pPr>
              <w:numPr>
                <w:ilvl w:val="0"/>
                <w:numId w:val="36"/>
              </w:numPr>
              <w:spacing w:before="100" w:beforeAutospacing="1" w:after="100" w:afterAutospacing="1"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Changing priorities at the institutional or state levels, or from local factors, such as erosion of a primary ambulatory system based on voluntary faculty </w:t>
            </w:r>
          </w:p>
          <w:p w14:paraId="0D187F2E" w14:textId="77777777" w:rsidR="00D07ADC" w:rsidRPr="00172D2C" w:rsidRDefault="00D07ADC" w:rsidP="00D07ADC">
            <w:pPr>
              <w:spacing w:before="100" w:beforeAutospacing="1" w:after="100" w:afterAutospacing="1"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The benefit of assessing program threats is that plans can be developed to mitigate their effect.</w:t>
            </w:r>
          </w:p>
          <w:p w14:paraId="7FD3B557"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List the Program’s real or potential significant THREATS, and what the program is doing to mitigate these THREATS. Please align threats with program's AIMS as much as possible.</w:t>
            </w:r>
          </w:p>
          <w:p w14:paraId="77E0BC32" w14:textId="77777777" w:rsidR="00D07ADC" w:rsidRPr="00D07ADC" w:rsidRDefault="00D07ADC" w:rsidP="00D07ADC">
            <w:pPr>
              <w:spacing w:after="0" w:line="240" w:lineRule="auto"/>
              <w:rPr>
                <w:rFonts w:asciiTheme="minorHAnsi" w:eastAsia="Times New Roman" w:hAnsiTheme="minorHAnsi" w:cstheme="minorHAnsi"/>
                <w:i/>
                <w:szCs w:val="24"/>
              </w:rPr>
            </w:pPr>
          </w:p>
        </w:tc>
      </w:tr>
      <w:tr w:rsidR="00753ABE" w:rsidRPr="00753ABE" w14:paraId="1CEC7FB6" w14:textId="77777777" w:rsidTr="0056563E">
        <w:trPr>
          <w:trHeight w:val="611"/>
        </w:trPr>
        <w:tc>
          <w:tcPr>
            <w:tcW w:w="10890" w:type="dxa"/>
            <w:tcBorders>
              <w:left w:val="single" w:sz="12" w:space="0" w:color="auto"/>
              <w:right w:val="single" w:sz="12" w:space="0" w:color="auto"/>
            </w:tcBorders>
            <w:shd w:val="clear" w:color="auto" w:fill="D9D9D9" w:themeFill="background1" w:themeFillShade="D9"/>
          </w:tcPr>
          <w:p w14:paraId="32811417" w14:textId="1EBFEBCF" w:rsidR="00664202" w:rsidRPr="00753ABE" w:rsidRDefault="00664202" w:rsidP="0052307D">
            <w:pPr>
              <w:pStyle w:val="NoSpacing"/>
              <w:rPr>
                <w:rFonts w:cs="Arial"/>
                <w:b/>
              </w:rPr>
            </w:pPr>
          </w:p>
        </w:tc>
      </w:tr>
      <w:tr w:rsidR="00CD547F" w:rsidRPr="00753ABE" w14:paraId="44F307A1" w14:textId="77777777" w:rsidTr="00EB3BE6">
        <w:trPr>
          <w:trHeight w:val="405"/>
        </w:trPr>
        <w:tc>
          <w:tcPr>
            <w:tcW w:w="10890" w:type="dxa"/>
            <w:tcBorders>
              <w:left w:val="single" w:sz="12" w:space="0" w:color="auto"/>
              <w:right w:val="single" w:sz="12" w:space="0" w:color="auto"/>
            </w:tcBorders>
          </w:tcPr>
          <w:p w14:paraId="2FBA6243"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Size of the program</w:t>
            </w:r>
          </w:p>
          <w:p w14:paraId="1C5870C5" w14:textId="7539B1BF"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Can create a sense of depersonalization</w:t>
            </w:r>
          </w:p>
          <w:p w14:paraId="5B8D8A90"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Residents are not always aware of all the opportunities</w:t>
            </w:r>
          </w:p>
          <w:p w14:paraId="60098E34" w14:textId="77777777" w:rsidR="00CD547F"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Hard time connecting residents to the appropriate mentors</w:t>
            </w:r>
          </w:p>
          <w:p w14:paraId="69B5C556"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Growth of the healthcare systems we train in and region</w:t>
            </w:r>
          </w:p>
          <w:p w14:paraId="7D605F16"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Third tower, continuously expanding University of Colorado Health System</w:t>
            </w:r>
          </w:p>
          <w:p w14:paraId="752CCFF1" w14:textId="7CF13390"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 xml:space="preserve">Increased pressure to help staff </w:t>
            </w:r>
            <w:r w:rsidR="00EB3BE6">
              <w:rPr>
                <w:rFonts w:ascii="Times New Roman" w:hAnsi="Times New Roman"/>
                <w:sz w:val="24"/>
                <w:szCs w:val="24"/>
              </w:rPr>
              <w:t>hospital volume, both COVID and non-COVID</w:t>
            </w:r>
          </w:p>
          <w:p w14:paraId="4A0C27FC" w14:textId="3FEFD0F5" w:rsidR="00CD547F" w:rsidRPr="003A2F73" w:rsidRDefault="00CD547F" w:rsidP="003A2F73">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Impact on faculty in terms of burnout and turnover</w:t>
            </w:r>
          </w:p>
          <w:p w14:paraId="4F66C35D"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Increasing cost of living in Denver</w:t>
            </w:r>
          </w:p>
          <w:p w14:paraId="3461B84D"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Funding and Financial Pressures</w:t>
            </w:r>
          </w:p>
          <w:p w14:paraId="205C7FF3" w14:textId="2AA426D6" w:rsidR="00CD547F" w:rsidRPr="00EB3BE6" w:rsidRDefault="00EB3BE6" w:rsidP="00EB3BE6">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B</w:t>
            </w:r>
            <w:r w:rsidR="00CD547F">
              <w:rPr>
                <w:rFonts w:ascii="Times New Roman" w:hAnsi="Times New Roman"/>
                <w:sz w:val="24"/>
                <w:szCs w:val="24"/>
              </w:rPr>
              <w:t>udgetary limitations due to COVID</w:t>
            </w:r>
          </w:p>
          <w:p w14:paraId="17A55ECD"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Lack of diversity of funding streams: since funding sources are hospital based, limits experiences outside our current healthcare systems</w:t>
            </w:r>
          </w:p>
          <w:p w14:paraId="3E32A9ED"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 xml:space="preserve">We have a 1-yr budget, so we </w:t>
            </w:r>
            <w:proofErr w:type="gramStart"/>
            <w:r w:rsidRPr="00ED420E">
              <w:rPr>
                <w:rFonts w:ascii="Times New Roman" w:hAnsi="Times New Roman"/>
                <w:sz w:val="24"/>
                <w:szCs w:val="24"/>
              </w:rPr>
              <w:t>have to</w:t>
            </w:r>
            <w:proofErr w:type="gramEnd"/>
            <w:r w:rsidRPr="00ED420E">
              <w:rPr>
                <w:rFonts w:ascii="Times New Roman" w:hAnsi="Times New Roman"/>
                <w:sz w:val="24"/>
                <w:szCs w:val="24"/>
              </w:rPr>
              <w:t xml:space="preserve"> justify our expenses annually – can’t plan 5 years out. </w:t>
            </w:r>
          </w:p>
          <w:p w14:paraId="38ADBF91" w14:textId="77777777" w:rsidR="00CD547F" w:rsidRPr="009C721A"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 xml:space="preserve">Lack of control over the money that the DOM is getting to support education </w:t>
            </w:r>
          </w:p>
          <w:p w14:paraId="7C9AE8AD" w14:textId="77777777" w:rsidR="00CD547F"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Mismatch between NIH funding and push to get residents and faculty engaged in research</w:t>
            </w:r>
          </w:p>
          <w:p w14:paraId="5DDD2E3B"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Continued lack of diversity</w:t>
            </w:r>
            <w:r>
              <w:rPr>
                <w:rFonts w:ascii="Times New Roman" w:hAnsi="Times New Roman"/>
                <w:sz w:val="24"/>
                <w:szCs w:val="24"/>
              </w:rPr>
              <w:t xml:space="preserve"> at both the residency and faculty level</w:t>
            </w:r>
          </w:p>
          <w:p w14:paraId="0943712B"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Despite efforts, we continue to struggle attract as many URM students as we would like</w:t>
            </w:r>
          </w:p>
          <w:p w14:paraId="7B592907"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We continue to lack diversity in terms of faculty and staff which makes attracting URM more challenging</w:t>
            </w:r>
          </w:p>
          <w:p w14:paraId="2687EA67" w14:textId="77777777" w:rsidR="00CD547F"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Residents and attendings do not represent the patients that we serve</w:t>
            </w:r>
          </w:p>
          <w:p w14:paraId="47384ACF" w14:textId="77777777" w:rsidR="00CD547F" w:rsidRPr="0069094B"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Lack of visibility of diversity that does exist (racial, ethnic, sexual)</w:t>
            </w:r>
          </w:p>
          <w:p w14:paraId="559AB56C"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New chair for the department</w:t>
            </w:r>
          </w:p>
          <w:p w14:paraId="2B2EE25A" w14:textId="77777777" w:rsidR="00CD547F" w:rsidRPr="00ED420E"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Unclear what emphasis will be placed on education moving forward</w:t>
            </w:r>
          </w:p>
          <w:p w14:paraId="40AE62AC" w14:textId="77777777" w:rsidR="00CD547F" w:rsidRDefault="00CD547F" w:rsidP="00CD547F">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COVID</w:t>
            </w:r>
          </w:p>
          <w:p w14:paraId="7D0C415D" w14:textId="6E301E11" w:rsidR="00CD547F" w:rsidRDefault="003D3B3C"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Severe impact on long term burnout, wellness</w:t>
            </w:r>
          </w:p>
          <w:p w14:paraId="46FE74ED" w14:textId="554EA4D0" w:rsidR="003A2F73" w:rsidRDefault="003A2F73"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Limitations to the ability to socialize and connect</w:t>
            </w:r>
          </w:p>
          <w:p w14:paraId="5A3487AB" w14:textId="77777777" w:rsidR="00CD547F" w:rsidRPr="009C721A"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Inability to travel for conferences</w:t>
            </w:r>
          </w:p>
          <w:p w14:paraId="2C4580C4" w14:textId="77777777" w:rsidR="00CD547F"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Increased financial stress on department and hospital</w:t>
            </w:r>
          </w:p>
          <w:p w14:paraId="4DB66625" w14:textId="77777777" w:rsidR="00CD547F"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Emotional stress on residents and faculty</w:t>
            </w:r>
          </w:p>
          <w:p w14:paraId="6979790D"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Burnout/wellness</w:t>
            </w:r>
          </w:p>
          <w:p w14:paraId="11FE24F8" w14:textId="7C679550" w:rsidR="00CD547F" w:rsidRDefault="00CD547F" w:rsidP="003D3B3C">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 xml:space="preserve">Impact </w:t>
            </w:r>
            <w:r w:rsidR="003A2F73">
              <w:rPr>
                <w:rFonts w:ascii="Times New Roman" w:hAnsi="Times New Roman"/>
                <w:sz w:val="24"/>
                <w:szCs w:val="24"/>
              </w:rPr>
              <w:t>of on-</w:t>
            </w:r>
            <w:r w:rsidR="003D3B3C">
              <w:rPr>
                <w:rFonts w:ascii="Times New Roman" w:hAnsi="Times New Roman"/>
                <w:sz w:val="24"/>
                <w:szCs w:val="24"/>
              </w:rPr>
              <w:t xml:space="preserve">going pandemic </w:t>
            </w:r>
          </w:p>
          <w:p w14:paraId="2A300B52" w14:textId="0AA9E42C" w:rsidR="003D3B3C" w:rsidRPr="00EB3BE6" w:rsidRDefault="003D3B3C" w:rsidP="00EB3BE6">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lastRenderedPageBreak/>
              <w:t>Impact of numerous societal and global injustices</w:t>
            </w:r>
          </w:p>
          <w:p w14:paraId="018DCFCF"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Societal and personal expectations (different approach to work/life balance than we had 50 years ago – need to acclimate to this)</w:t>
            </w:r>
          </w:p>
          <w:p w14:paraId="016ECABF" w14:textId="77777777" w:rsidR="00CD547F" w:rsidRDefault="00CD547F" w:rsidP="00CD547F">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VA bureaucracy can be detrimental and prohibitive to the learning environment</w:t>
            </w:r>
          </w:p>
          <w:p w14:paraId="5CF66F49" w14:textId="37EB4975" w:rsidR="00EB3BE6" w:rsidRDefault="00EB3BE6" w:rsidP="00CD547F">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Climate Change</w:t>
            </w:r>
          </w:p>
          <w:p w14:paraId="0352AEB5" w14:textId="77777777" w:rsidR="00EB3BE6" w:rsidRDefault="00EB3BE6" w:rsidP="00EB3BE6">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Unclear impact on health conditions</w:t>
            </w:r>
          </w:p>
          <w:p w14:paraId="586DE64B" w14:textId="6D08BD4A" w:rsidR="00EB3BE6" w:rsidRPr="00EB3BE6" w:rsidRDefault="00EB3BE6" w:rsidP="00EB3BE6">
            <w:pPr>
              <w:pStyle w:val="ListParagraph"/>
              <w:numPr>
                <w:ilvl w:val="1"/>
                <w:numId w:val="50"/>
              </w:numPr>
              <w:spacing w:after="0" w:line="240" w:lineRule="auto"/>
              <w:rPr>
                <w:rFonts w:ascii="Times New Roman" w:hAnsi="Times New Roman"/>
                <w:sz w:val="24"/>
                <w:szCs w:val="24"/>
              </w:rPr>
            </w:pPr>
            <w:r w:rsidRPr="00EB3BE6">
              <w:rPr>
                <w:rFonts w:ascii="Times New Roman" w:hAnsi="Times New Roman"/>
                <w:sz w:val="24"/>
                <w:szCs w:val="24"/>
              </w:rPr>
              <w:t>Unclear impact on Denver and the Rocky Mountain Region</w:t>
            </w:r>
          </w:p>
          <w:p w14:paraId="59ED6D88" w14:textId="77777777" w:rsidR="00CD547F" w:rsidRPr="00ED420E" w:rsidRDefault="00CD547F" w:rsidP="00CD547F">
            <w:pPr>
              <w:pStyle w:val="ListParagraph"/>
              <w:numPr>
                <w:ilvl w:val="0"/>
                <w:numId w:val="50"/>
              </w:numPr>
              <w:spacing w:after="0" w:line="240" w:lineRule="auto"/>
              <w:rPr>
                <w:rFonts w:ascii="Times New Roman" w:hAnsi="Times New Roman"/>
                <w:sz w:val="24"/>
                <w:szCs w:val="24"/>
              </w:rPr>
            </w:pPr>
            <w:r w:rsidRPr="00ED420E">
              <w:rPr>
                <w:rFonts w:ascii="Times New Roman" w:hAnsi="Times New Roman"/>
                <w:sz w:val="24"/>
                <w:szCs w:val="24"/>
              </w:rPr>
              <w:t xml:space="preserve">Technology </w:t>
            </w:r>
          </w:p>
          <w:p w14:paraId="048FDA05" w14:textId="77777777" w:rsidR="00CD547F" w:rsidRDefault="00CD547F" w:rsidP="00CD547F">
            <w:pPr>
              <w:pStyle w:val="ListParagraph"/>
              <w:numPr>
                <w:ilvl w:val="1"/>
                <w:numId w:val="50"/>
              </w:numPr>
              <w:spacing w:after="0" w:line="240" w:lineRule="auto"/>
              <w:rPr>
                <w:rFonts w:ascii="Times New Roman" w:hAnsi="Times New Roman"/>
                <w:sz w:val="24"/>
                <w:szCs w:val="24"/>
              </w:rPr>
            </w:pPr>
            <w:r w:rsidRPr="00ED420E">
              <w:rPr>
                <w:rFonts w:ascii="Times New Roman" w:hAnsi="Times New Roman"/>
                <w:sz w:val="24"/>
                <w:szCs w:val="24"/>
              </w:rPr>
              <w:t>EMRs do not make people work less hours, it makes them do more in the same number of hours as before</w:t>
            </w:r>
          </w:p>
          <w:p w14:paraId="1DAB9C9A" w14:textId="77777777" w:rsidR="00CD547F"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Virtual health can change the patient-provider dynamic, limit physical exam opportunities</w:t>
            </w:r>
          </w:p>
          <w:p w14:paraId="5BA38EEB" w14:textId="77777777" w:rsidR="00CD547F" w:rsidRDefault="00CD547F" w:rsidP="00CD547F">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Education Challenges</w:t>
            </w:r>
          </w:p>
          <w:p w14:paraId="2CAEB872" w14:textId="77777777" w:rsidR="00CD547F" w:rsidRDefault="00CD547F"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 xml:space="preserve"> Workload compression can make it more challenging to attend noon conference, other education during ward rotations </w:t>
            </w:r>
          </w:p>
          <w:p w14:paraId="45E6B68B" w14:textId="32A31DAA" w:rsidR="00CD547F" w:rsidRDefault="003D3B3C"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V</w:t>
            </w:r>
            <w:r w:rsidR="00CD547F">
              <w:rPr>
                <w:rFonts w:ascii="Times New Roman" w:hAnsi="Times New Roman"/>
                <w:sz w:val="24"/>
                <w:szCs w:val="24"/>
              </w:rPr>
              <w:t>irtual education due to COVID may be less impactful, harder to engage</w:t>
            </w:r>
          </w:p>
          <w:p w14:paraId="36B5C6A5" w14:textId="0121860B" w:rsidR="00EB3BE6" w:rsidRDefault="00EB3BE6" w:rsidP="00CD547F">
            <w:pPr>
              <w:pStyle w:val="ListParagraph"/>
              <w:numPr>
                <w:ilvl w:val="1"/>
                <w:numId w:val="50"/>
              </w:numPr>
              <w:spacing w:after="0" w:line="240" w:lineRule="auto"/>
              <w:rPr>
                <w:rFonts w:ascii="Times New Roman" w:hAnsi="Times New Roman"/>
                <w:sz w:val="24"/>
                <w:szCs w:val="24"/>
              </w:rPr>
            </w:pPr>
            <w:r>
              <w:rPr>
                <w:rFonts w:ascii="Times New Roman" w:hAnsi="Times New Roman"/>
                <w:sz w:val="24"/>
                <w:szCs w:val="24"/>
              </w:rPr>
              <w:t>Impact o</w:t>
            </w:r>
            <w:r w:rsidR="003A2F73">
              <w:rPr>
                <w:rFonts w:ascii="Times New Roman" w:hAnsi="Times New Roman"/>
                <w:sz w:val="24"/>
                <w:szCs w:val="24"/>
              </w:rPr>
              <w:t>f</w:t>
            </w:r>
            <w:r>
              <w:rPr>
                <w:rFonts w:ascii="Times New Roman" w:hAnsi="Times New Roman"/>
                <w:sz w:val="24"/>
                <w:szCs w:val="24"/>
              </w:rPr>
              <w:t xml:space="preserve"> significantly increased medical student volume</w:t>
            </w:r>
            <w:r w:rsidR="003A2F73">
              <w:rPr>
                <w:rFonts w:ascii="Times New Roman" w:hAnsi="Times New Roman"/>
                <w:sz w:val="24"/>
                <w:szCs w:val="24"/>
              </w:rPr>
              <w:t xml:space="preserve"> on education and training opportunities</w:t>
            </w:r>
          </w:p>
          <w:p w14:paraId="3EF5D720" w14:textId="77777777" w:rsidR="00CD547F" w:rsidRPr="000F02BB" w:rsidRDefault="00CD547F" w:rsidP="00CD547F">
            <w:pPr>
              <w:spacing w:after="0" w:line="240" w:lineRule="auto"/>
              <w:ind w:left="360"/>
              <w:rPr>
                <w:rFonts w:ascii="Times New Roman" w:hAnsi="Times New Roman"/>
                <w:sz w:val="24"/>
                <w:szCs w:val="24"/>
              </w:rPr>
            </w:pPr>
          </w:p>
          <w:p w14:paraId="784ABE4A" w14:textId="77777777" w:rsidR="00CD547F" w:rsidRPr="00ED420E" w:rsidRDefault="00CD547F" w:rsidP="00CD547F">
            <w:pPr>
              <w:pStyle w:val="NoSpacing"/>
              <w:rPr>
                <w:rFonts w:cs="Arial"/>
                <w:b/>
              </w:rPr>
            </w:pPr>
          </w:p>
          <w:p w14:paraId="66730AA7" w14:textId="77777777" w:rsidR="00CD547F" w:rsidRPr="00ED420E" w:rsidRDefault="00CD547F" w:rsidP="00CD547F">
            <w:pPr>
              <w:pStyle w:val="NoSpacing"/>
              <w:rPr>
                <w:rFonts w:cs="Arial"/>
                <w:b/>
              </w:rPr>
            </w:pPr>
          </w:p>
          <w:p w14:paraId="720BACD9" w14:textId="2C3AC74D" w:rsidR="00CD547F" w:rsidRDefault="00CD547F" w:rsidP="00CD547F">
            <w:pPr>
              <w:pStyle w:val="NoSpacing"/>
              <w:rPr>
                <w:rFonts w:cs="Arial"/>
                <w:b/>
              </w:rPr>
            </w:pPr>
          </w:p>
        </w:tc>
      </w:tr>
      <w:tr w:rsidR="00EB3BE6" w:rsidRPr="00753ABE" w14:paraId="07AAA0E6" w14:textId="77777777" w:rsidTr="000D0972">
        <w:trPr>
          <w:trHeight w:val="405"/>
        </w:trPr>
        <w:tc>
          <w:tcPr>
            <w:tcW w:w="10890" w:type="dxa"/>
            <w:tcBorders>
              <w:left w:val="single" w:sz="12" w:space="0" w:color="auto"/>
              <w:bottom w:val="single" w:sz="12" w:space="0" w:color="auto"/>
              <w:right w:val="single" w:sz="12" w:space="0" w:color="auto"/>
            </w:tcBorders>
          </w:tcPr>
          <w:p w14:paraId="3B8F688C" w14:textId="77777777" w:rsidR="00EB3BE6" w:rsidRPr="00ED420E" w:rsidRDefault="00EB3BE6" w:rsidP="00EB3BE6">
            <w:pPr>
              <w:pStyle w:val="ListParagraph"/>
              <w:spacing w:after="0" w:line="240" w:lineRule="auto"/>
              <w:rPr>
                <w:rFonts w:ascii="Times New Roman" w:hAnsi="Times New Roman"/>
                <w:sz w:val="24"/>
                <w:szCs w:val="24"/>
              </w:rPr>
            </w:pPr>
          </w:p>
        </w:tc>
      </w:tr>
    </w:tbl>
    <w:p w14:paraId="37EC3C4A" w14:textId="5CB6E9E7" w:rsidR="00457021" w:rsidRDefault="00457021" w:rsidP="00457021"/>
    <w:tbl>
      <w:tblPr>
        <w:tblStyle w:val="TableGrid"/>
        <w:tblW w:w="10980" w:type="dxa"/>
        <w:tblInd w:w="-105" w:type="dxa"/>
        <w:tblLook w:val="04A0" w:firstRow="1" w:lastRow="0" w:firstColumn="1" w:lastColumn="0" w:noHBand="0" w:noVBand="1"/>
      </w:tblPr>
      <w:tblGrid>
        <w:gridCol w:w="4230"/>
        <w:gridCol w:w="2250"/>
        <w:gridCol w:w="2250"/>
        <w:gridCol w:w="2250"/>
      </w:tblGrid>
      <w:tr w:rsidR="00457021" w:rsidRPr="00753ABE" w14:paraId="72196824" w14:textId="77777777" w:rsidTr="0056563E">
        <w:tc>
          <w:tcPr>
            <w:tcW w:w="10980" w:type="dxa"/>
            <w:gridSpan w:val="4"/>
            <w:tcBorders>
              <w:top w:val="single" w:sz="12" w:space="0" w:color="auto"/>
              <w:left w:val="single" w:sz="12" w:space="0" w:color="auto"/>
              <w:right w:val="single" w:sz="12" w:space="0" w:color="auto"/>
            </w:tcBorders>
            <w:shd w:val="clear" w:color="auto" w:fill="D9D9D9" w:themeFill="background1" w:themeFillShade="D9"/>
          </w:tcPr>
          <w:p w14:paraId="13142FF9" w14:textId="34D179A9" w:rsidR="00457021" w:rsidRPr="00172D2C" w:rsidRDefault="00457021" w:rsidP="0052307D">
            <w:pPr>
              <w:pStyle w:val="NoSpacing"/>
              <w:rPr>
                <w:rFonts w:cs="Arial"/>
                <w:b/>
                <w:sz w:val="24"/>
                <w:u w:val="single"/>
              </w:rPr>
            </w:pPr>
            <w:r w:rsidRPr="00172D2C">
              <w:rPr>
                <w:rFonts w:cs="Arial"/>
                <w:b/>
                <w:sz w:val="24"/>
                <w:u w:val="single"/>
              </w:rPr>
              <w:t>U</w:t>
            </w:r>
            <w:bookmarkStart w:id="2" w:name="URM"/>
            <w:bookmarkEnd w:id="2"/>
            <w:r w:rsidRPr="00172D2C">
              <w:rPr>
                <w:rFonts w:cs="Arial"/>
                <w:b/>
                <w:sz w:val="24"/>
                <w:u w:val="single"/>
              </w:rPr>
              <w:t>NDER-REPRESENTED MINORITY (URM) PROGRAM STATISTICS:</w:t>
            </w:r>
          </w:p>
          <w:p w14:paraId="08811058"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The program, in partnership with its Sponsoring Institution, CUSOM, must engage in practices that focus on mission-driven, ongoing, systematic recruitment and retention of a diverse and inclusive workforce. As such, GMEC partners with the CUSOM Office of Diversity and Inclusion to support the improved social and professional relationships and enhancement of the patient environment that a diverse group of learners creates. </w:t>
            </w:r>
          </w:p>
          <w:p w14:paraId="5A5CABE0" w14:textId="77777777" w:rsidR="00D07ADC" w:rsidRPr="00172D2C" w:rsidRDefault="00D07ADC" w:rsidP="00D07ADC">
            <w:pPr>
              <w:spacing w:after="0" w:line="240" w:lineRule="auto"/>
              <w:rPr>
                <w:rFonts w:asciiTheme="minorHAnsi" w:eastAsia="Times New Roman" w:hAnsiTheme="minorHAnsi" w:cstheme="minorHAnsi"/>
                <w:b/>
                <w:szCs w:val="24"/>
              </w:rPr>
            </w:pPr>
          </w:p>
          <w:p w14:paraId="303A9B26"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The PEC’s task here is to review the number of resident applicants, the number interviewed, and the number matched per racial group. This data will be provided to the Office of Diversity and Inclusion for statistical purposes. </w:t>
            </w:r>
          </w:p>
          <w:p w14:paraId="535ED46C" w14:textId="77777777" w:rsidR="00D07ADC" w:rsidRPr="00172D2C" w:rsidRDefault="00D07ADC" w:rsidP="00D07ADC">
            <w:pPr>
              <w:spacing w:after="0" w:line="240" w:lineRule="auto"/>
              <w:rPr>
                <w:rFonts w:asciiTheme="minorHAnsi" w:eastAsia="Times New Roman" w:hAnsiTheme="minorHAnsi" w:cstheme="minorHAnsi"/>
                <w:b/>
                <w:szCs w:val="24"/>
              </w:rPr>
            </w:pPr>
          </w:p>
          <w:p w14:paraId="78082858" w14:textId="77777777" w:rsidR="00D07ADC" w:rsidRPr="00172D2C" w:rsidRDefault="00D07ADC" w:rsidP="00D07ADC">
            <w:pPr>
              <w:spacing w:after="0" w:line="240" w:lineRule="auto"/>
              <w:rPr>
                <w:rFonts w:asciiTheme="minorHAnsi" w:eastAsia="Times New Roman" w:hAnsiTheme="minorHAnsi" w:cstheme="minorHAnsi"/>
                <w:b/>
                <w:szCs w:val="24"/>
              </w:rPr>
            </w:pPr>
            <w:r w:rsidRPr="00172D2C">
              <w:rPr>
                <w:rFonts w:asciiTheme="minorHAnsi" w:eastAsia="Times New Roman" w:hAnsiTheme="minorHAnsi" w:cstheme="minorHAnsi"/>
                <w:b/>
                <w:szCs w:val="24"/>
              </w:rPr>
              <w:t>For GME purposes, the CUSOM defines URM as African American/Black; Hispanic/Latino or of Spanish Origin; American Indian/Alaskan Native; Hawaiian or Other Pacific Islander.</w:t>
            </w:r>
          </w:p>
          <w:p w14:paraId="6C00B47F" w14:textId="77777777" w:rsidR="00457021" w:rsidRPr="00C64056" w:rsidRDefault="00457021" w:rsidP="00457021">
            <w:pPr>
              <w:pStyle w:val="NoSpacing"/>
              <w:rPr>
                <w:rFonts w:cs="Arial"/>
                <w:b/>
                <w:i/>
              </w:rPr>
            </w:pPr>
          </w:p>
        </w:tc>
      </w:tr>
      <w:tr w:rsidR="00A0507C" w:rsidRPr="00753ABE" w14:paraId="029D0FB6" w14:textId="77777777" w:rsidTr="000D0972">
        <w:tc>
          <w:tcPr>
            <w:tcW w:w="8730" w:type="dxa"/>
            <w:gridSpan w:val="3"/>
            <w:tcBorders>
              <w:top w:val="single" w:sz="12" w:space="0" w:color="auto"/>
              <w:left w:val="single" w:sz="12" w:space="0" w:color="auto"/>
              <w:right w:val="single" w:sz="12" w:space="0" w:color="auto"/>
            </w:tcBorders>
            <w:shd w:val="clear" w:color="auto" w:fill="D9D9D9" w:themeFill="background1" w:themeFillShade="D9"/>
          </w:tcPr>
          <w:p w14:paraId="53BD1E98" w14:textId="77777777" w:rsidR="00A0507C" w:rsidRPr="00AC0857" w:rsidRDefault="00A0507C" w:rsidP="00AC0857">
            <w:pPr>
              <w:pStyle w:val="NoSpacing"/>
              <w:rPr>
                <w:rFonts w:cs="Arial"/>
                <w:b/>
              </w:rPr>
            </w:pPr>
            <w:r>
              <w:rPr>
                <w:rFonts w:cs="Arial"/>
                <w:b/>
              </w:rPr>
              <w:t>Specify what academic year the most recent recruitment data is for:</w:t>
            </w:r>
          </w:p>
        </w:tc>
        <w:tc>
          <w:tcPr>
            <w:tcW w:w="2250" w:type="dxa"/>
            <w:tcBorders>
              <w:top w:val="single" w:sz="12" w:space="0" w:color="auto"/>
              <w:left w:val="single" w:sz="12" w:space="0" w:color="auto"/>
              <w:right w:val="single" w:sz="12" w:space="0" w:color="auto"/>
            </w:tcBorders>
            <w:shd w:val="clear" w:color="auto" w:fill="FFFFFF" w:themeFill="background1"/>
          </w:tcPr>
          <w:p w14:paraId="194B8E41" w14:textId="61416080" w:rsidR="00A0507C" w:rsidRPr="00AC0857" w:rsidRDefault="00362936" w:rsidP="00AC0857">
            <w:pPr>
              <w:pStyle w:val="NoSpacing"/>
              <w:rPr>
                <w:rFonts w:cs="Arial"/>
                <w:b/>
              </w:rPr>
            </w:pPr>
            <w:r>
              <w:rPr>
                <w:rFonts w:cs="Arial"/>
                <w:b/>
              </w:rPr>
              <w:t>21-22</w:t>
            </w:r>
          </w:p>
        </w:tc>
      </w:tr>
      <w:tr w:rsidR="0052307D" w:rsidRPr="00753ABE" w14:paraId="06F3740D" w14:textId="77777777" w:rsidTr="000D0972">
        <w:trPr>
          <w:trHeight w:val="27"/>
        </w:trPr>
        <w:tc>
          <w:tcPr>
            <w:tcW w:w="4230" w:type="dxa"/>
            <w:tcBorders>
              <w:left w:val="single" w:sz="12" w:space="0" w:color="auto"/>
              <w:right w:val="single" w:sz="12" w:space="0" w:color="auto"/>
            </w:tcBorders>
            <w:shd w:val="clear" w:color="auto" w:fill="D9D9D9" w:themeFill="background1" w:themeFillShade="D9"/>
          </w:tcPr>
          <w:p w14:paraId="5E706027" w14:textId="77777777" w:rsidR="0052307D" w:rsidRPr="00172D2C" w:rsidRDefault="0052307D" w:rsidP="0052307D">
            <w:pPr>
              <w:pStyle w:val="NoSpacing"/>
              <w:rPr>
                <w:rFonts w:cs="Arial"/>
                <w:b/>
              </w:rPr>
            </w:pPr>
            <w:r w:rsidRPr="00172D2C">
              <w:rPr>
                <w:rFonts w:cs="Arial"/>
                <w:b/>
              </w:rPr>
              <w:t>Race</w:t>
            </w:r>
          </w:p>
        </w:tc>
        <w:tc>
          <w:tcPr>
            <w:tcW w:w="2250" w:type="dxa"/>
            <w:tcBorders>
              <w:left w:val="single" w:sz="12" w:space="0" w:color="auto"/>
              <w:right w:val="single" w:sz="12" w:space="0" w:color="auto"/>
            </w:tcBorders>
            <w:shd w:val="clear" w:color="auto" w:fill="D9D9D9" w:themeFill="background1" w:themeFillShade="D9"/>
          </w:tcPr>
          <w:p w14:paraId="1825AA5D" w14:textId="77777777" w:rsidR="0052307D" w:rsidRPr="00172D2C" w:rsidRDefault="00C37848" w:rsidP="0052307D">
            <w:pPr>
              <w:pStyle w:val="NoSpacing"/>
              <w:rPr>
                <w:rFonts w:cs="Arial"/>
                <w:b/>
              </w:rPr>
            </w:pPr>
            <w:r w:rsidRPr="00172D2C">
              <w:rPr>
                <w:rFonts w:cs="Arial"/>
                <w:b/>
              </w:rPr>
              <w:t xml:space="preserve"># </w:t>
            </w:r>
            <w:r w:rsidR="0052307D" w:rsidRPr="00172D2C">
              <w:rPr>
                <w:rFonts w:cs="Arial"/>
                <w:b/>
              </w:rPr>
              <w:t>Applied</w:t>
            </w:r>
          </w:p>
        </w:tc>
        <w:tc>
          <w:tcPr>
            <w:tcW w:w="2250" w:type="dxa"/>
            <w:tcBorders>
              <w:left w:val="single" w:sz="12" w:space="0" w:color="auto"/>
              <w:right w:val="single" w:sz="12" w:space="0" w:color="auto"/>
            </w:tcBorders>
            <w:shd w:val="clear" w:color="auto" w:fill="D9D9D9" w:themeFill="background1" w:themeFillShade="D9"/>
          </w:tcPr>
          <w:p w14:paraId="7805755E" w14:textId="77777777" w:rsidR="0052307D" w:rsidRPr="00172D2C" w:rsidRDefault="00C37848" w:rsidP="0052307D">
            <w:pPr>
              <w:pStyle w:val="NoSpacing"/>
              <w:rPr>
                <w:rFonts w:cs="Arial"/>
                <w:b/>
              </w:rPr>
            </w:pPr>
            <w:r w:rsidRPr="00172D2C">
              <w:rPr>
                <w:rFonts w:cs="Arial"/>
                <w:b/>
              </w:rPr>
              <w:t xml:space="preserve"># </w:t>
            </w:r>
            <w:r w:rsidR="0052307D" w:rsidRPr="00172D2C">
              <w:rPr>
                <w:rFonts w:cs="Arial"/>
                <w:b/>
              </w:rPr>
              <w:t>Interviewed</w:t>
            </w:r>
          </w:p>
        </w:tc>
        <w:tc>
          <w:tcPr>
            <w:tcW w:w="2250" w:type="dxa"/>
            <w:tcBorders>
              <w:left w:val="single" w:sz="12" w:space="0" w:color="auto"/>
              <w:right w:val="single" w:sz="12" w:space="0" w:color="auto"/>
            </w:tcBorders>
            <w:shd w:val="clear" w:color="auto" w:fill="D9D9D9" w:themeFill="background1" w:themeFillShade="D9"/>
          </w:tcPr>
          <w:p w14:paraId="04749136" w14:textId="77777777" w:rsidR="0052307D" w:rsidRPr="00172D2C" w:rsidRDefault="00C37848" w:rsidP="0052307D">
            <w:pPr>
              <w:pStyle w:val="NoSpacing"/>
              <w:rPr>
                <w:rFonts w:cs="Arial"/>
                <w:b/>
              </w:rPr>
            </w:pPr>
            <w:r w:rsidRPr="00172D2C">
              <w:rPr>
                <w:rFonts w:cs="Arial"/>
                <w:b/>
              </w:rPr>
              <w:t xml:space="preserve"># </w:t>
            </w:r>
            <w:r w:rsidR="0052307D" w:rsidRPr="00172D2C">
              <w:rPr>
                <w:rFonts w:cs="Arial"/>
                <w:b/>
              </w:rPr>
              <w:t>Matched</w:t>
            </w:r>
          </w:p>
        </w:tc>
      </w:tr>
      <w:tr w:rsidR="0052307D" w:rsidRPr="00753ABE" w14:paraId="0BB1A647" w14:textId="77777777" w:rsidTr="000D0972">
        <w:trPr>
          <w:trHeight w:val="27"/>
        </w:trPr>
        <w:tc>
          <w:tcPr>
            <w:tcW w:w="4230" w:type="dxa"/>
            <w:tcBorders>
              <w:left w:val="single" w:sz="12" w:space="0" w:color="auto"/>
              <w:right w:val="single" w:sz="12" w:space="0" w:color="auto"/>
            </w:tcBorders>
          </w:tcPr>
          <w:p w14:paraId="44B7C960" w14:textId="77777777" w:rsidR="0052307D" w:rsidRPr="00871787" w:rsidRDefault="0052307D" w:rsidP="0052307D">
            <w:pPr>
              <w:pStyle w:val="NoSpacing"/>
              <w:rPr>
                <w:rFonts w:cs="Arial"/>
              </w:rPr>
            </w:pPr>
            <w:r w:rsidRPr="00871787">
              <w:rPr>
                <w:rFonts w:cs="Arial"/>
              </w:rPr>
              <w:t>White (Non-Hispanic)</w:t>
            </w:r>
          </w:p>
        </w:tc>
        <w:tc>
          <w:tcPr>
            <w:tcW w:w="2250" w:type="dxa"/>
            <w:tcBorders>
              <w:left w:val="single" w:sz="12" w:space="0" w:color="auto"/>
              <w:right w:val="single" w:sz="12" w:space="0" w:color="auto"/>
            </w:tcBorders>
          </w:tcPr>
          <w:p w14:paraId="59B5399F" w14:textId="359BD6B2" w:rsidR="0052307D" w:rsidRPr="00871787" w:rsidRDefault="00871787" w:rsidP="0052307D">
            <w:pPr>
              <w:pStyle w:val="NoSpacing"/>
              <w:rPr>
                <w:rFonts w:cs="Arial"/>
              </w:rPr>
            </w:pPr>
            <w:r w:rsidRPr="00871787">
              <w:rPr>
                <w:rFonts w:cs="Arial"/>
              </w:rPr>
              <w:t>1691</w:t>
            </w:r>
          </w:p>
        </w:tc>
        <w:tc>
          <w:tcPr>
            <w:tcW w:w="2250" w:type="dxa"/>
            <w:tcBorders>
              <w:left w:val="single" w:sz="12" w:space="0" w:color="auto"/>
              <w:right w:val="single" w:sz="12" w:space="0" w:color="auto"/>
            </w:tcBorders>
          </w:tcPr>
          <w:p w14:paraId="1870691F" w14:textId="2ED9E9E2" w:rsidR="0052307D" w:rsidRPr="00871787" w:rsidRDefault="00871787" w:rsidP="0052307D">
            <w:pPr>
              <w:pStyle w:val="NoSpacing"/>
              <w:rPr>
                <w:rFonts w:cs="Arial"/>
              </w:rPr>
            </w:pPr>
            <w:r w:rsidRPr="00871787">
              <w:rPr>
                <w:rFonts w:cs="Arial"/>
              </w:rPr>
              <w:t>371</w:t>
            </w:r>
          </w:p>
        </w:tc>
        <w:tc>
          <w:tcPr>
            <w:tcW w:w="2250" w:type="dxa"/>
            <w:tcBorders>
              <w:left w:val="single" w:sz="12" w:space="0" w:color="auto"/>
              <w:right w:val="single" w:sz="12" w:space="0" w:color="auto"/>
            </w:tcBorders>
          </w:tcPr>
          <w:p w14:paraId="2B7D945E" w14:textId="11EB2AA1" w:rsidR="0052307D" w:rsidRPr="00871787" w:rsidRDefault="00871787" w:rsidP="0052307D">
            <w:pPr>
              <w:pStyle w:val="NoSpacing"/>
              <w:rPr>
                <w:rFonts w:cs="Arial"/>
              </w:rPr>
            </w:pPr>
            <w:r w:rsidRPr="00871787">
              <w:rPr>
                <w:rFonts w:cs="Arial"/>
              </w:rPr>
              <w:t>31</w:t>
            </w:r>
          </w:p>
        </w:tc>
      </w:tr>
      <w:tr w:rsidR="0052307D" w:rsidRPr="00753ABE" w14:paraId="02E98E5A" w14:textId="77777777" w:rsidTr="000D0972">
        <w:trPr>
          <w:trHeight w:val="27"/>
        </w:trPr>
        <w:tc>
          <w:tcPr>
            <w:tcW w:w="4230" w:type="dxa"/>
            <w:tcBorders>
              <w:left w:val="single" w:sz="12" w:space="0" w:color="auto"/>
              <w:right w:val="single" w:sz="12" w:space="0" w:color="auto"/>
            </w:tcBorders>
          </w:tcPr>
          <w:p w14:paraId="3944BA40" w14:textId="77777777" w:rsidR="0052307D" w:rsidRPr="00871787" w:rsidRDefault="0052307D" w:rsidP="0052307D">
            <w:pPr>
              <w:pStyle w:val="NoSpacing"/>
              <w:rPr>
                <w:rFonts w:cs="Arial"/>
              </w:rPr>
            </w:pPr>
            <w:r w:rsidRPr="00871787">
              <w:rPr>
                <w:rFonts w:cs="Arial"/>
              </w:rPr>
              <w:t>Asian</w:t>
            </w:r>
          </w:p>
        </w:tc>
        <w:tc>
          <w:tcPr>
            <w:tcW w:w="2250" w:type="dxa"/>
            <w:tcBorders>
              <w:left w:val="single" w:sz="12" w:space="0" w:color="auto"/>
              <w:right w:val="single" w:sz="12" w:space="0" w:color="auto"/>
            </w:tcBorders>
          </w:tcPr>
          <w:p w14:paraId="1CA9F588" w14:textId="1953969D" w:rsidR="0052307D" w:rsidRPr="00871787" w:rsidRDefault="00871787" w:rsidP="0052307D">
            <w:pPr>
              <w:pStyle w:val="NoSpacing"/>
              <w:rPr>
                <w:rFonts w:cs="Arial"/>
              </w:rPr>
            </w:pPr>
            <w:r w:rsidRPr="00871787">
              <w:rPr>
                <w:rFonts w:cs="Arial"/>
              </w:rPr>
              <w:t>1133</w:t>
            </w:r>
          </w:p>
        </w:tc>
        <w:tc>
          <w:tcPr>
            <w:tcW w:w="2250" w:type="dxa"/>
            <w:tcBorders>
              <w:left w:val="single" w:sz="12" w:space="0" w:color="auto"/>
              <w:right w:val="single" w:sz="12" w:space="0" w:color="auto"/>
            </w:tcBorders>
          </w:tcPr>
          <w:p w14:paraId="3F3D1270" w14:textId="2E643A62" w:rsidR="0052307D" w:rsidRPr="00871787" w:rsidRDefault="00871787" w:rsidP="0052307D">
            <w:pPr>
              <w:pStyle w:val="NoSpacing"/>
              <w:rPr>
                <w:rFonts w:cs="Arial"/>
              </w:rPr>
            </w:pPr>
            <w:r w:rsidRPr="00871787">
              <w:rPr>
                <w:rFonts w:cs="Arial"/>
              </w:rPr>
              <w:t>159</w:t>
            </w:r>
          </w:p>
        </w:tc>
        <w:tc>
          <w:tcPr>
            <w:tcW w:w="2250" w:type="dxa"/>
            <w:tcBorders>
              <w:left w:val="single" w:sz="12" w:space="0" w:color="auto"/>
              <w:right w:val="single" w:sz="12" w:space="0" w:color="auto"/>
            </w:tcBorders>
          </w:tcPr>
          <w:p w14:paraId="24F916B9" w14:textId="619A1EF7" w:rsidR="0052307D" w:rsidRPr="00871787" w:rsidRDefault="00871787" w:rsidP="0052307D">
            <w:pPr>
              <w:pStyle w:val="NoSpacing"/>
              <w:rPr>
                <w:rFonts w:cs="Arial"/>
              </w:rPr>
            </w:pPr>
            <w:r w:rsidRPr="00871787">
              <w:rPr>
                <w:rFonts w:cs="Arial"/>
              </w:rPr>
              <w:t>11</w:t>
            </w:r>
          </w:p>
        </w:tc>
      </w:tr>
      <w:tr w:rsidR="0052307D" w:rsidRPr="00753ABE" w14:paraId="4853AC6A" w14:textId="77777777" w:rsidTr="000D0972">
        <w:trPr>
          <w:trHeight w:val="27"/>
        </w:trPr>
        <w:tc>
          <w:tcPr>
            <w:tcW w:w="4230" w:type="dxa"/>
            <w:tcBorders>
              <w:left w:val="single" w:sz="12" w:space="0" w:color="auto"/>
              <w:right w:val="single" w:sz="12" w:space="0" w:color="auto"/>
            </w:tcBorders>
          </w:tcPr>
          <w:p w14:paraId="5506CFB0" w14:textId="77777777" w:rsidR="0052307D" w:rsidRPr="00871787" w:rsidRDefault="0052307D" w:rsidP="0052307D">
            <w:pPr>
              <w:pStyle w:val="NoSpacing"/>
              <w:rPr>
                <w:rFonts w:cs="Arial"/>
              </w:rPr>
            </w:pPr>
            <w:r w:rsidRPr="00871787">
              <w:rPr>
                <w:rFonts w:cs="Arial"/>
              </w:rPr>
              <w:t>African American/Black</w:t>
            </w:r>
          </w:p>
        </w:tc>
        <w:tc>
          <w:tcPr>
            <w:tcW w:w="2250" w:type="dxa"/>
            <w:tcBorders>
              <w:left w:val="single" w:sz="12" w:space="0" w:color="auto"/>
              <w:right w:val="single" w:sz="12" w:space="0" w:color="auto"/>
            </w:tcBorders>
          </w:tcPr>
          <w:p w14:paraId="015A673D" w14:textId="54315088" w:rsidR="0052307D" w:rsidRPr="00871787" w:rsidRDefault="00871787" w:rsidP="0052307D">
            <w:pPr>
              <w:pStyle w:val="NoSpacing"/>
              <w:rPr>
                <w:rFonts w:cs="Arial"/>
              </w:rPr>
            </w:pPr>
            <w:r w:rsidRPr="00871787">
              <w:rPr>
                <w:rFonts w:cs="Arial"/>
              </w:rPr>
              <w:t>112</w:t>
            </w:r>
          </w:p>
        </w:tc>
        <w:tc>
          <w:tcPr>
            <w:tcW w:w="2250" w:type="dxa"/>
            <w:tcBorders>
              <w:left w:val="single" w:sz="12" w:space="0" w:color="auto"/>
              <w:right w:val="single" w:sz="12" w:space="0" w:color="auto"/>
            </w:tcBorders>
          </w:tcPr>
          <w:p w14:paraId="0437408B" w14:textId="24921F27" w:rsidR="0052307D" w:rsidRPr="00871787" w:rsidRDefault="00871787" w:rsidP="0052307D">
            <w:pPr>
              <w:pStyle w:val="NoSpacing"/>
              <w:rPr>
                <w:rFonts w:cs="Arial"/>
              </w:rPr>
            </w:pPr>
            <w:r w:rsidRPr="00871787">
              <w:rPr>
                <w:rFonts w:cs="Arial"/>
              </w:rPr>
              <w:t>25</w:t>
            </w:r>
          </w:p>
        </w:tc>
        <w:tc>
          <w:tcPr>
            <w:tcW w:w="2250" w:type="dxa"/>
            <w:tcBorders>
              <w:left w:val="single" w:sz="12" w:space="0" w:color="auto"/>
              <w:right w:val="single" w:sz="12" w:space="0" w:color="auto"/>
            </w:tcBorders>
          </w:tcPr>
          <w:p w14:paraId="56B3BC82" w14:textId="55A189C2" w:rsidR="0052307D" w:rsidRPr="00871787" w:rsidRDefault="00871787" w:rsidP="0052307D">
            <w:pPr>
              <w:pStyle w:val="NoSpacing"/>
              <w:rPr>
                <w:rFonts w:cs="Arial"/>
              </w:rPr>
            </w:pPr>
            <w:r w:rsidRPr="00871787">
              <w:rPr>
                <w:rFonts w:cs="Arial"/>
              </w:rPr>
              <w:t>1</w:t>
            </w:r>
          </w:p>
        </w:tc>
      </w:tr>
      <w:tr w:rsidR="0052307D" w:rsidRPr="00753ABE" w14:paraId="7DAF0530" w14:textId="77777777" w:rsidTr="000D0972">
        <w:trPr>
          <w:trHeight w:val="27"/>
        </w:trPr>
        <w:tc>
          <w:tcPr>
            <w:tcW w:w="4230" w:type="dxa"/>
            <w:tcBorders>
              <w:left w:val="single" w:sz="12" w:space="0" w:color="auto"/>
              <w:right w:val="single" w:sz="12" w:space="0" w:color="auto"/>
            </w:tcBorders>
          </w:tcPr>
          <w:p w14:paraId="4D0A2949" w14:textId="77777777" w:rsidR="0052307D" w:rsidRPr="00871787" w:rsidRDefault="0052307D" w:rsidP="0052307D">
            <w:pPr>
              <w:pStyle w:val="NoSpacing"/>
              <w:rPr>
                <w:rFonts w:cs="Arial"/>
              </w:rPr>
            </w:pPr>
            <w:r w:rsidRPr="00871787">
              <w:rPr>
                <w:rFonts w:cs="Arial"/>
              </w:rPr>
              <w:t>American Indian/Alaska Native</w:t>
            </w:r>
          </w:p>
        </w:tc>
        <w:tc>
          <w:tcPr>
            <w:tcW w:w="2250" w:type="dxa"/>
            <w:tcBorders>
              <w:left w:val="single" w:sz="12" w:space="0" w:color="auto"/>
              <w:right w:val="single" w:sz="12" w:space="0" w:color="auto"/>
            </w:tcBorders>
          </w:tcPr>
          <w:p w14:paraId="19DEBA00" w14:textId="70C12619" w:rsidR="0052307D" w:rsidRPr="00871787" w:rsidRDefault="00871787" w:rsidP="0052307D">
            <w:pPr>
              <w:pStyle w:val="NoSpacing"/>
              <w:rPr>
                <w:rFonts w:cs="Arial"/>
              </w:rPr>
            </w:pPr>
            <w:r w:rsidRPr="00871787">
              <w:rPr>
                <w:rFonts w:cs="Arial"/>
              </w:rPr>
              <w:t>10</w:t>
            </w:r>
          </w:p>
        </w:tc>
        <w:tc>
          <w:tcPr>
            <w:tcW w:w="2250" w:type="dxa"/>
            <w:tcBorders>
              <w:left w:val="single" w:sz="12" w:space="0" w:color="auto"/>
              <w:right w:val="single" w:sz="12" w:space="0" w:color="auto"/>
            </w:tcBorders>
          </w:tcPr>
          <w:p w14:paraId="10925BBC" w14:textId="14417302" w:rsidR="0052307D" w:rsidRPr="00871787" w:rsidRDefault="00871787" w:rsidP="0052307D">
            <w:pPr>
              <w:pStyle w:val="NoSpacing"/>
              <w:rPr>
                <w:rFonts w:cs="Arial"/>
              </w:rPr>
            </w:pPr>
            <w:r w:rsidRPr="00871787">
              <w:rPr>
                <w:rFonts w:cs="Arial"/>
              </w:rPr>
              <w:t>1</w:t>
            </w:r>
          </w:p>
        </w:tc>
        <w:tc>
          <w:tcPr>
            <w:tcW w:w="2250" w:type="dxa"/>
            <w:tcBorders>
              <w:left w:val="single" w:sz="12" w:space="0" w:color="auto"/>
              <w:right w:val="single" w:sz="12" w:space="0" w:color="auto"/>
            </w:tcBorders>
          </w:tcPr>
          <w:p w14:paraId="59D5E495" w14:textId="48A376A8" w:rsidR="0052307D" w:rsidRPr="00871787" w:rsidRDefault="00871787" w:rsidP="0052307D">
            <w:pPr>
              <w:pStyle w:val="NoSpacing"/>
              <w:rPr>
                <w:rFonts w:cs="Arial"/>
              </w:rPr>
            </w:pPr>
            <w:r w:rsidRPr="00871787">
              <w:rPr>
                <w:rFonts w:cs="Arial"/>
              </w:rPr>
              <w:t>0</w:t>
            </w:r>
          </w:p>
        </w:tc>
      </w:tr>
      <w:tr w:rsidR="00C37848" w:rsidRPr="00753ABE" w14:paraId="38DC74C7" w14:textId="77777777" w:rsidTr="000D0972">
        <w:trPr>
          <w:trHeight w:val="27"/>
        </w:trPr>
        <w:tc>
          <w:tcPr>
            <w:tcW w:w="4230" w:type="dxa"/>
            <w:tcBorders>
              <w:left w:val="single" w:sz="12" w:space="0" w:color="auto"/>
              <w:right w:val="single" w:sz="12" w:space="0" w:color="auto"/>
            </w:tcBorders>
          </w:tcPr>
          <w:p w14:paraId="3E66F334" w14:textId="77777777" w:rsidR="00C37848" w:rsidRPr="00871787" w:rsidRDefault="00C37848" w:rsidP="00C37848">
            <w:pPr>
              <w:pStyle w:val="NoSpacing"/>
              <w:rPr>
                <w:rFonts w:cs="Arial"/>
              </w:rPr>
            </w:pPr>
            <w:r w:rsidRPr="00871787">
              <w:rPr>
                <w:rFonts w:cs="Arial"/>
              </w:rPr>
              <w:t>Hawaiian/Pacific Islander</w:t>
            </w:r>
          </w:p>
        </w:tc>
        <w:tc>
          <w:tcPr>
            <w:tcW w:w="2250" w:type="dxa"/>
            <w:tcBorders>
              <w:left w:val="single" w:sz="12" w:space="0" w:color="auto"/>
              <w:right w:val="single" w:sz="12" w:space="0" w:color="auto"/>
            </w:tcBorders>
          </w:tcPr>
          <w:p w14:paraId="0E8CF9F8" w14:textId="229BBE1F" w:rsidR="00C37848" w:rsidRPr="00871787" w:rsidRDefault="00871787" w:rsidP="00C37848">
            <w:pPr>
              <w:pStyle w:val="NoSpacing"/>
              <w:rPr>
                <w:rFonts w:cs="Arial"/>
              </w:rPr>
            </w:pPr>
            <w:r w:rsidRPr="00871787">
              <w:rPr>
                <w:rFonts w:cs="Arial"/>
              </w:rPr>
              <w:t>12</w:t>
            </w:r>
          </w:p>
        </w:tc>
        <w:tc>
          <w:tcPr>
            <w:tcW w:w="2250" w:type="dxa"/>
            <w:tcBorders>
              <w:left w:val="single" w:sz="12" w:space="0" w:color="auto"/>
              <w:right w:val="single" w:sz="12" w:space="0" w:color="auto"/>
            </w:tcBorders>
          </w:tcPr>
          <w:p w14:paraId="515E5E08" w14:textId="12E1E95D" w:rsidR="00C37848" w:rsidRPr="00871787" w:rsidRDefault="00871787" w:rsidP="00C37848">
            <w:pPr>
              <w:pStyle w:val="NoSpacing"/>
              <w:rPr>
                <w:rFonts w:cs="Arial"/>
              </w:rPr>
            </w:pPr>
            <w:r w:rsidRPr="00871787">
              <w:rPr>
                <w:rFonts w:cs="Arial"/>
              </w:rPr>
              <w:t>2</w:t>
            </w:r>
          </w:p>
        </w:tc>
        <w:tc>
          <w:tcPr>
            <w:tcW w:w="2250" w:type="dxa"/>
            <w:tcBorders>
              <w:left w:val="single" w:sz="12" w:space="0" w:color="auto"/>
              <w:right w:val="single" w:sz="12" w:space="0" w:color="auto"/>
            </w:tcBorders>
          </w:tcPr>
          <w:p w14:paraId="2C4A48ED" w14:textId="492CFAC8" w:rsidR="00C37848" w:rsidRPr="00871787" w:rsidRDefault="00871787" w:rsidP="00C37848">
            <w:pPr>
              <w:pStyle w:val="NoSpacing"/>
              <w:rPr>
                <w:rFonts w:cs="Arial"/>
              </w:rPr>
            </w:pPr>
            <w:r w:rsidRPr="00871787">
              <w:rPr>
                <w:rFonts w:cs="Arial"/>
              </w:rPr>
              <w:t>0</w:t>
            </w:r>
          </w:p>
        </w:tc>
      </w:tr>
      <w:tr w:rsidR="00C37848" w:rsidRPr="00753ABE" w14:paraId="29865AC5" w14:textId="77777777" w:rsidTr="000D0972">
        <w:trPr>
          <w:trHeight w:val="27"/>
        </w:trPr>
        <w:tc>
          <w:tcPr>
            <w:tcW w:w="4230" w:type="dxa"/>
            <w:tcBorders>
              <w:left w:val="single" w:sz="12" w:space="0" w:color="auto"/>
              <w:right w:val="single" w:sz="12" w:space="0" w:color="auto"/>
            </w:tcBorders>
          </w:tcPr>
          <w:p w14:paraId="7C78D779" w14:textId="77777777" w:rsidR="00C37848" w:rsidRPr="00871787" w:rsidRDefault="00C37848" w:rsidP="00C37848">
            <w:pPr>
              <w:pStyle w:val="NoSpacing"/>
              <w:rPr>
                <w:rFonts w:cs="Arial"/>
              </w:rPr>
            </w:pPr>
            <w:r w:rsidRPr="00871787">
              <w:rPr>
                <w:rFonts w:cs="Arial"/>
              </w:rPr>
              <w:t>Hispanic/Latino or Spanish Origin</w:t>
            </w:r>
          </w:p>
        </w:tc>
        <w:tc>
          <w:tcPr>
            <w:tcW w:w="2250" w:type="dxa"/>
            <w:tcBorders>
              <w:left w:val="single" w:sz="12" w:space="0" w:color="auto"/>
              <w:right w:val="single" w:sz="12" w:space="0" w:color="auto"/>
            </w:tcBorders>
          </w:tcPr>
          <w:p w14:paraId="42EF2D5A" w14:textId="5DFA05D6" w:rsidR="00C37848" w:rsidRPr="00871787" w:rsidRDefault="00871787" w:rsidP="00C37848">
            <w:pPr>
              <w:pStyle w:val="NoSpacing"/>
              <w:rPr>
                <w:rFonts w:cs="Arial"/>
              </w:rPr>
            </w:pPr>
            <w:r w:rsidRPr="00871787">
              <w:rPr>
                <w:rFonts w:cs="Arial"/>
              </w:rPr>
              <w:t>285</w:t>
            </w:r>
          </w:p>
        </w:tc>
        <w:tc>
          <w:tcPr>
            <w:tcW w:w="2250" w:type="dxa"/>
            <w:tcBorders>
              <w:left w:val="single" w:sz="12" w:space="0" w:color="auto"/>
              <w:right w:val="single" w:sz="12" w:space="0" w:color="auto"/>
            </w:tcBorders>
          </w:tcPr>
          <w:p w14:paraId="6CAB9ADA" w14:textId="1E3E051A" w:rsidR="00C37848" w:rsidRPr="00871787" w:rsidRDefault="00871787" w:rsidP="00C37848">
            <w:pPr>
              <w:pStyle w:val="NoSpacing"/>
              <w:rPr>
                <w:rFonts w:cs="Arial"/>
              </w:rPr>
            </w:pPr>
            <w:r w:rsidRPr="00871787">
              <w:rPr>
                <w:rFonts w:cs="Arial"/>
              </w:rPr>
              <w:t>72</w:t>
            </w:r>
          </w:p>
        </w:tc>
        <w:tc>
          <w:tcPr>
            <w:tcW w:w="2250" w:type="dxa"/>
            <w:tcBorders>
              <w:left w:val="single" w:sz="12" w:space="0" w:color="auto"/>
              <w:right w:val="single" w:sz="12" w:space="0" w:color="auto"/>
            </w:tcBorders>
          </w:tcPr>
          <w:p w14:paraId="0E609024" w14:textId="764E9812" w:rsidR="00C37848" w:rsidRPr="00871787" w:rsidRDefault="00871787" w:rsidP="00C37848">
            <w:pPr>
              <w:pStyle w:val="NoSpacing"/>
              <w:rPr>
                <w:rFonts w:cs="Arial"/>
              </w:rPr>
            </w:pPr>
            <w:r w:rsidRPr="00871787">
              <w:rPr>
                <w:rFonts w:cs="Arial"/>
              </w:rPr>
              <w:t>8</w:t>
            </w:r>
          </w:p>
        </w:tc>
      </w:tr>
      <w:tr w:rsidR="00C37848" w:rsidRPr="00753ABE" w14:paraId="1896F1AF" w14:textId="77777777" w:rsidTr="000D0972">
        <w:trPr>
          <w:trHeight w:val="27"/>
        </w:trPr>
        <w:tc>
          <w:tcPr>
            <w:tcW w:w="4230" w:type="dxa"/>
            <w:tcBorders>
              <w:left w:val="single" w:sz="12" w:space="0" w:color="auto"/>
              <w:right w:val="single" w:sz="12" w:space="0" w:color="auto"/>
            </w:tcBorders>
          </w:tcPr>
          <w:p w14:paraId="2254F90E" w14:textId="77777777" w:rsidR="00C37848" w:rsidRPr="00871787" w:rsidRDefault="00C37848" w:rsidP="00C37848">
            <w:pPr>
              <w:pStyle w:val="NoSpacing"/>
              <w:rPr>
                <w:rFonts w:cs="Arial"/>
              </w:rPr>
            </w:pPr>
            <w:r w:rsidRPr="00871787">
              <w:rPr>
                <w:rFonts w:cs="Arial"/>
              </w:rPr>
              <w:t>Other</w:t>
            </w:r>
          </w:p>
        </w:tc>
        <w:tc>
          <w:tcPr>
            <w:tcW w:w="2250" w:type="dxa"/>
            <w:tcBorders>
              <w:left w:val="single" w:sz="12" w:space="0" w:color="auto"/>
              <w:right w:val="single" w:sz="12" w:space="0" w:color="auto"/>
            </w:tcBorders>
          </w:tcPr>
          <w:p w14:paraId="30E35E7C" w14:textId="2A815A10" w:rsidR="00C37848" w:rsidRPr="00871787" w:rsidRDefault="00871787" w:rsidP="00C37848">
            <w:pPr>
              <w:pStyle w:val="NoSpacing"/>
              <w:rPr>
                <w:rFonts w:cs="Arial"/>
              </w:rPr>
            </w:pPr>
            <w:r w:rsidRPr="00871787">
              <w:rPr>
                <w:rFonts w:cs="Arial"/>
              </w:rPr>
              <w:t>115</w:t>
            </w:r>
          </w:p>
        </w:tc>
        <w:tc>
          <w:tcPr>
            <w:tcW w:w="2250" w:type="dxa"/>
            <w:tcBorders>
              <w:left w:val="single" w:sz="12" w:space="0" w:color="auto"/>
              <w:right w:val="single" w:sz="12" w:space="0" w:color="auto"/>
            </w:tcBorders>
          </w:tcPr>
          <w:p w14:paraId="1DAC9111" w14:textId="036CCEC7" w:rsidR="00C37848" w:rsidRPr="00871787" w:rsidRDefault="00871787" w:rsidP="00C37848">
            <w:pPr>
              <w:pStyle w:val="NoSpacing"/>
              <w:rPr>
                <w:rFonts w:cs="Arial"/>
              </w:rPr>
            </w:pPr>
            <w:r w:rsidRPr="00871787">
              <w:rPr>
                <w:rFonts w:cs="Arial"/>
              </w:rPr>
              <w:t>15</w:t>
            </w:r>
          </w:p>
        </w:tc>
        <w:tc>
          <w:tcPr>
            <w:tcW w:w="2250" w:type="dxa"/>
            <w:tcBorders>
              <w:left w:val="single" w:sz="12" w:space="0" w:color="auto"/>
              <w:right w:val="single" w:sz="12" w:space="0" w:color="auto"/>
            </w:tcBorders>
          </w:tcPr>
          <w:p w14:paraId="004600BD" w14:textId="0DE15482" w:rsidR="00C37848" w:rsidRPr="00871787" w:rsidRDefault="00871787" w:rsidP="00C37848">
            <w:pPr>
              <w:pStyle w:val="NoSpacing"/>
              <w:rPr>
                <w:rFonts w:cs="Arial"/>
              </w:rPr>
            </w:pPr>
            <w:r w:rsidRPr="00871787">
              <w:rPr>
                <w:rFonts w:cs="Arial"/>
              </w:rPr>
              <w:t>1</w:t>
            </w:r>
          </w:p>
        </w:tc>
      </w:tr>
      <w:tr w:rsidR="00C37848" w:rsidRPr="00753ABE" w14:paraId="45AC1531" w14:textId="77777777" w:rsidTr="000D0972">
        <w:trPr>
          <w:trHeight w:val="27"/>
        </w:trPr>
        <w:tc>
          <w:tcPr>
            <w:tcW w:w="4230" w:type="dxa"/>
            <w:tcBorders>
              <w:left w:val="single" w:sz="12" w:space="0" w:color="auto"/>
              <w:right w:val="single" w:sz="12" w:space="0" w:color="auto"/>
            </w:tcBorders>
          </w:tcPr>
          <w:p w14:paraId="71C281B1" w14:textId="77777777" w:rsidR="00C37848" w:rsidRPr="00871787" w:rsidRDefault="00C37848" w:rsidP="00C37848">
            <w:pPr>
              <w:pStyle w:val="NoSpacing"/>
              <w:rPr>
                <w:rFonts w:cs="Arial"/>
              </w:rPr>
            </w:pPr>
            <w:r w:rsidRPr="00871787">
              <w:rPr>
                <w:rFonts w:cs="Arial"/>
              </w:rPr>
              <w:t>Not indicated</w:t>
            </w:r>
          </w:p>
        </w:tc>
        <w:tc>
          <w:tcPr>
            <w:tcW w:w="2250" w:type="dxa"/>
            <w:tcBorders>
              <w:left w:val="single" w:sz="12" w:space="0" w:color="auto"/>
              <w:right w:val="single" w:sz="12" w:space="0" w:color="auto"/>
            </w:tcBorders>
          </w:tcPr>
          <w:p w14:paraId="4DF65792" w14:textId="2AF9D4B1" w:rsidR="00C37848" w:rsidRPr="00871787" w:rsidRDefault="00871787" w:rsidP="00C37848">
            <w:pPr>
              <w:pStyle w:val="NoSpacing"/>
              <w:rPr>
                <w:rFonts w:cs="Arial"/>
              </w:rPr>
            </w:pPr>
            <w:r w:rsidRPr="00871787">
              <w:rPr>
                <w:rFonts w:cs="Arial"/>
              </w:rPr>
              <w:t>177</w:t>
            </w:r>
          </w:p>
        </w:tc>
        <w:tc>
          <w:tcPr>
            <w:tcW w:w="2250" w:type="dxa"/>
            <w:tcBorders>
              <w:left w:val="single" w:sz="12" w:space="0" w:color="auto"/>
              <w:right w:val="single" w:sz="12" w:space="0" w:color="auto"/>
            </w:tcBorders>
          </w:tcPr>
          <w:p w14:paraId="7E8A5A38" w14:textId="2FD79F5D" w:rsidR="00C37848" w:rsidRPr="00871787" w:rsidRDefault="00871787" w:rsidP="00C37848">
            <w:pPr>
              <w:pStyle w:val="NoSpacing"/>
              <w:rPr>
                <w:rFonts w:cs="Arial"/>
              </w:rPr>
            </w:pPr>
            <w:r w:rsidRPr="00871787">
              <w:rPr>
                <w:rFonts w:cs="Arial"/>
              </w:rPr>
              <w:t>18</w:t>
            </w:r>
          </w:p>
        </w:tc>
        <w:tc>
          <w:tcPr>
            <w:tcW w:w="2250" w:type="dxa"/>
            <w:tcBorders>
              <w:left w:val="single" w:sz="12" w:space="0" w:color="auto"/>
              <w:right w:val="single" w:sz="12" w:space="0" w:color="auto"/>
            </w:tcBorders>
          </w:tcPr>
          <w:p w14:paraId="1CB422E9" w14:textId="0DD4097F" w:rsidR="00C37848" w:rsidRPr="00871787" w:rsidRDefault="00871787" w:rsidP="00C37848">
            <w:pPr>
              <w:pStyle w:val="NoSpacing"/>
              <w:rPr>
                <w:rFonts w:cs="Arial"/>
              </w:rPr>
            </w:pPr>
            <w:r w:rsidRPr="00871787">
              <w:rPr>
                <w:rFonts w:cs="Arial"/>
              </w:rPr>
              <w:t>0</w:t>
            </w:r>
          </w:p>
        </w:tc>
      </w:tr>
      <w:tr w:rsidR="00C37848" w:rsidRPr="00753ABE" w14:paraId="551D3F4B" w14:textId="77777777" w:rsidTr="000D0972">
        <w:trPr>
          <w:trHeight w:val="27"/>
        </w:trPr>
        <w:tc>
          <w:tcPr>
            <w:tcW w:w="4230" w:type="dxa"/>
            <w:tcBorders>
              <w:left w:val="single" w:sz="12" w:space="0" w:color="auto"/>
              <w:right w:val="single" w:sz="12" w:space="0" w:color="auto"/>
            </w:tcBorders>
          </w:tcPr>
          <w:p w14:paraId="75B5DCC1" w14:textId="77777777" w:rsidR="00C37848" w:rsidRPr="00871787" w:rsidRDefault="00C37848" w:rsidP="00C37848">
            <w:pPr>
              <w:pStyle w:val="NoSpacing"/>
              <w:rPr>
                <w:rFonts w:cs="Arial"/>
              </w:rPr>
            </w:pPr>
            <w:r w:rsidRPr="00871787">
              <w:rPr>
                <w:rFonts w:cs="Arial"/>
              </w:rPr>
              <w:t>Biracial</w:t>
            </w:r>
            <w:r w:rsidR="003E50D3" w:rsidRPr="00871787">
              <w:rPr>
                <w:rFonts w:cs="Arial"/>
              </w:rPr>
              <w:t xml:space="preserve"> or Multiracial</w:t>
            </w:r>
          </w:p>
        </w:tc>
        <w:tc>
          <w:tcPr>
            <w:tcW w:w="2250" w:type="dxa"/>
            <w:tcBorders>
              <w:left w:val="single" w:sz="12" w:space="0" w:color="auto"/>
              <w:right w:val="single" w:sz="12" w:space="0" w:color="auto"/>
            </w:tcBorders>
          </w:tcPr>
          <w:p w14:paraId="5CE2BDCA" w14:textId="044C2EFD" w:rsidR="00C37848" w:rsidRPr="00871787" w:rsidRDefault="00871787" w:rsidP="00C37848">
            <w:pPr>
              <w:pStyle w:val="NoSpacing"/>
              <w:rPr>
                <w:rFonts w:cs="Arial"/>
              </w:rPr>
            </w:pPr>
            <w:r w:rsidRPr="00871787">
              <w:rPr>
                <w:rFonts w:cs="Arial"/>
              </w:rPr>
              <w:t>32</w:t>
            </w:r>
          </w:p>
        </w:tc>
        <w:tc>
          <w:tcPr>
            <w:tcW w:w="2250" w:type="dxa"/>
            <w:tcBorders>
              <w:left w:val="single" w:sz="12" w:space="0" w:color="auto"/>
              <w:right w:val="single" w:sz="12" w:space="0" w:color="auto"/>
            </w:tcBorders>
          </w:tcPr>
          <w:p w14:paraId="0197DAF5" w14:textId="3A05D22A" w:rsidR="00C37848" w:rsidRPr="00871787" w:rsidRDefault="00871787" w:rsidP="00C37848">
            <w:pPr>
              <w:pStyle w:val="NoSpacing"/>
              <w:rPr>
                <w:rFonts w:cs="Arial"/>
              </w:rPr>
            </w:pPr>
            <w:r w:rsidRPr="00871787">
              <w:rPr>
                <w:rFonts w:cs="Arial"/>
              </w:rPr>
              <w:t>4</w:t>
            </w:r>
          </w:p>
        </w:tc>
        <w:tc>
          <w:tcPr>
            <w:tcW w:w="2250" w:type="dxa"/>
            <w:tcBorders>
              <w:left w:val="single" w:sz="12" w:space="0" w:color="auto"/>
              <w:right w:val="single" w:sz="12" w:space="0" w:color="auto"/>
            </w:tcBorders>
          </w:tcPr>
          <w:p w14:paraId="39B7A40C" w14:textId="3AEBA7D5" w:rsidR="00C37848" w:rsidRPr="00871787" w:rsidRDefault="00871787" w:rsidP="00C37848">
            <w:pPr>
              <w:pStyle w:val="NoSpacing"/>
              <w:rPr>
                <w:rFonts w:cs="Arial"/>
              </w:rPr>
            </w:pPr>
            <w:r w:rsidRPr="00871787">
              <w:rPr>
                <w:rFonts w:cs="Arial"/>
              </w:rPr>
              <w:t>0</w:t>
            </w:r>
          </w:p>
        </w:tc>
      </w:tr>
      <w:tr w:rsidR="006046D9" w:rsidRPr="00753ABE" w14:paraId="7537D2B1" w14:textId="77777777" w:rsidTr="0056563E">
        <w:trPr>
          <w:trHeight w:val="27"/>
        </w:trPr>
        <w:tc>
          <w:tcPr>
            <w:tcW w:w="10980" w:type="dxa"/>
            <w:gridSpan w:val="4"/>
            <w:tcBorders>
              <w:left w:val="single" w:sz="12" w:space="0" w:color="auto"/>
              <w:right w:val="single" w:sz="12" w:space="0" w:color="auto"/>
            </w:tcBorders>
            <w:shd w:val="clear" w:color="auto" w:fill="D9D9D9" w:themeFill="background1" w:themeFillShade="D9"/>
          </w:tcPr>
          <w:p w14:paraId="5E120ADE" w14:textId="5354ABC4" w:rsidR="006046D9" w:rsidRPr="00753ABE" w:rsidRDefault="006046D9" w:rsidP="00F23A9A">
            <w:pPr>
              <w:pStyle w:val="NoSpacing"/>
              <w:rPr>
                <w:rFonts w:cs="Arial"/>
                <w:b/>
              </w:rPr>
            </w:pPr>
            <w:r>
              <w:rPr>
                <w:rFonts w:cs="Arial"/>
                <w:b/>
              </w:rPr>
              <w:t>If program is unable to obtain</w:t>
            </w:r>
            <w:r w:rsidR="00DF685C">
              <w:rPr>
                <w:rFonts w:cs="Arial"/>
                <w:b/>
              </w:rPr>
              <w:t xml:space="preserve"> data listed above, describe </w:t>
            </w:r>
            <w:r w:rsidR="00F23A9A">
              <w:rPr>
                <w:rFonts w:cs="Arial"/>
                <w:b/>
              </w:rPr>
              <w:t>the program’s plan to obtain this data</w:t>
            </w:r>
            <w:r>
              <w:rPr>
                <w:rFonts w:cs="Arial"/>
                <w:b/>
              </w:rPr>
              <w:t>:</w:t>
            </w:r>
          </w:p>
        </w:tc>
      </w:tr>
      <w:tr w:rsidR="00A0507C" w:rsidRPr="00753ABE" w14:paraId="42D07B86" w14:textId="77777777" w:rsidTr="000D0972">
        <w:trPr>
          <w:trHeight w:val="27"/>
        </w:trPr>
        <w:tc>
          <w:tcPr>
            <w:tcW w:w="10980" w:type="dxa"/>
            <w:gridSpan w:val="4"/>
            <w:tcBorders>
              <w:left w:val="single" w:sz="12" w:space="0" w:color="auto"/>
              <w:bottom w:val="single" w:sz="12" w:space="0" w:color="auto"/>
              <w:right w:val="single" w:sz="12" w:space="0" w:color="auto"/>
            </w:tcBorders>
            <w:shd w:val="clear" w:color="auto" w:fill="FFFFFF" w:themeFill="background1"/>
          </w:tcPr>
          <w:p w14:paraId="799ACDA7" w14:textId="77777777" w:rsidR="00A0507C" w:rsidRDefault="00A0507C" w:rsidP="00C37848">
            <w:pPr>
              <w:pStyle w:val="NoSpacing"/>
              <w:rPr>
                <w:rFonts w:cs="Arial"/>
                <w:b/>
              </w:rPr>
            </w:pPr>
          </w:p>
        </w:tc>
      </w:tr>
    </w:tbl>
    <w:tbl>
      <w:tblPr>
        <w:tblW w:w="1098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980"/>
      </w:tblGrid>
      <w:tr w:rsidR="00387D5A" w:rsidRPr="00723402" w14:paraId="65C696E3" w14:textId="77777777" w:rsidTr="0056563E">
        <w:trPr>
          <w:trHeight w:val="906"/>
        </w:trPr>
        <w:tc>
          <w:tcPr>
            <w:tcW w:w="10980" w:type="dxa"/>
            <w:tcBorders>
              <w:bottom w:val="single" w:sz="12" w:space="0" w:color="auto"/>
            </w:tcBorders>
            <w:shd w:val="clear" w:color="auto" w:fill="D9D9D9" w:themeFill="background1" w:themeFillShade="D9"/>
            <w:tcMar>
              <w:top w:w="0" w:type="dxa"/>
              <w:left w:w="108" w:type="dxa"/>
              <w:bottom w:w="0" w:type="dxa"/>
              <w:right w:w="108" w:type="dxa"/>
            </w:tcMar>
          </w:tcPr>
          <w:p w14:paraId="0FEF3117" w14:textId="77777777" w:rsidR="00387D5A" w:rsidRPr="00611080" w:rsidRDefault="00387D5A" w:rsidP="0052307D">
            <w:pPr>
              <w:spacing w:before="120" w:after="0"/>
              <w:rPr>
                <w:rFonts w:cs="Calibri"/>
                <w:b/>
                <w:sz w:val="24"/>
                <w:u w:val="single"/>
              </w:rPr>
            </w:pPr>
            <w:r w:rsidRPr="00611080">
              <w:rPr>
                <w:rFonts w:cs="Calibri"/>
                <w:b/>
                <w:sz w:val="24"/>
                <w:u w:val="single"/>
              </w:rPr>
              <w:lastRenderedPageBreak/>
              <w:t>A</w:t>
            </w:r>
            <w:bookmarkStart w:id="3" w:name="ACGME_Citations"/>
            <w:bookmarkEnd w:id="3"/>
            <w:r w:rsidRPr="00611080">
              <w:rPr>
                <w:rFonts w:cs="Calibri"/>
                <w:b/>
                <w:sz w:val="24"/>
                <w:u w:val="single"/>
              </w:rPr>
              <w:t>CGME CITATIONS and/or AREAS FOR IMPROVEMENT (AFI)/CONCERNING TRENDS</w:t>
            </w:r>
          </w:p>
          <w:p w14:paraId="663AF18F" w14:textId="0D5B6532" w:rsidR="00387D5A" w:rsidRPr="00172D2C" w:rsidRDefault="00387D5A" w:rsidP="0052307D">
            <w:pPr>
              <w:spacing w:before="120" w:after="0"/>
              <w:rPr>
                <w:rFonts w:cs="Calibri"/>
                <w:b/>
              </w:rPr>
            </w:pPr>
            <w:r w:rsidRPr="00172D2C">
              <w:rPr>
                <w:rFonts w:cs="Calibri"/>
                <w:b/>
              </w:rPr>
              <w:t>This section is to ensure that the program addresses areas of non-compliance with AC</w:t>
            </w:r>
            <w:r w:rsidR="009A7243" w:rsidRPr="00172D2C">
              <w:rPr>
                <w:rFonts w:cs="Calibri"/>
                <w:b/>
              </w:rPr>
              <w:t>GME standards</w:t>
            </w:r>
            <w:r w:rsidRPr="00172D2C">
              <w:rPr>
                <w:rFonts w:cs="Calibri"/>
                <w:b/>
              </w:rPr>
              <w:t xml:space="preserve">.  </w:t>
            </w:r>
          </w:p>
          <w:p w14:paraId="7E51D79D" w14:textId="77777777" w:rsidR="00387D5A" w:rsidRPr="00172D2C" w:rsidRDefault="00387D5A" w:rsidP="0052307D">
            <w:pPr>
              <w:spacing w:before="120" w:after="0"/>
              <w:rPr>
                <w:rFonts w:cs="Calibri"/>
                <w:b/>
              </w:rPr>
            </w:pPr>
            <w:r w:rsidRPr="00172D2C">
              <w:rPr>
                <w:rFonts w:cs="Calibri"/>
                <w:b/>
                <w:u w:val="single"/>
              </w:rPr>
              <w:t>Current GME Process:</w:t>
            </w:r>
            <w:r w:rsidRPr="00172D2C">
              <w:rPr>
                <w:rFonts w:cs="Calibri"/>
                <w:b/>
              </w:rPr>
              <w:t xml:space="preserve"> Upon receipt of ACGME Letters of Notification (LON) that reflect Citations and/or Areas for Improvement (AFI)/Concerning Trends, GME prompts programs to respond to GMEC in the form of a Progress Report.   This Progress Report ensures the program’s accountability to ACGME, GMEC, and ultimately guides the program in posting its final response in ACGME ADS.</w:t>
            </w:r>
          </w:p>
          <w:p w14:paraId="24C99E31" w14:textId="02D9D0E7" w:rsidR="00387D5A" w:rsidRPr="00723402" w:rsidRDefault="00387D5A" w:rsidP="00AC0857">
            <w:pPr>
              <w:spacing w:before="120" w:after="0"/>
              <w:rPr>
                <w:rFonts w:cs="Calibri"/>
                <w:b/>
              </w:rPr>
            </w:pPr>
            <w:r w:rsidRPr="00172D2C">
              <w:rPr>
                <w:rFonts w:cs="Calibri"/>
                <w:b/>
                <w:u w:val="single"/>
              </w:rPr>
              <w:t>The PEC’s Task</w:t>
            </w:r>
            <w:r w:rsidRPr="00172D2C">
              <w:rPr>
                <w:rFonts w:cs="Calibri"/>
                <w:b/>
              </w:rPr>
              <w:t xml:space="preserve"> here is to review any ACGME Letter of Notification and GMEC Progress Report for your program during the 20</w:t>
            </w:r>
            <w:r w:rsidR="001D4267">
              <w:rPr>
                <w:rFonts w:cs="Calibri"/>
                <w:b/>
              </w:rPr>
              <w:t>20</w:t>
            </w:r>
            <w:r w:rsidRPr="00172D2C">
              <w:rPr>
                <w:rFonts w:cs="Calibri"/>
                <w:b/>
              </w:rPr>
              <w:t>-20</w:t>
            </w:r>
            <w:r w:rsidR="00AC0857" w:rsidRPr="00172D2C">
              <w:rPr>
                <w:rFonts w:cs="Calibri"/>
                <w:b/>
              </w:rPr>
              <w:t>2</w:t>
            </w:r>
            <w:r w:rsidR="001D4267">
              <w:rPr>
                <w:rFonts w:cs="Calibri"/>
                <w:b/>
              </w:rPr>
              <w:t>1</w:t>
            </w:r>
            <w:r w:rsidRPr="00172D2C">
              <w:rPr>
                <w:rFonts w:cs="Calibri"/>
                <w:b/>
              </w:rPr>
              <w:t xml:space="preserve"> Academic Year.  If relevant, provide an update below to the latest Progress Report.</w:t>
            </w:r>
            <w:r>
              <w:rPr>
                <w:rFonts w:cs="Calibri"/>
                <w:i/>
              </w:rPr>
              <w:t xml:space="preserve">  </w:t>
            </w:r>
          </w:p>
        </w:tc>
      </w:tr>
      <w:tr w:rsidR="00387D5A" w:rsidRPr="007A2781" w14:paraId="02B0ADE7" w14:textId="77777777" w:rsidTr="000D0972">
        <w:trPr>
          <w:trHeight w:val="465"/>
        </w:trPr>
        <w:tc>
          <w:tcPr>
            <w:tcW w:w="10980" w:type="dxa"/>
            <w:tcBorders>
              <w:top w:val="single" w:sz="12" w:space="0" w:color="auto"/>
              <w:left w:val="single" w:sz="12" w:space="0" w:color="auto"/>
              <w:bottom w:val="nil"/>
              <w:right w:val="single" w:sz="12" w:space="0" w:color="auto"/>
            </w:tcBorders>
            <w:shd w:val="clear" w:color="auto" w:fill="FFFFFF" w:themeFill="background1"/>
            <w:tcMar>
              <w:top w:w="0" w:type="dxa"/>
              <w:left w:w="108" w:type="dxa"/>
              <w:bottom w:w="0" w:type="dxa"/>
              <w:right w:w="108" w:type="dxa"/>
            </w:tcMar>
            <w:vAlign w:val="center"/>
          </w:tcPr>
          <w:p w14:paraId="0E97818C" w14:textId="77777777" w:rsidR="00387D5A" w:rsidRDefault="00387D5A" w:rsidP="0052307D">
            <w:pPr>
              <w:spacing w:before="120" w:after="0"/>
              <w:rPr>
                <w:rFonts w:cs="Calibri"/>
                <w:b/>
              </w:rPr>
            </w:pPr>
            <w:r w:rsidRPr="005C11EB">
              <w:rPr>
                <w:rFonts w:cs="Calibri"/>
                <w:b/>
                <w:u w:val="single"/>
              </w:rPr>
              <w:t>ACGME Citation(</w:t>
            </w:r>
            <w:proofErr w:type="gramStart"/>
            <w:r w:rsidRPr="005C11EB">
              <w:rPr>
                <w:rFonts w:cs="Calibri"/>
                <w:b/>
                <w:u w:val="single"/>
              </w:rPr>
              <w:t>s)</w:t>
            </w:r>
            <w:r>
              <w:rPr>
                <w:rFonts w:cs="Calibri"/>
                <w:b/>
              </w:rPr>
              <w:t xml:space="preserve">   </w:t>
            </w:r>
            <w:proofErr w:type="gramEnd"/>
            <w:r>
              <w:rPr>
                <w:rFonts w:cs="Calibri"/>
                <w:b/>
              </w:rPr>
              <w:t>(Check as applicable)</w:t>
            </w:r>
          </w:p>
          <w:p w14:paraId="04B72FC8" w14:textId="6A817871" w:rsidR="007C27E2" w:rsidRPr="007C27E2" w:rsidRDefault="007C27E2" w:rsidP="00B04C0F">
            <w:pPr>
              <w:numPr>
                <w:ilvl w:val="1"/>
                <w:numId w:val="29"/>
              </w:numPr>
              <w:spacing w:after="0" w:line="240" w:lineRule="auto"/>
              <w:rPr>
                <w:rFonts w:cs="Calibri"/>
                <w:b/>
              </w:rPr>
            </w:pPr>
            <w:r w:rsidRPr="00E706D1">
              <w:rPr>
                <w:b/>
                <w:color w:val="FF0000"/>
                <w:sz w:val="24"/>
                <w:szCs w:val="24"/>
              </w:rPr>
              <w:t>NOTE:</w:t>
            </w:r>
            <w:r>
              <w:rPr>
                <w:b/>
                <w:sz w:val="24"/>
                <w:szCs w:val="24"/>
              </w:rPr>
              <w:t xml:space="preserve"> To mark the checkboxes, </w:t>
            </w:r>
            <w:r w:rsidR="00B04C0F">
              <w:rPr>
                <w:b/>
                <w:sz w:val="24"/>
                <w:szCs w:val="24"/>
              </w:rPr>
              <w:t>click the checkbox. To uncheck, click the checkbox again.</w:t>
            </w:r>
          </w:p>
        </w:tc>
      </w:tr>
      <w:tr w:rsidR="00387D5A" w:rsidRPr="007A2781" w14:paraId="2517628F" w14:textId="77777777" w:rsidTr="000D0972">
        <w:trPr>
          <w:trHeight w:val="906"/>
        </w:trPr>
        <w:tc>
          <w:tcPr>
            <w:tcW w:w="10980" w:type="dxa"/>
            <w:tcBorders>
              <w:top w:val="nil"/>
              <w:left w:val="single" w:sz="12" w:space="0" w:color="auto"/>
              <w:bottom w:val="single" w:sz="4" w:space="0" w:color="auto"/>
              <w:right w:val="single" w:sz="12" w:space="0" w:color="auto"/>
            </w:tcBorders>
            <w:shd w:val="clear" w:color="auto" w:fill="FFFFFF" w:themeFill="background1"/>
            <w:tcMar>
              <w:top w:w="0" w:type="dxa"/>
              <w:left w:w="108" w:type="dxa"/>
              <w:bottom w:w="0" w:type="dxa"/>
              <w:right w:w="108" w:type="dxa"/>
            </w:tcMar>
          </w:tcPr>
          <w:p w14:paraId="4F0C2AC5" w14:textId="58D2B729" w:rsidR="00387D5A" w:rsidRPr="00737601" w:rsidRDefault="000B5EBD" w:rsidP="000D0972">
            <w:pPr>
              <w:spacing w:before="120" w:after="0"/>
              <w:rPr>
                <w:rFonts w:cs="Calibri"/>
              </w:rPr>
            </w:pPr>
            <w:sdt>
              <w:sdtPr>
                <w:rPr>
                  <w:rFonts w:cs="Calibri"/>
                  <w:b/>
                </w:rPr>
                <w:id w:val="1490443546"/>
                <w14:checkbox>
                  <w14:checked w14:val="0"/>
                  <w14:checkedState w14:val="2612" w14:font="MS Gothic"/>
                  <w14:uncheckedState w14:val="2610" w14:font="MS Gothic"/>
                </w14:checkbox>
              </w:sdtPr>
              <w:sdtEndPr/>
              <w:sdtContent>
                <w:r w:rsidR="00F23A9A">
                  <w:rPr>
                    <w:rFonts w:ascii="MS Gothic" w:eastAsia="MS Gothic" w:hAnsi="MS Gothic" w:cs="Calibri" w:hint="eastAsia"/>
                    <w:b/>
                  </w:rPr>
                  <w:t>☐</w:t>
                </w:r>
              </w:sdtContent>
            </w:sdt>
            <w:r w:rsidR="00893F8F" w:rsidRPr="00737601">
              <w:rPr>
                <w:rFonts w:cs="Calibri"/>
              </w:rPr>
              <w:t xml:space="preserve"> </w:t>
            </w:r>
            <w:r w:rsidR="00190D78" w:rsidRPr="00737601">
              <w:rPr>
                <w:rFonts w:cs="Calibri"/>
              </w:rPr>
              <w:t xml:space="preserve"> </w:t>
            </w:r>
            <w:r w:rsidR="00231DBE" w:rsidRPr="00737601">
              <w:rPr>
                <w:rFonts w:cs="Calibri"/>
              </w:rPr>
              <w:t xml:space="preserve">Letters from ACGME </w:t>
            </w:r>
            <w:r w:rsidR="00190D78" w:rsidRPr="00737601">
              <w:rPr>
                <w:rFonts w:cs="Calibri"/>
              </w:rPr>
              <w:t>received in</w:t>
            </w:r>
            <w:r w:rsidR="00231DBE" w:rsidRPr="00737601">
              <w:rPr>
                <w:rFonts w:cs="Calibri"/>
              </w:rPr>
              <w:t xml:space="preserve"> 20</w:t>
            </w:r>
            <w:r w:rsidR="004500CF">
              <w:rPr>
                <w:rFonts w:cs="Calibri"/>
              </w:rPr>
              <w:t>20</w:t>
            </w:r>
            <w:r w:rsidR="00231DBE" w:rsidRPr="00737601">
              <w:rPr>
                <w:rFonts w:cs="Calibri"/>
              </w:rPr>
              <w:t>-202</w:t>
            </w:r>
            <w:r w:rsidR="004500CF">
              <w:rPr>
                <w:rFonts w:cs="Calibri"/>
              </w:rPr>
              <w:t>1</w:t>
            </w:r>
            <w:r w:rsidR="00231DBE" w:rsidRPr="00737601">
              <w:rPr>
                <w:rFonts w:cs="Calibri"/>
              </w:rPr>
              <w:t xml:space="preserve"> </w:t>
            </w:r>
            <w:r w:rsidR="00190D78" w:rsidRPr="00737601">
              <w:rPr>
                <w:rFonts w:cs="Calibri"/>
              </w:rPr>
              <w:t xml:space="preserve">were retrieved from </w:t>
            </w:r>
            <w:hyperlink r:id="rId12" w:history="1">
              <w:r w:rsidR="00190D78" w:rsidRPr="00737601">
                <w:rPr>
                  <w:rStyle w:val="Hyperlink"/>
                  <w:rFonts w:cs="Calibri"/>
                </w:rPr>
                <w:t>ADS</w:t>
              </w:r>
            </w:hyperlink>
            <w:r w:rsidR="00190D78" w:rsidRPr="00737601">
              <w:rPr>
                <w:rFonts w:cs="Calibri"/>
              </w:rPr>
              <w:t xml:space="preserve"> and reviewed by the PEC</w:t>
            </w:r>
          </w:p>
          <w:p w14:paraId="20D195B9" w14:textId="70BBAD87" w:rsidR="00893F8F" w:rsidRPr="00737601" w:rsidRDefault="00893F8F" w:rsidP="00A91717">
            <w:pPr>
              <w:spacing w:before="120" w:after="0"/>
              <w:ind w:left="720"/>
              <w:rPr>
                <w:rFonts w:cs="Calibri"/>
              </w:rPr>
            </w:pPr>
            <w:r w:rsidRPr="00737601">
              <w:rPr>
                <w:rFonts w:cs="Calibri"/>
              </w:rPr>
              <w:t>Were a</w:t>
            </w:r>
            <w:r w:rsidR="00190D78" w:rsidRPr="00737601">
              <w:rPr>
                <w:rFonts w:cs="Calibri"/>
              </w:rPr>
              <w:t>ny citations received from ACGME?</w:t>
            </w:r>
            <w:r w:rsidRPr="00737601">
              <w:rPr>
                <w:rFonts w:cs="Calibri"/>
              </w:rPr>
              <w:t xml:space="preserve">                 </w:t>
            </w:r>
            <w:sdt>
              <w:sdtPr>
                <w:rPr>
                  <w:rFonts w:cs="Calibri"/>
                </w:rPr>
                <w:id w:val="-681282755"/>
                <w14:checkbox>
                  <w14:checked w14:val="1"/>
                  <w14:checkedState w14:val="2612" w14:font="MS Gothic"/>
                  <w14:uncheckedState w14:val="2610" w14:font="MS Gothic"/>
                </w14:checkbox>
              </w:sdtPr>
              <w:sdtEndPr/>
              <w:sdtContent>
                <w:r w:rsidR="00CD547F">
                  <w:rPr>
                    <w:rFonts w:ascii="MS Gothic" w:eastAsia="MS Gothic" w:hAnsi="MS Gothic" w:cs="Calibri" w:hint="eastAsia"/>
                  </w:rPr>
                  <w:t>☒</w:t>
                </w:r>
              </w:sdtContent>
            </w:sdt>
            <w:r w:rsidRPr="00737601">
              <w:rPr>
                <w:rFonts w:cs="Calibri"/>
              </w:rPr>
              <w:t xml:space="preserve">  No    </w:t>
            </w:r>
            <w:sdt>
              <w:sdtPr>
                <w:rPr>
                  <w:rFonts w:cs="Calibri"/>
                </w:rPr>
                <w:id w:val="-66039714"/>
                <w14:checkbox>
                  <w14:checked w14:val="0"/>
                  <w14:checkedState w14:val="2612" w14:font="MS Gothic"/>
                  <w14:uncheckedState w14:val="2610" w14:font="MS Gothic"/>
                </w14:checkbox>
              </w:sdtPr>
              <w:sdtEndPr/>
              <w:sdtContent>
                <w:r w:rsidR="00F23A9A" w:rsidRPr="00737601">
                  <w:rPr>
                    <w:rFonts w:ascii="MS Gothic" w:eastAsia="MS Gothic" w:hAnsi="MS Gothic" w:cs="Calibri" w:hint="eastAsia"/>
                  </w:rPr>
                  <w:t>☐</w:t>
                </w:r>
              </w:sdtContent>
            </w:sdt>
            <w:r w:rsidR="000D0972" w:rsidRPr="00737601">
              <w:rPr>
                <w:rFonts w:cs="Calibri"/>
              </w:rPr>
              <w:t xml:space="preserve">  </w:t>
            </w:r>
            <w:r w:rsidRPr="00737601">
              <w:rPr>
                <w:rFonts w:cs="Calibri"/>
              </w:rPr>
              <w:t>Yes</w:t>
            </w:r>
          </w:p>
          <w:p w14:paraId="23698FA2" w14:textId="3AB8B6AF" w:rsidR="00190D78" w:rsidRPr="00737601" w:rsidRDefault="00893F8F" w:rsidP="000D0972">
            <w:pPr>
              <w:spacing w:before="120" w:after="0"/>
              <w:ind w:left="1440"/>
              <w:rPr>
                <w:rFonts w:cs="Calibri"/>
              </w:rPr>
            </w:pPr>
            <w:r w:rsidRPr="00737601">
              <w:rPr>
                <w:rFonts w:cs="Calibri"/>
                <w:u w:val="single"/>
              </w:rPr>
              <w:t>If yes</w:t>
            </w:r>
            <w:r w:rsidR="00430B29">
              <w:rPr>
                <w:rFonts w:cs="Calibri"/>
                <w:u w:val="single"/>
              </w:rPr>
              <w:t>, check all that apply</w:t>
            </w:r>
            <w:r w:rsidR="006E2246" w:rsidRPr="00737601">
              <w:rPr>
                <w:rFonts w:cs="Calibri"/>
              </w:rPr>
              <w:t>:</w:t>
            </w:r>
          </w:p>
          <w:p w14:paraId="415ED43D" w14:textId="41430BCF" w:rsidR="00430B29" w:rsidRPr="00737601" w:rsidRDefault="000B5EBD">
            <w:pPr>
              <w:spacing w:before="120" w:after="0"/>
              <w:ind w:left="1440"/>
              <w:rPr>
                <w:rFonts w:cs="Calibri"/>
              </w:rPr>
            </w:pPr>
            <w:sdt>
              <w:sdtPr>
                <w:rPr>
                  <w:rFonts w:cs="Calibri"/>
                </w:rPr>
                <w:id w:val="-1544663853"/>
                <w14:checkbox>
                  <w14:checked w14:val="0"/>
                  <w14:checkedState w14:val="2612" w14:font="MS Gothic"/>
                  <w14:uncheckedState w14:val="2610" w14:font="MS Gothic"/>
                </w14:checkbox>
              </w:sdtPr>
              <w:sdtEndPr/>
              <w:sdtContent>
                <w:r w:rsidR="00F23A9A" w:rsidRPr="00737601">
                  <w:rPr>
                    <w:rFonts w:ascii="MS Gothic" w:eastAsia="MS Gothic" w:hAnsi="MS Gothic" w:cs="Calibri" w:hint="eastAsia"/>
                  </w:rPr>
                  <w:t>☐</w:t>
                </w:r>
              </w:sdtContent>
            </w:sdt>
            <w:r w:rsidR="00387D5A" w:rsidRPr="00737601">
              <w:rPr>
                <w:rFonts w:cs="Calibri"/>
              </w:rPr>
              <w:t xml:space="preserve"> PEC discussed the ACGME LON from __(date)__, as well as resulting GMEC Progress Report(s).</w:t>
            </w:r>
          </w:p>
          <w:p w14:paraId="40756F96" w14:textId="75C04014" w:rsidR="00387D5A" w:rsidRPr="00737601" w:rsidRDefault="000B5EBD" w:rsidP="000D0972">
            <w:pPr>
              <w:spacing w:before="120" w:after="0"/>
              <w:ind w:left="1440"/>
              <w:rPr>
                <w:rFonts w:cs="Calibri"/>
              </w:rPr>
            </w:pPr>
            <w:sdt>
              <w:sdtPr>
                <w:rPr>
                  <w:rFonts w:cs="Calibri"/>
                </w:rPr>
                <w:id w:val="-271557779"/>
                <w14:checkbox>
                  <w14:checked w14:val="0"/>
                  <w14:checkedState w14:val="2612" w14:font="MS Gothic"/>
                  <w14:uncheckedState w14:val="2610" w14:font="MS Gothic"/>
                </w14:checkbox>
              </w:sdtPr>
              <w:sdtEndPr/>
              <w:sdtContent>
                <w:r w:rsidR="00F23A9A" w:rsidRPr="00737601">
                  <w:rPr>
                    <w:rFonts w:ascii="MS Gothic" w:eastAsia="MS Gothic" w:hAnsi="MS Gothic" w:cs="Calibri" w:hint="eastAsia"/>
                  </w:rPr>
                  <w:t>☐</w:t>
                </w:r>
              </w:sdtContent>
            </w:sdt>
            <w:r w:rsidR="00387D5A" w:rsidRPr="00737601">
              <w:rPr>
                <w:rFonts w:cs="Calibri"/>
              </w:rPr>
              <w:t xml:space="preserve"> Per GMEC, </w:t>
            </w:r>
            <w:r w:rsidR="004C50D5" w:rsidRPr="00737601">
              <w:rPr>
                <w:rFonts w:cs="Calibri"/>
              </w:rPr>
              <w:t>citations</w:t>
            </w:r>
            <w:r w:rsidR="00387D5A" w:rsidRPr="00737601">
              <w:rPr>
                <w:rFonts w:cs="Calibri"/>
              </w:rPr>
              <w:t xml:space="preserve"> ha</w:t>
            </w:r>
            <w:r w:rsidR="004C50D5" w:rsidRPr="00737601">
              <w:rPr>
                <w:rFonts w:cs="Calibri"/>
              </w:rPr>
              <w:t>ve</w:t>
            </w:r>
            <w:r w:rsidR="00387D5A" w:rsidRPr="00737601">
              <w:rPr>
                <w:rFonts w:cs="Calibri"/>
              </w:rPr>
              <w:t xml:space="preserve"> been </w:t>
            </w:r>
            <w:r w:rsidR="004C50D5" w:rsidRPr="00737601">
              <w:rPr>
                <w:rFonts w:cs="Calibri"/>
              </w:rPr>
              <w:t xml:space="preserve">fully </w:t>
            </w:r>
            <w:r w:rsidR="00387D5A" w:rsidRPr="00737601">
              <w:rPr>
                <w:rFonts w:cs="Calibri"/>
              </w:rPr>
              <w:t>addressed</w:t>
            </w:r>
          </w:p>
          <w:p w14:paraId="19E5EF3B" w14:textId="5CE5BD51" w:rsidR="00387D5A" w:rsidRPr="007A2781" w:rsidRDefault="000B5EBD" w:rsidP="00737601">
            <w:pPr>
              <w:spacing w:before="120" w:after="0"/>
              <w:ind w:left="1440"/>
              <w:rPr>
                <w:rFonts w:cs="Calibri"/>
              </w:rPr>
            </w:pPr>
            <w:sdt>
              <w:sdtPr>
                <w:rPr>
                  <w:rFonts w:cs="Calibri"/>
                </w:rPr>
                <w:id w:val="-509446685"/>
                <w14:checkbox>
                  <w14:checked w14:val="0"/>
                  <w14:checkedState w14:val="2612" w14:font="MS Gothic"/>
                  <w14:uncheckedState w14:val="2610" w14:font="MS Gothic"/>
                </w14:checkbox>
              </w:sdtPr>
              <w:sdtEndPr/>
              <w:sdtContent>
                <w:r w:rsidR="00F23A9A" w:rsidRPr="00737601">
                  <w:rPr>
                    <w:rFonts w:ascii="MS Gothic" w:eastAsia="MS Gothic" w:hAnsi="MS Gothic" w:cs="Calibri" w:hint="eastAsia"/>
                  </w:rPr>
                  <w:t>☐</w:t>
                </w:r>
              </w:sdtContent>
            </w:sdt>
            <w:r w:rsidR="00387D5A" w:rsidRPr="00737601">
              <w:rPr>
                <w:rFonts w:cs="Calibri"/>
              </w:rPr>
              <w:t xml:space="preserve"> GMEC Progress Report is currently in process</w:t>
            </w:r>
          </w:p>
        </w:tc>
      </w:tr>
      <w:tr w:rsidR="00387D5A" w14:paraId="0866F30A" w14:textId="77777777" w:rsidTr="000D0972">
        <w:trPr>
          <w:trHeight w:val="476"/>
        </w:trPr>
        <w:tc>
          <w:tcPr>
            <w:tcW w:w="10980" w:type="dxa"/>
            <w:tcBorders>
              <w:top w:val="single" w:sz="4" w:space="0" w:color="auto"/>
              <w:left w:val="single" w:sz="12" w:space="0" w:color="auto"/>
              <w:bottom w:val="nil"/>
              <w:right w:val="single" w:sz="12" w:space="0" w:color="auto"/>
            </w:tcBorders>
            <w:shd w:val="clear" w:color="auto" w:fill="FFFFFF" w:themeFill="background1"/>
            <w:tcMar>
              <w:top w:w="0" w:type="dxa"/>
              <w:left w:w="108" w:type="dxa"/>
              <w:bottom w:w="0" w:type="dxa"/>
              <w:right w:w="108" w:type="dxa"/>
            </w:tcMar>
            <w:vAlign w:val="center"/>
          </w:tcPr>
          <w:p w14:paraId="0D2CBD4D" w14:textId="77777777" w:rsidR="00387D5A" w:rsidRPr="005C11EB" w:rsidRDefault="00387D5A" w:rsidP="0052307D">
            <w:pPr>
              <w:spacing w:before="120" w:after="0"/>
              <w:rPr>
                <w:rFonts w:cs="Calibri"/>
                <w:b/>
                <w:u w:val="single"/>
              </w:rPr>
            </w:pPr>
            <w:r w:rsidRPr="005C11EB">
              <w:rPr>
                <w:rFonts w:cs="Calibri"/>
                <w:b/>
                <w:u w:val="single"/>
              </w:rPr>
              <w:t>ACGME Area</w:t>
            </w:r>
            <w:r>
              <w:rPr>
                <w:rFonts w:cs="Calibri"/>
                <w:b/>
                <w:u w:val="single"/>
              </w:rPr>
              <w:t>(</w:t>
            </w:r>
            <w:r w:rsidRPr="005C11EB">
              <w:rPr>
                <w:rFonts w:cs="Calibri"/>
                <w:b/>
                <w:u w:val="single"/>
              </w:rPr>
              <w:t>s</w:t>
            </w:r>
            <w:r>
              <w:rPr>
                <w:rFonts w:cs="Calibri"/>
                <w:b/>
                <w:u w:val="single"/>
              </w:rPr>
              <w:t>)</w:t>
            </w:r>
            <w:r w:rsidRPr="005C11EB">
              <w:rPr>
                <w:rFonts w:cs="Calibri"/>
                <w:b/>
                <w:u w:val="single"/>
              </w:rPr>
              <w:t xml:space="preserve"> for Improvement/Concerning Trend</w:t>
            </w:r>
            <w:r>
              <w:rPr>
                <w:rFonts w:cs="Calibri"/>
                <w:b/>
                <w:u w:val="single"/>
              </w:rPr>
              <w:t>(</w:t>
            </w:r>
            <w:proofErr w:type="gramStart"/>
            <w:r w:rsidRPr="005C11EB">
              <w:rPr>
                <w:rFonts w:cs="Calibri"/>
                <w:b/>
                <w:u w:val="single"/>
              </w:rPr>
              <w:t>s</w:t>
            </w:r>
            <w:r>
              <w:rPr>
                <w:rFonts w:cs="Calibri"/>
                <w:b/>
                <w:u w:val="single"/>
              </w:rPr>
              <w:t>)</w:t>
            </w:r>
            <w:r w:rsidRPr="005C11EB">
              <w:rPr>
                <w:rFonts w:cs="Calibri"/>
                <w:b/>
              </w:rPr>
              <w:t xml:space="preserve">   </w:t>
            </w:r>
            <w:proofErr w:type="gramEnd"/>
            <w:r>
              <w:rPr>
                <w:rFonts w:cs="Calibri"/>
                <w:b/>
              </w:rPr>
              <w:t>(Check as applicable)</w:t>
            </w:r>
          </w:p>
        </w:tc>
      </w:tr>
      <w:tr w:rsidR="00387D5A" w14:paraId="0D9FC2BA" w14:textId="77777777" w:rsidTr="00F966EF">
        <w:trPr>
          <w:trHeight w:val="906"/>
        </w:trPr>
        <w:tc>
          <w:tcPr>
            <w:tcW w:w="10980" w:type="dxa"/>
            <w:tcBorders>
              <w:top w:val="nil"/>
              <w:left w:val="single" w:sz="12" w:space="0" w:color="auto"/>
              <w:bottom w:val="single" w:sz="12" w:space="0" w:color="auto"/>
              <w:right w:val="single" w:sz="12" w:space="0" w:color="auto"/>
            </w:tcBorders>
            <w:shd w:val="clear" w:color="auto" w:fill="FFFFFF" w:themeFill="background1"/>
            <w:tcMar>
              <w:top w:w="0" w:type="dxa"/>
              <w:left w:w="108" w:type="dxa"/>
              <w:bottom w:w="0" w:type="dxa"/>
              <w:right w:w="108" w:type="dxa"/>
            </w:tcMar>
          </w:tcPr>
          <w:p w14:paraId="708685B8" w14:textId="7C1CEC98" w:rsidR="00893F8F" w:rsidRPr="00737601" w:rsidRDefault="000B5EBD" w:rsidP="00893F8F">
            <w:pPr>
              <w:spacing w:before="120" w:after="0"/>
              <w:rPr>
                <w:rFonts w:cs="Calibri"/>
              </w:rPr>
            </w:pPr>
            <w:sdt>
              <w:sdtPr>
                <w:rPr>
                  <w:rFonts w:cs="Calibri"/>
                  <w:b/>
                </w:rPr>
                <w:id w:val="1974248736"/>
                <w14:checkbox>
                  <w14:checked w14:val="0"/>
                  <w14:checkedState w14:val="2612" w14:font="MS Gothic"/>
                  <w14:uncheckedState w14:val="2610" w14:font="MS Gothic"/>
                </w14:checkbox>
              </w:sdtPr>
              <w:sdtEndPr/>
              <w:sdtContent>
                <w:r w:rsidR="00F23A9A">
                  <w:rPr>
                    <w:rFonts w:ascii="MS Gothic" w:eastAsia="MS Gothic" w:hAnsi="MS Gothic" w:cs="Calibri" w:hint="eastAsia"/>
                    <w:b/>
                  </w:rPr>
                  <w:t>☐</w:t>
                </w:r>
              </w:sdtContent>
            </w:sdt>
            <w:r w:rsidR="00893F8F">
              <w:rPr>
                <w:rFonts w:cs="Calibri"/>
                <w:b/>
              </w:rPr>
              <w:t xml:space="preserve">  </w:t>
            </w:r>
            <w:r w:rsidR="00893F8F" w:rsidRPr="00737601">
              <w:rPr>
                <w:rFonts w:cs="Calibri"/>
              </w:rPr>
              <w:t>Letters from ACGME received in 20</w:t>
            </w:r>
            <w:r w:rsidR="004500CF">
              <w:rPr>
                <w:rFonts w:cs="Calibri"/>
              </w:rPr>
              <w:t>20</w:t>
            </w:r>
            <w:r w:rsidR="00893F8F" w:rsidRPr="00737601">
              <w:rPr>
                <w:rFonts w:cs="Calibri"/>
              </w:rPr>
              <w:t>-202</w:t>
            </w:r>
            <w:r w:rsidR="004500CF">
              <w:rPr>
                <w:rFonts w:cs="Calibri"/>
              </w:rPr>
              <w:t>1</w:t>
            </w:r>
            <w:r w:rsidR="00893F8F" w:rsidRPr="00737601">
              <w:rPr>
                <w:rFonts w:cs="Calibri"/>
              </w:rPr>
              <w:t xml:space="preserve"> were retrieved from </w:t>
            </w:r>
            <w:hyperlink r:id="rId13" w:history="1">
              <w:r w:rsidR="00893F8F" w:rsidRPr="00737601">
                <w:rPr>
                  <w:rStyle w:val="Hyperlink"/>
                  <w:rFonts w:cs="Calibri"/>
                </w:rPr>
                <w:t>ADS</w:t>
              </w:r>
            </w:hyperlink>
            <w:r w:rsidR="00893F8F" w:rsidRPr="00737601">
              <w:rPr>
                <w:rFonts w:cs="Calibri"/>
              </w:rPr>
              <w:t xml:space="preserve"> and reviewed by the PEC</w:t>
            </w:r>
          </w:p>
          <w:p w14:paraId="73C4E1CC" w14:textId="5AC73970" w:rsidR="00893F8F" w:rsidRPr="00737601" w:rsidRDefault="00893F8F" w:rsidP="00893F8F">
            <w:pPr>
              <w:spacing w:before="120" w:after="0"/>
              <w:ind w:left="720"/>
              <w:rPr>
                <w:rFonts w:cs="Calibri"/>
              </w:rPr>
            </w:pPr>
            <w:r w:rsidRPr="00737601">
              <w:rPr>
                <w:rFonts w:cs="Calibri"/>
              </w:rPr>
              <w:t>We</w:t>
            </w:r>
            <w:r w:rsidR="006E28EA" w:rsidRPr="00737601">
              <w:rPr>
                <w:rFonts w:cs="Calibri"/>
              </w:rPr>
              <w:t>re any Areas for Improvement</w:t>
            </w:r>
            <w:r w:rsidR="00430B29">
              <w:rPr>
                <w:rFonts w:cs="Calibri"/>
              </w:rPr>
              <w:t xml:space="preserve"> (AFI)</w:t>
            </w:r>
            <w:r w:rsidR="006E28EA" w:rsidRPr="00737601">
              <w:rPr>
                <w:rFonts w:cs="Calibri"/>
              </w:rPr>
              <w:t xml:space="preserve">, </w:t>
            </w:r>
            <w:r w:rsidRPr="00737601">
              <w:rPr>
                <w:rFonts w:cs="Calibri"/>
              </w:rPr>
              <w:t>Concerns</w:t>
            </w:r>
            <w:r w:rsidR="006E28EA" w:rsidRPr="00737601">
              <w:rPr>
                <w:rFonts w:cs="Calibri"/>
              </w:rPr>
              <w:t>, or Comments</w:t>
            </w:r>
            <w:r w:rsidRPr="00737601">
              <w:rPr>
                <w:rFonts w:cs="Calibri"/>
              </w:rPr>
              <w:t xml:space="preserve"> re</w:t>
            </w:r>
            <w:r w:rsidR="006E28EA" w:rsidRPr="00737601">
              <w:rPr>
                <w:rFonts w:cs="Calibri"/>
              </w:rPr>
              <w:t xml:space="preserve">ceived from ACGME?          </w:t>
            </w:r>
            <w:r w:rsidRPr="00737601">
              <w:rPr>
                <w:rFonts w:cs="Calibri"/>
              </w:rPr>
              <w:t xml:space="preserve">   </w:t>
            </w:r>
            <w:sdt>
              <w:sdtPr>
                <w:rPr>
                  <w:rFonts w:cs="Calibri"/>
                </w:rPr>
                <w:id w:val="-1434815569"/>
                <w14:checkbox>
                  <w14:checked w14:val="1"/>
                  <w14:checkedState w14:val="2612" w14:font="MS Gothic"/>
                  <w14:uncheckedState w14:val="2610" w14:font="MS Gothic"/>
                </w14:checkbox>
              </w:sdtPr>
              <w:sdtEndPr/>
              <w:sdtContent>
                <w:r w:rsidR="00CD547F">
                  <w:rPr>
                    <w:rFonts w:ascii="MS Gothic" w:eastAsia="MS Gothic" w:hAnsi="MS Gothic" w:cs="Calibri" w:hint="eastAsia"/>
                  </w:rPr>
                  <w:t>☒</w:t>
                </w:r>
              </w:sdtContent>
            </w:sdt>
            <w:r w:rsidRPr="00737601">
              <w:rPr>
                <w:rFonts w:cs="Calibri"/>
              </w:rPr>
              <w:t xml:space="preserve">  No    </w:t>
            </w:r>
            <w:sdt>
              <w:sdtPr>
                <w:rPr>
                  <w:rFonts w:cs="Calibri"/>
                </w:rPr>
                <w:id w:val="1509938339"/>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rPr>
                  <w:t>☐</w:t>
                </w:r>
              </w:sdtContent>
            </w:sdt>
            <w:r w:rsidR="000D0972" w:rsidRPr="00737601">
              <w:rPr>
                <w:rFonts w:cs="Calibri"/>
              </w:rPr>
              <w:t xml:space="preserve">  </w:t>
            </w:r>
            <w:r w:rsidRPr="00737601">
              <w:rPr>
                <w:rFonts w:cs="Calibri"/>
              </w:rPr>
              <w:t>Yes</w:t>
            </w:r>
          </w:p>
          <w:p w14:paraId="7AD8E199" w14:textId="77777777" w:rsidR="00430B29" w:rsidRPr="00737601" w:rsidRDefault="00430B29" w:rsidP="00430B29">
            <w:pPr>
              <w:spacing w:before="120" w:after="0"/>
              <w:ind w:left="1440"/>
              <w:rPr>
                <w:rFonts w:cs="Calibri"/>
              </w:rPr>
            </w:pPr>
            <w:r w:rsidRPr="00737601">
              <w:rPr>
                <w:rFonts w:cs="Calibri"/>
                <w:u w:val="single"/>
              </w:rPr>
              <w:t>If yes</w:t>
            </w:r>
            <w:r>
              <w:rPr>
                <w:rFonts w:cs="Calibri"/>
                <w:u w:val="single"/>
              </w:rPr>
              <w:t>, check all that apply</w:t>
            </w:r>
            <w:r w:rsidRPr="00737601">
              <w:rPr>
                <w:rFonts w:cs="Calibri"/>
              </w:rPr>
              <w:t>:</w:t>
            </w:r>
          </w:p>
          <w:p w14:paraId="6D53B546" w14:textId="77777777" w:rsidR="00430B29" w:rsidRPr="00737601" w:rsidRDefault="000B5EBD" w:rsidP="00430B29">
            <w:pPr>
              <w:spacing w:before="120" w:after="0"/>
              <w:ind w:left="1440"/>
              <w:rPr>
                <w:rFonts w:cs="Calibri"/>
              </w:rPr>
            </w:pPr>
            <w:sdt>
              <w:sdtPr>
                <w:rPr>
                  <w:rFonts w:cs="Calibri"/>
                </w:rPr>
                <w:id w:val="2079549355"/>
                <w14:checkbox>
                  <w14:checked w14:val="0"/>
                  <w14:checkedState w14:val="2612" w14:font="MS Gothic"/>
                  <w14:uncheckedState w14:val="2610" w14:font="MS Gothic"/>
                </w14:checkbox>
              </w:sdtPr>
              <w:sdtEndPr/>
              <w:sdtContent>
                <w:r w:rsidR="00430B29" w:rsidRPr="00737601">
                  <w:rPr>
                    <w:rFonts w:ascii="MS Gothic" w:eastAsia="MS Gothic" w:hAnsi="MS Gothic" w:cs="Calibri" w:hint="eastAsia"/>
                  </w:rPr>
                  <w:t>☐</w:t>
                </w:r>
              </w:sdtContent>
            </w:sdt>
            <w:r w:rsidR="00430B29" w:rsidRPr="00737601">
              <w:rPr>
                <w:rFonts w:cs="Calibri"/>
              </w:rPr>
              <w:t xml:space="preserve"> PEC discussed the ACGME LON from __(date)__, as well as resulting GMEC Progress Report(s).</w:t>
            </w:r>
          </w:p>
          <w:p w14:paraId="3F5E20A9" w14:textId="585A4A9E" w:rsidR="00430B29" w:rsidRPr="00737601" w:rsidRDefault="000B5EBD" w:rsidP="00430B29">
            <w:pPr>
              <w:spacing w:before="120" w:after="0"/>
              <w:ind w:left="1440"/>
              <w:rPr>
                <w:rFonts w:cs="Calibri"/>
              </w:rPr>
            </w:pPr>
            <w:sdt>
              <w:sdtPr>
                <w:rPr>
                  <w:rFonts w:cs="Calibri"/>
                </w:rPr>
                <w:id w:val="1885901679"/>
                <w14:checkbox>
                  <w14:checked w14:val="0"/>
                  <w14:checkedState w14:val="2612" w14:font="MS Gothic"/>
                  <w14:uncheckedState w14:val="2610" w14:font="MS Gothic"/>
                </w14:checkbox>
              </w:sdtPr>
              <w:sdtEndPr/>
              <w:sdtContent>
                <w:r w:rsidR="00430B29" w:rsidRPr="00737601">
                  <w:rPr>
                    <w:rFonts w:ascii="MS Gothic" w:eastAsia="MS Gothic" w:hAnsi="MS Gothic" w:cs="Calibri" w:hint="eastAsia"/>
                  </w:rPr>
                  <w:t>☐</w:t>
                </w:r>
              </w:sdtContent>
            </w:sdt>
            <w:r w:rsidR="00430B29" w:rsidRPr="00737601">
              <w:rPr>
                <w:rFonts w:cs="Calibri"/>
              </w:rPr>
              <w:t xml:space="preserve"> Per GMEC, </w:t>
            </w:r>
            <w:r w:rsidR="00430B29">
              <w:rPr>
                <w:rFonts w:cs="Calibri"/>
              </w:rPr>
              <w:t xml:space="preserve">all issues have </w:t>
            </w:r>
            <w:r w:rsidR="00430B29" w:rsidRPr="00737601">
              <w:rPr>
                <w:rFonts w:cs="Calibri"/>
              </w:rPr>
              <w:t>been fully addressed</w:t>
            </w:r>
          </w:p>
          <w:p w14:paraId="29647315" w14:textId="104FB5E5" w:rsidR="00387D5A" w:rsidRPr="00737601" w:rsidRDefault="000B5EBD" w:rsidP="00737601">
            <w:pPr>
              <w:spacing w:before="120" w:after="0"/>
              <w:ind w:left="1440"/>
              <w:rPr>
                <w:rFonts w:cs="Calibri"/>
                <w:b/>
              </w:rPr>
            </w:pPr>
            <w:sdt>
              <w:sdtPr>
                <w:rPr>
                  <w:rFonts w:cs="Calibri"/>
                </w:rPr>
                <w:id w:val="1623185909"/>
                <w14:checkbox>
                  <w14:checked w14:val="0"/>
                  <w14:checkedState w14:val="2612" w14:font="MS Gothic"/>
                  <w14:uncheckedState w14:val="2610" w14:font="MS Gothic"/>
                </w14:checkbox>
              </w:sdtPr>
              <w:sdtEndPr/>
              <w:sdtContent>
                <w:r w:rsidR="00430B29" w:rsidRPr="00737601">
                  <w:rPr>
                    <w:rFonts w:ascii="MS Gothic" w:eastAsia="MS Gothic" w:hAnsi="MS Gothic" w:cs="Calibri" w:hint="eastAsia"/>
                  </w:rPr>
                  <w:t>☐</w:t>
                </w:r>
              </w:sdtContent>
            </w:sdt>
            <w:r w:rsidR="00430B29" w:rsidRPr="00737601">
              <w:rPr>
                <w:rFonts w:cs="Calibri"/>
              </w:rPr>
              <w:t xml:space="preserve"> GMEC Progress Report is currently in process</w:t>
            </w:r>
          </w:p>
        </w:tc>
      </w:tr>
    </w:tbl>
    <w:p w14:paraId="03ED3483" w14:textId="77777777" w:rsidR="0070735B" w:rsidRDefault="0070735B" w:rsidP="000D0972">
      <w:pPr>
        <w:spacing w:after="0" w:line="240" w:lineRule="auto"/>
        <w:rPr>
          <w:b/>
          <w:color w:val="FF0000"/>
          <w:sz w:val="24"/>
          <w:szCs w:val="24"/>
        </w:rPr>
      </w:pPr>
    </w:p>
    <w:p w14:paraId="6E31089C" w14:textId="162426B2" w:rsidR="00232D0F" w:rsidRDefault="00893F8F" w:rsidP="000D0972">
      <w:pPr>
        <w:spacing w:after="0" w:line="240" w:lineRule="auto"/>
        <w:rPr>
          <w:b/>
          <w:sz w:val="24"/>
          <w:szCs w:val="24"/>
        </w:rPr>
      </w:pPr>
      <w:r w:rsidRPr="00E706D1">
        <w:rPr>
          <w:b/>
          <w:color w:val="FF0000"/>
          <w:sz w:val="24"/>
          <w:szCs w:val="24"/>
        </w:rPr>
        <w:t>NOTE:</w:t>
      </w:r>
      <w:r>
        <w:rPr>
          <w:b/>
          <w:sz w:val="24"/>
          <w:szCs w:val="24"/>
        </w:rPr>
        <w:t xml:space="preserve"> To mark the checkboxes, </w:t>
      </w:r>
      <w:r w:rsidR="00B04C0F">
        <w:rPr>
          <w:b/>
          <w:sz w:val="24"/>
          <w:szCs w:val="24"/>
        </w:rPr>
        <w:t>click the checkbox. To uncheck, click the checkbox again.</w:t>
      </w:r>
    </w:p>
    <w:p w14:paraId="6A243025" w14:textId="5D01BE2C" w:rsidR="00232D0F" w:rsidRDefault="00232D0F" w:rsidP="000D0972">
      <w:pPr>
        <w:spacing w:after="0" w:line="240" w:lineRule="auto"/>
        <w:rPr>
          <w:b/>
          <w:sz w:val="24"/>
          <w:szCs w:val="24"/>
        </w:rPr>
      </w:pPr>
      <w:r>
        <w:rPr>
          <w:b/>
          <w:sz w:val="24"/>
          <w:szCs w:val="24"/>
        </w:rPr>
        <w:t xml:space="preserve">Where </w:t>
      </w:r>
      <w:r w:rsidRPr="000D0972">
        <w:rPr>
          <w:b/>
          <w:color w:val="FF0000"/>
          <w:sz w:val="24"/>
          <w:szCs w:val="24"/>
        </w:rPr>
        <w:t xml:space="preserve">ACTION PLAN REQUIRED </w:t>
      </w:r>
      <w:r>
        <w:rPr>
          <w:b/>
          <w:sz w:val="24"/>
          <w:szCs w:val="24"/>
        </w:rPr>
        <w:t>is checked, enter the action plan on the companion Action</w:t>
      </w:r>
      <w:r w:rsidR="00355A40">
        <w:rPr>
          <w:b/>
          <w:sz w:val="24"/>
          <w:szCs w:val="24"/>
        </w:rPr>
        <w:t xml:space="preserve"> Plan</w:t>
      </w:r>
      <w:r>
        <w:rPr>
          <w:b/>
          <w:sz w:val="24"/>
          <w:szCs w:val="24"/>
        </w:rPr>
        <w:t xml:space="preserve"> </w:t>
      </w:r>
      <w:r w:rsidR="001D4267">
        <w:rPr>
          <w:b/>
          <w:sz w:val="24"/>
          <w:szCs w:val="24"/>
        </w:rPr>
        <w:t>T</w:t>
      </w:r>
      <w:r w:rsidR="00355A40">
        <w:rPr>
          <w:b/>
          <w:sz w:val="24"/>
          <w:szCs w:val="24"/>
        </w:rPr>
        <w:t>emplate</w:t>
      </w:r>
      <w:r>
        <w:rPr>
          <w:b/>
          <w:sz w:val="24"/>
          <w:szCs w:val="24"/>
        </w:rPr>
        <w:t>.</w:t>
      </w:r>
    </w:p>
    <w:p w14:paraId="0957F5CE" w14:textId="77777777" w:rsidR="002F01D5" w:rsidRPr="0070735B" w:rsidRDefault="002F01D5" w:rsidP="006137E5">
      <w:pPr>
        <w:pStyle w:val="ListParagraph"/>
        <w:tabs>
          <w:tab w:val="left" w:pos="720"/>
        </w:tabs>
        <w:spacing w:after="0" w:line="240" w:lineRule="auto"/>
        <w:ind w:left="0"/>
        <w:rPr>
          <w:b/>
          <w:sz w:val="8"/>
        </w:rPr>
      </w:pPr>
    </w:p>
    <w:tbl>
      <w:tblPr>
        <w:tblStyle w:val="TableGrid"/>
        <w:tblW w:w="10980" w:type="dxa"/>
        <w:tblInd w:w="-95" w:type="dxa"/>
        <w:tblLook w:val="04A0" w:firstRow="1" w:lastRow="0" w:firstColumn="1" w:lastColumn="0" w:noHBand="0" w:noVBand="1"/>
      </w:tblPr>
      <w:tblGrid>
        <w:gridCol w:w="8035"/>
        <w:gridCol w:w="2945"/>
      </w:tblGrid>
      <w:tr w:rsidR="00690409" w14:paraId="51B63238" w14:textId="77777777" w:rsidTr="00F51937">
        <w:trPr>
          <w:trHeight w:val="408"/>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0EFE6D5D" w14:textId="77777777" w:rsidR="00690409" w:rsidRPr="00D16170" w:rsidRDefault="00690409" w:rsidP="00690409">
            <w:pPr>
              <w:spacing w:after="0"/>
              <w:rPr>
                <w:rFonts w:cs="Calibri"/>
                <w:b/>
                <w:szCs w:val="20"/>
              </w:rPr>
            </w:pPr>
            <w:bookmarkStart w:id="4" w:name="PGM_REQS"/>
            <w:bookmarkEnd w:id="4"/>
            <w:r>
              <w:rPr>
                <w:rFonts w:cs="Calibri"/>
                <w:b/>
                <w:szCs w:val="20"/>
              </w:rPr>
              <w:t>PROGRAM REQUIREMENTS</w:t>
            </w:r>
          </w:p>
        </w:tc>
      </w:tr>
      <w:tr w:rsidR="00690409" w14:paraId="6A55ED91" w14:textId="77777777" w:rsidTr="00F51937">
        <w:trPr>
          <w:trHeight w:val="408"/>
        </w:trPr>
        <w:tc>
          <w:tcPr>
            <w:tcW w:w="8035" w:type="dxa"/>
            <w:tcBorders>
              <w:left w:val="single" w:sz="12" w:space="0" w:color="auto"/>
            </w:tcBorders>
            <w:shd w:val="clear" w:color="auto" w:fill="D9D9D9" w:themeFill="background1" w:themeFillShade="D9"/>
          </w:tcPr>
          <w:p w14:paraId="55B17957" w14:textId="693BA211" w:rsidR="00690409" w:rsidRPr="00362936" w:rsidRDefault="00690409">
            <w:pPr>
              <w:spacing w:after="0" w:line="240" w:lineRule="auto"/>
              <w:rPr>
                <w:b/>
              </w:rPr>
            </w:pPr>
            <w:r w:rsidRPr="00362936">
              <w:rPr>
                <w:b/>
              </w:rPr>
              <w:t xml:space="preserve">The </w:t>
            </w:r>
            <w:r w:rsidR="00BF1FCD" w:rsidRPr="00362936">
              <w:rPr>
                <w:b/>
              </w:rPr>
              <w:t>p</w:t>
            </w:r>
            <w:r w:rsidRPr="00362936">
              <w:rPr>
                <w:b/>
              </w:rPr>
              <w:t xml:space="preserve">rogram must review ACGME Specialty Program Requirements to ensure compliance with all current ACGME requirements.  Was the </w:t>
            </w:r>
            <w:r w:rsidR="00B56062" w:rsidRPr="00362936">
              <w:rPr>
                <w:b/>
              </w:rPr>
              <w:t>p</w:t>
            </w:r>
            <w:r w:rsidRPr="00362936">
              <w:rPr>
                <w:b/>
              </w:rPr>
              <w:t>rogram out of compliance with any requirements?</w:t>
            </w:r>
          </w:p>
        </w:tc>
        <w:tc>
          <w:tcPr>
            <w:tcW w:w="2945" w:type="dxa"/>
            <w:tcBorders>
              <w:right w:val="single" w:sz="12" w:space="0" w:color="auto"/>
            </w:tcBorders>
          </w:tcPr>
          <w:p w14:paraId="1488E722" w14:textId="77777777" w:rsidR="00690409" w:rsidRDefault="00690409" w:rsidP="00690409">
            <w:pPr>
              <w:spacing w:after="0"/>
              <w:rPr>
                <w:rFonts w:cs="Calibri"/>
                <w:b/>
                <w:sz w:val="6"/>
                <w:szCs w:val="20"/>
              </w:rPr>
            </w:pPr>
          </w:p>
          <w:p w14:paraId="6317C5BC" w14:textId="48CB8AFA" w:rsidR="00690409" w:rsidRDefault="000B5EBD" w:rsidP="00690409">
            <w:pPr>
              <w:spacing w:after="0"/>
              <w:rPr>
                <w:rFonts w:cs="Calibri"/>
                <w:b/>
                <w:sz w:val="4"/>
                <w:szCs w:val="20"/>
              </w:rPr>
            </w:pPr>
            <w:sdt>
              <w:sdtPr>
                <w:rPr>
                  <w:rFonts w:cs="Calibri"/>
                  <w:b/>
                  <w:sz w:val="20"/>
                  <w:szCs w:val="20"/>
                </w:rPr>
                <w:id w:val="1898237487"/>
                <w14:checkbox>
                  <w14:checked w14:val="0"/>
                  <w14:checkedState w14:val="2612" w14:font="MS Gothic"/>
                  <w14:uncheckedState w14:val="2610" w14:font="MS Gothic"/>
                </w14:checkbox>
              </w:sdtPr>
              <w:sdtEndPr/>
              <w:sdtContent>
                <w:r w:rsidR="007C1621">
                  <w:rPr>
                    <w:rFonts w:ascii="MS Gothic" w:eastAsia="MS Gothic" w:hAnsi="MS Gothic" w:cs="Calibri" w:hint="eastAsia"/>
                    <w:b/>
                    <w:sz w:val="20"/>
                    <w:szCs w:val="20"/>
                  </w:rPr>
                  <w:t>☐</w:t>
                </w:r>
              </w:sdtContent>
            </w:sdt>
            <w:r w:rsidR="00690409">
              <w:rPr>
                <w:rFonts w:cs="Calibri"/>
                <w:b/>
                <w:sz w:val="20"/>
                <w:szCs w:val="20"/>
              </w:rPr>
              <w:t xml:space="preserve"> </w:t>
            </w:r>
            <w:r w:rsidR="00690409" w:rsidRPr="000D0972">
              <w:rPr>
                <w:rFonts w:cs="Calibri"/>
                <w:b/>
                <w:color w:val="FF0000"/>
                <w:sz w:val="20"/>
                <w:szCs w:val="20"/>
              </w:rPr>
              <w:t>Yes</w:t>
            </w:r>
            <w:r w:rsidR="00F23A9A" w:rsidRPr="005A73BF">
              <w:rPr>
                <w:rFonts w:cs="Calibri"/>
                <w:b/>
                <w:color w:val="FF0000"/>
                <w:sz w:val="20"/>
                <w:szCs w:val="20"/>
              </w:rPr>
              <w:t xml:space="preserve"> </w:t>
            </w:r>
            <w:r w:rsidR="00F23A9A" w:rsidRPr="00F23A9A">
              <w:rPr>
                <w:rFonts w:cs="Calibri"/>
                <w:b/>
                <w:color w:val="FF0000"/>
                <w:sz w:val="20"/>
                <w:szCs w:val="20"/>
              </w:rPr>
              <w:t>– ACTION PLAN REQ’D</w:t>
            </w:r>
          </w:p>
          <w:p w14:paraId="2209BAF4" w14:textId="21864AD4" w:rsidR="00690409" w:rsidRPr="005F20CF" w:rsidRDefault="000B5EBD" w:rsidP="00F23A9A">
            <w:pPr>
              <w:spacing w:after="0"/>
              <w:rPr>
                <w:rFonts w:cs="Calibri"/>
                <w:b/>
                <w:sz w:val="20"/>
                <w:szCs w:val="20"/>
              </w:rPr>
            </w:pPr>
            <w:sdt>
              <w:sdtPr>
                <w:rPr>
                  <w:rFonts w:cs="Calibri"/>
                  <w:b/>
                  <w:sz w:val="20"/>
                  <w:szCs w:val="20"/>
                </w:rPr>
                <w:id w:val="1870414900"/>
                <w14:checkbox>
                  <w14:checked w14:val="1"/>
                  <w14:checkedState w14:val="2612" w14:font="MS Gothic"/>
                  <w14:uncheckedState w14:val="2610" w14:font="MS Gothic"/>
                </w14:checkbox>
              </w:sdtPr>
              <w:sdtEndPr/>
              <w:sdtContent>
                <w:r w:rsidR="00CD547F">
                  <w:rPr>
                    <w:rFonts w:ascii="MS Gothic" w:eastAsia="MS Gothic" w:hAnsi="MS Gothic" w:cs="Calibri" w:hint="eastAsia"/>
                    <w:b/>
                    <w:sz w:val="20"/>
                    <w:szCs w:val="20"/>
                  </w:rPr>
                  <w:t>☒</w:t>
                </w:r>
              </w:sdtContent>
            </w:sdt>
            <w:r w:rsidR="00124BA4">
              <w:rPr>
                <w:rFonts w:cs="Calibri"/>
                <w:b/>
                <w:sz w:val="20"/>
                <w:szCs w:val="20"/>
              </w:rPr>
              <w:t xml:space="preserve"> </w:t>
            </w:r>
            <w:r w:rsidR="00690409" w:rsidRPr="00737601">
              <w:rPr>
                <w:rFonts w:cs="Calibri"/>
                <w:sz w:val="20"/>
                <w:szCs w:val="20"/>
              </w:rPr>
              <w:t>No</w:t>
            </w:r>
          </w:p>
        </w:tc>
      </w:tr>
      <w:tr w:rsidR="00690409" w14:paraId="7A142DCC" w14:textId="77777777" w:rsidTr="00F51937">
        <w:trPr>
          <w:trHeight w:val="408"/>
        </w:trPr>
        <w:tc>
          <w:tcPr>
            <w:tcW w:w="8035" w:type="dxa"/>
            <w:tcBorders>
              <w:left w:val="single" w:sz="12" w:space="0" w:color="auto"/>
            </w:tcBorders>
            <w:shd w:val="clear" w:color="auto" w:fill="D9D9D9" w:themeFill="background1" w:themeFillShade="D9"/>
          </w:tcPr>
          <w:p w14:paraId="74BAE1EC" w14:textId="77777777" w:rsidR="00690409" w:rsidRPr="00172D2C" w:rsidRDefault="00690409" w:rsidP="00966AA6">
            <w:pPr>
              <w:spacing w:after="0" w:line="240" w:lineRule="auto"/>
              <w:rPr>
                <w:b/>
              </w:rPr>
            </w:pPr>
            <w:r w:rsidRPr="00172D2C">
              <w:rPr>
                <w:b/>
              </w:rPr>
              <w:t>Did faculty and residents participate in scholarly activity, according to the ACGME specialty-specific requirements in IV.D.2 and IV.D.3, and does the current data in ACGME ADS accurately reflect this?</w:t>
            </w:r>
          </w:p>
        </w:tc>
        <w:tc>
          <w:tcPr>
            <w:tcW w:w="2945" w:type="dxa"/>
            <w:tcBorders>
              <w:right w:val="single" w:sz="12" w:space="0" w:color="auto"/>
            </w:tcBorders>
          </w:tcPr>
          <w:p w14:paraId="407A1B89" w14:textId="77777777" w:rsidR="00690409" w:rsidRDefault="00690409" w:rsidP="00690409">
            <w:pPr>
              <w:spacing w:after="0"/>
              <w:rPr>
                <w:rFonts w:cs="Calibri"/>
                <w:b/>
                <w:sz w:val="6"/>
                <w:szCs w:val="20"/>
              </w:rPr>
            </w:pPr>
          </w:p>
          <w:p w14:paraId="277F39E7" w14:textId="35A55DB7" w:rsidR="00690409" w:rsidRDefault="000B5EBD" w:rsidP="00690409">
            <w:pPr>
              <w:spacing w:after="0"/>
              <w:rPr>
                <w:rFonts w:cs="Calibri"/>
                <w:b/>
                <w:sz w:val="4"/>
                <w:szCs w:val="20"/>
              </w:rPr>
            </w:pPr>
            <w:sdt>
              <w:sdtPr>
                <w:rPr>
                  <w:rFonts w:cs="Calibri"/>
                  <w:b/>
                  <w:sz w:val="20"/>
                  <w:szCs w:val="20"/>
                </w:rPr>
                <w:id w:val="-976677984"/>
                <w14:checkbox>
                  <w14:checked w14:val="1"/>
                  <w14:checkedState w14:val="2612" w14:font="MS Gothic"/>
                  <w14:uncheckedState w14:val="2610" w14:font="MS Gothic"/>
                </w14:checkbox>
              </w:sdtPr>
              <w:sdtEndPr/>
              <w:sdtContent>
                <w:r w:rsidR="00CD547F">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56DD124E" w14:textId="5AAFE536" w:rsidR="00690409" w:rsidRPr="005F20CF" w:rsidRDefault="000B5EBD" w:rsidP="00690409">
            <w:pPr>
              <w:spacing w:after="0"/>
              <w:rPr>
                <w:rFonts w:cs="Calibri"/>
                <w:b/>
                <w:sz w:val="20"/>
                <w:szCs w:val="20"/>
              </w:rPr>
            </w:pPr>
            <w:sdt>
              <w:sdtPr>
                <w:rPr>
                  <w:rFonts w:cs="Calibri"/>
                  <w:b/>
                  <w:sz w:val="20"/>
                  <w:szCs w:val="20"/>
                </w:rPr>
                <w:id w:val="-2037644559"/>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6B3D7A8E" w14:textId="77777777" w:rsidTr="00F51937">
        <w:trPr>
          <w:trHeight w:val="432"/>
        </w:trPr>
        <w:tc>
          <w:tcPr>
            <w:tcW w:w="8035" w:type="dxa"/>
            <w:tcBorders>
              <w:left w:val="single" w:sz="12" w:space="0" w:color="auto"/>
            </w:tcBorders>
            <w:shd w:val="clear" w:color="auto" w:fill="D9D9D9" w:themeFill="background1" w:themeFillShade="D9"/>
          </w:tcPr>
          <w:p w14:paraId="732DE7CA" w14:textId="61976827" w:rsidR="00690409" w:rsidRPr="00172D2C" w:rsidRDefault="00690409" w:rsidP="00966AA6">
            <w:pPr>
              <w:spacing w:after="0" w:line="240" w:lineRule="auto"/>
              <w:rPr>
                <w:b/>
              </w:rPr>
            </w:pPr>
            <w:r w:rsidRPr="00172D2C">
              <w:rPr>
                <w:b/>
              </w:rPr>
              <w:t>Does the Program Director receive the financial support and/or protected time required by ACGME</w:t>
            </w:r>
            <w:r w:rsidR="00B7184E">
              <w:rPr>
                <w:b/>
              </w:rPr>
              <w:t xml:space="preserve"> for the</w:t>
            </w:r>
            <w:r w:rsidR="001C5F7D">
              <w:rPr>
                <w:b/>
              </w:rPr>
              <w:t>ir</w:t>
            </w:r>
            <w:r w:rsidR="00B7184E">
              <w:rPr>
                <w:b/>
              </w:rPr>
              <w:t xml:space="preserve"> </w:t>
            </w:r>
            <w:r w:rsidR="00B7184E" w:rsidRPr="00754C2E">
              <w:rPr>
                <w:b/>
                <w:i/>
                <w:u w:val="single"/>
              </w:rPr>
              <w:t>non-clinical administration</w:t>
            </w:r>
            <w:r w:rsidR="00B7184E">
              <w:rPr>
                <w:b/>
              </w:rPr>
              <w:t xml:space="preserve"> of the program</w:t>
            </w:r>
            <w:r w:rsidRPr="00172D2C">
              <w:rPr>
                <w:b/>
              </w:rPr>
              <w:t xml:space="preserve">, as specified in the </w:t>
            </w:r>
            <w:r w:rsidR="00862AF7" w:rsidRPr="00172D2C">
              <w:rPr>
                <w:b/>
              </w:rPr>
              <w:t>s</w:t>
            </w:r>
            <w:r w:rsidRPr="00172D2C">
              <w:rPr>
                <w:b/>
              </w:rPr>
              <w:t>pecialty-specific Program Requirements?</w:t>
            </w:r>
            <w:r w:rsidR="00B7184E">
              <w:rPr>
                <w:b/>
              </w:rPr>
              <w:t xml:space="preserve">   </w:t>
            </w:r>
            <w:r w:rsidR="00DA4BFA">
              <w:rPr>
                <w:b/>
              </w:rPr>
              <w:t>Is the %</w:t>
            </w:r>
            <w:r w:rsidR="008F3FC9">
              <w:rPr>
                <w:b/>
              </w:rPr>
              <w:t xml:space="preserve"> </w:t>
            </w:r>
            <w:r w:rsidR="00DA4BFA">
              <w:rPr>
                <w:b/>
              </w:rPr>
              <w:t xml:space="preserve">FTE </w:t>
            </w:r>
            <w:r w:rsidR="00B7184E">
              <w:rPr>
                <w:b/>
              </w:rPr>
              <w:t>accurately reflected in ADS?</w:t>
            </w:r>
          </w:p>
        </w:tc>
        <w:tc>
          <w:tcPr>
            <w:tcW w:w="2945" w:type="dxa"/>
            <w:tcBorders>
              <w:right w:val="single" w:sz="12" w:space="0" w:color="auto"/>
            </w:tcBorders>
          </w:tcPr>
          <w:p w14:paraId="432213D0" w14:textId="77777777" w:rsidR="00690409" w:rsidRDefault="00690409" w:rsidP="00690409">
            <w:pPr>
              <w:spacing w:after="0"/>
              <w:rPr>
                <w:rFonts w:cs="Calibri"/>
                <w:b/>
                <w:sz w:val="6"/>
                <w:szCs w:val="20"/>
              </w:rPr>
            </w:pPr>
          </w:p>
          <w:p w14:paraId="0D5EEDE7" w14:textId="5CF8EDE7" w:rsidR="00690409" w:rsidRDefault="000B5EBD" w:rsidP="00690409">
            <w:pPr>
              <w:spacing w:after="0"/>
              <w:rPr>
                <w:rFonts w:cs="Calibri"/>
                <w:b/>
                <w:sz w:val="4"/>
                <w:szCs w:val="20"/>
              </w:rPr>
            </w:pPr>
            <w:sdt>
              <w:sdtPr>
                <w:rPr>
                  <w:rFonts w:cs="Calibri"/>
                  <w:b/>
                  <w:sz w:val="20"/>
                  <w:szCs w:val="20"/>
                </w:rPr>
                <w:id w:val="-1177655152"/>
                <w14:checkbox>
                  <w14:checked w14:val="1"/>
                  <w14:checkedState w14:val="2612" w14:font="MS Gothic"/>
                  <w14:uncheckedState w14:val="2610" w14:font="MS Gothic"/>
                </w14:checkbox>
              </w:sdtPr>
              <w:sdtEndPr/>
              <w:sdtContent>
                <w:r w:rsidR="00CD547F">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0DD97A82" w14:textId="78D57B61" w:rsidR="00690409" w:rsidRPr="005F20CF" w:rsidRDefault="000B5EBD" w:rsidP="00690409">
            <w:pPr>
              <w:spacing w:after="0"/>
              <w:rPr>
                <w:rFonts w:cs="Calibri"/>
                <w:b/>
                <w:sz w:val="20"/>
                <w:szCs w:val="20"/>
              </w:rPr>
            </w:pPr>
            <w:sdt>
              <w:sdtPr>
                <w:rPr>
                  <w:rFonts w:cs="Calibri"/>
                  <w:b/>
                  <w:sz w:val="20"/>
                  <w:szCs w:val="20"/>
                </w:rPr>
                <w:id w:val="-330379080"/>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4D66DD64" w14:textId="77777777" w:rsidTr="00F51937">
        <w:trPr>
          <w:trHeight w:val="917"/>
        </w:trPr>
        <w:tc>
          <w:tcPr>
            <w:tcW w:w="8035" w:type="dxa"/>
            <w:tcBorders>
              <w:left w:val="single" w:sz="12" w:space="0" w:color="auto"/>
              <w:bottom w:val="single" w:sz="12" w:space="0" w:color="auto"/>
            </w:tcBorders>
            <w:shd w:val="clear" w:color="auto" w:fill="D9D9D9" w:themeFill="background1" w:themeFillShade="D9"/>
          </w:tcPr>
          <w:p w14:paraId="309395AB" w14:textId="3ABDF4D6" w:rsidR="00690409" w:rsidRPr="00172D2C" w:rsidRDefault="00690409" w:rsidP="00966AA6">
            <w:pPr>
              <w:spacing w:after="0" w:line="240" w:lineRule="auto"/>
              <w:rPr>
                <w:b/>
              </w:rPr>
            </w:pPr>
            <w:r w:rsidRPr="00C511F5">
              <w:rPr>
                <w:b/>
              </w:rPr>
              <w:lastRenderedPageBreak/>
              <w:t xml:space="preserve">Does the Program Coordinator receive the amount of dedicated time required by ACGME, as specified in the </w:t>
            </w:r>
            <w:r w:rsidR="00444311" w:rsidRPr="00C511F5">
              <w:rPr>
                <w:b/>
              </w:rPr>
              <w:t>s</w:t>
            </w:r>
            <w:r w:rsidRPr="00C511F5">
              <w:rPr>
                <w:b/>
              </w:rPr>
              <w:t>pecialty-specific Program Requirements?</w:t>
            </w:r>
          </w:p>
        </w:tc>
        <w:tc>
          <w:tcPr>
            <w:tcW w:w="2945" w:type="dxa"/>
            <w:tcBorders>
              <w:bottom w:val="single" w:sz="12" w:space="0" w:color="auto"/>
              <w:right w:val="single" w:sz="12" w:space="0" w:color="auto"/>
            </w:tcBorders>
          </w:tcPr>
          <w:p w14:paraId="28E1932B" w14:textId="77777777" w:rsidR="00690409" w:rsidRDefault="00690409" w:rsidP="00690409">
            <w:pPr>
              <w:spacing w:after="0"/>
              <w:rPr>
                <w:rFonts w:cs="Calibri"/>
                <w:b/>
                <w:sz w:val="6"/>
                <w:szCs w:val="20"/>
              </w:rPr>
            </w:pPr>
          </w:p>
          <w:p w14:paraId="70D7AE7C" w14:textId="24A01417" w:rsidR="00690409" w:rsidRDefault="000B5EBD" w:rsidP="00690409">
            <w:pPr>
              <w:spacing w:after="0"/>
              <w:rPr>
                <w:rFonts w:cs="Calibri"/>
                <w:b/>
                <w:sz w:val="4"/>
                <w:szCs w:val="20"/>
              </w:rPr>
            </w:pPr>
            <w:sdt>
              <w:sdtPr>
                <w:rPr>
                  <w:rFonts w:cs="Calibri"/>
                  <w:b/>
                  <w:sz w:val="20"/>
                  <w:szCs w:val="20"/>
                </w:rPr>
                <w:id w:val="307451200"/>
                <w14:checkbox>
                  <w14:checked w14:val="1"/>
                  <w14:checkedState w14:val="2612" w14:font="MS Gothic"/>
                  <w14:uncheckedState w14:val="2610" w14:font="MS Gothic"/>
                </w14:checkbox>
              </w:sdtPr>
              <w:sdtEndPr/>
              <w:sdtContent>
                <w:r w:rsidR="00CD547F">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1D4DD165" w14:textId="2A6F6F48" w:rsidR="00690409" w:rsidRDefault="000B5EBD" w:rsidP="00690409">
            <w:pPr>
              <w:spacing w:after="0"/>
              <w:rPr>
                <w:rFonts w:cs="Calibri"/>
                <w:b/>
                <w:sz w:val="6"/>
                <w:szCs w:val="20"/>
              </w:rPr>
            </w:pPr>
            <w:sdt>
              <w:sdtPr>
                <w:rPr>
                  <w:rFonts w:cs="Calibri"/>
                  <w:b/>
                  <w:sz w:val="20"/>
                  <w:szCs w:val="20"/>
                </w:rPr>
                <w:id w:val="-2035405063"/>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bl>
    <w:p w14:paraId="7ACD8924" w14:textId="77777777" w:rsidR="009167C3" w:rsidRPr="0070735B" w:rsidRDefault="009167C3">
      <w:pPr>
        <w:rPr>
          <w:sz w:val="14"/>
        </w:rPr>
      </w:pPr>
    </w:p>
    <w:tbl>
      <w:tblPr>
        <w:tblStyle w:val="TableGrid"/>
        <w:tblW w:w="10980" w:type="dxa"/>
        <w:tblInd w:w="-95" w:type="dxa"/>
        <w:tblLook w:val="04A0" w:firstRow="1" w:lastRow="0" w:firstColumn="1" w:lastColumn="0" w:noHBand="0" w:noVBand="1"/>
      </w:tblPr>
      <w:tblGrid>
        <w:gridCol w:w="8035"/>
        <w:gridCol w:w="2945"/>
      </w:tblGrid>
      <w:tr w:rsidR="00690409" w14:paraId="31F44E5E" w14:textId="77777777" w:rsidTr="00F51937">
        <w:trPr>
          <w:trHeight w:val="395"/>
        </w:trPr>
        <w:tc>
          <w:tcPr>
            <w:tcW w:w="10980" w:type="dxa"/>
            <w:gridSpan w:val="2"/>
            <w:tcBorders>
              <w:top w:val="single" w:sz="12" w:space="0" w:color="auto"/>
              <w:left w:val="single" w:sz="12" w:space="0" w:color="auto"/>
              <w:bottom w:val="single" w:sz="4" w:space="0" w:color="auto"/>
              <w:right w:val="single" w:sz="12" w:space="0" w:color="auto"/>
            </w:tcBorders>
            <w:shd w:val="clear" w:color="auto" w:fill="B6DDE8" w:themeFill="accent5" w:themeFillTint="66"/>
          </w:tcPr>
          <w:p w14:paraId="7E482D07" w14:textId="77777777" w:rsidR="00690409" w:rsidRPr="00D16170" w:rsidRDefault="00690409" w:rsidP="00690409">
            <w:pPr>
              <w:spacing w:after="0"/>
              <w:rPr>
                <w:rFonts w:cs="Calibri"/>
                <w:b/>
                <w:szCs w:val="20"/>
              </w:rPr>
            </w:pPr>
            <w:r>
              <w:rPr>
                <w:rFonts w:cs="Calibri"/>
                <w:b/>
                <w:szCs w:val="20"/>
              </w:rPr>
              <w:t>F</w:t>
            </w:r>
            <w:bookmarkStart w:id="5" w:name="CURRICULUM"/>
            <w:bookmarkEnd w:id="5"/>
            <w:r>
              <w:rPr>
                <w:rFonts w:cs="Calibri"/>
                <w:b/>
                <w:szCs w:val="20"/>
              </w:rPr>
              <w:t>ORMAL SYSTEMATIC EVALUATION OF THE CURRICULUM</w:t>
            </w:r>
          </w:p>
        </w:tc>
      </w:tr>
      <w:tr w:rsidR="00690409" w14:paraId="0827B764" w14:textId="77777777" w:rsidTr="00F51937">
        <w:trPr>
          <w:trHeight w:val="395"/>
        </w:trPr>
        <w:tc>
          <w:tcPr>
            <w:tcW w:w="8035" w:type="dxa"/>
            <w:tcBorders>
              <w:left w:val="single" w:sz="12" w:space="0" w:color="auto"/>
              <w:bottom w:val="single" w:sz="4" w:space="0" w:color="auto"/>
            </w:tcBorders>
            <w:shd w:val="clear" w:color="auto" w:fill="D9D9D9" w:themeFill="background1" w:themeFillShade="D9"/>
          </w:tcPr>
          <w:p w14:paraId="046F4A7D" w14:textId="34532E86" w:rsidR="00690409" w:rsidRPr="00172D2C" w:rsidRDefault="00690409" w:rsidP="00966AA6">
            <w:pPr>
              <w:spacing w:after="0" w:line="240" w:lineRule="auto"/>
              <w:rPr>
                <w:rFonts w:cs="Calibri"/>
                <w:b/>
                <w:szCs w:val="20"/>
              </w:rPr>
            </w:pPr>
            <w:r w:rsidRPr="00CC4B09">
              <w:rPr>
                <w:rFonts w:cs="Calibri"/>
                <w:b/>
                <w:szCs w:val="20"/>
              </w:rPr>
              <w:t xml:space="preserve">G&amp;Os:  </w:t>
            </w:r>
            <w:r w:rsidR="00966AA6" w:rsidRPr="00CC4B09">
              <w:rPr>
                <w:b/>
              </w:rPr>
              <w:t xml:space="preserve">The </w:t>
            </w:r>
            <w:r w:rsidR="00BF1FCD" w:rsidRPr="00CC4B09">
              <w:rPr>
                <w:b/>
              </w:rPr>
              <w:t>p</w:t>
            </w:r>
            <w:r w:rsidR="00966AA6" w:rsidRPr="00CC4B09">
              <w:rPr>
                <w:b/>
              </w:rPr>
              <w:t xml:space="preserve">rogram must ensure that specific competency-based Goals and Objectives for each educational experience (or rotation) designed to promote progress on a trajectory to autonomous practice, are available to residents &amp; faculty. Do all rotations provide </w:t>
            </w:r>
            <w:r w:rsidR="00966AA6" w:rsidRPr="00CC4B09">
              <w:rPr>
                <w:b/>
                <w:i/>
                <w:iCs/>
              </w:rPr>
              <w:t>up-to-date</w:t>
            </w:r>
            <w:r w:rsidR="00966AA6" w:rsidRPr="00CC4B09">
              <w:rPr>
                <w:b/>
              </w:rPr>
              <w:t xml:space="preserve"> </w:t>
            </w:r>
            <w:r w:rsidR="00966AA6" w:rsidRPr="00CC4B09">
              <w:rPr>
                <w:b/>
                <w:i/>
                <w:iCs/>
              </w:rPr>
              <w:t>rotation-specific</w:t>
            </w:r>
            <w:r w:rsidR="00966AA6" w:rsidRPr="00CC4B09">
              <w:rPr>
                <w:b/>
              </w:rPr>
              <w:t xml:space="preserve"> goals and objectives?</w:t>
            </w:r>
          </w:p>
        </w:tc>
        <w:tc>
          <w:tcPr>
            <w:tcW w:w="2945" w:type="dxa"/>
            <w:tcBorders>
              <w:bottom w:val="single" w:sz="4" w:space="0" w:color="auto"/>
              <w:right w:val="single" w:sz="12" w:space="0" w:color="auto"/>
            </w:tcBorders>
            <w:shd w:val="clear" w:color="auto" w:fill="auto"/>
          </w:tcPr>
          <w:p w14:paraId="3C8944D3" w14:textId="77777777" w:rsidR="00690409" w:rsidRDefault="00690409" w:rsidP="00690409">
            <w:pPr>
              <w:spacing w:after="0"/>
              <w:rPr>
                <w:rFonts w:cs="Calibri"/>
                <w:b/>
                <w:sz w:val="6"/>
                <w:szCs w:val="20"/>
              </w:rPr>
            </w:pPr>
          </w:p>
          <w:p w14:paraId="79221AF4" w14:textId="16E2C322" w:rsidR="00690409" w:rsidRPr="00737601" w:rsidRDefault="000B5EBD" w:rsidP="00690409">
            <w:pPr>
              <w:spacing w:after="0"/>
              <w:rPr>
                <w:rFonts w:cs="Calibri"/>
                <w:sz w:val="4"/>
                <w:szCs w:val="20"/>
              </w:rPr>
            </w:pPr>
            <w:sdt>
              <w:sdtPr>
                <w:rPr>
                  <w:rFonts w:cs="Calibri"/>
                  <w:sz w:val="20"/>
                  <w:szCs w:val="20"/>
                </w:rPr>
                <w:id w:val="-114298935"/>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Yes </w:t>
            </w:r>
          </w:p>
          <w:p w14:paraId="2C710DB6" w14:textId="7DF7E38D" w:rsidR="00690409" w:rsidRDefault="000B5EBD" w:rsidP="00690409">
            <w:pPr>
              <w:spacing w:after="0"/>
              <w:rPr>
                <w:rFonts w:cs="Calibri"/>
                <w:b/>
                <w:szCs w:val="20"/>
              </w:rPr>
            </w:pPr>
            <w:sdt>
              <w:sdtPr>
                <w:rPr>
                  <w:rFonts w:cs="Calibri"/>
                  <w:b/>
                  <w:sz w:val="20"/>
                  <w:szCs w:val="20"/>
                </w:rPr>
                <w:id w:val="-829281048"/>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124BA4">
              <w:rPr>
                <w:rFonts w:cs="Calibri"/>
                <w:b/>
                <w:sz w:val="20"/>
                <w:szCs w:val="20"/>
              </w:rPr>
              <w:t xml:space="preserve"> </w:t>
            </w:r>
            <w:r w:rsidR="00690409" w:rsidRPr="00966AA6">
              <w:rPr>
                <w:rFonts w:cs="Calibri"/>
                <w:b/>
                <w:color w:val="FF0000"/>
                <w:sz w:val="20"/>
                <w:szCs w:val="20"/>
              </w:rPr>
              <w:t>No</w:t>
            </w:r>
            <w:r w:rsidR="00690409">
              <w:rPr>
                <w:rFonts w:cs="Calibri"/>
                <w:b/>
                <w:sz w:val="20"/>
                <w:szCs w:val="20"/>
              </w:rPr>
              <w:t xml:space="preserve"> </w:t>
            </w:r>
            <w:r w:rsidR="00966AA6" w:rsidRPr="005A73BF">
              <w:rPr>
                <w:rFonts w:cs="Calibri"/>
                <w:b/>
                <w:color w:val="FF0000"/>
                <w:sz w:val="20"/>
                <w:szCs w:val="20"/>
              </w:rPr>
              <w:t>– ACTION PLAN REQ</w:t>
            </w:r>
            <w:r w:rsidR="00966AA6">
              <w:rPr>
                <w:rFonts w:cs="Calibri"/>
                <w:b/>
                <w:color w:val="FF0000"/>
                <w:sz w:val="20"/>
                <w:szCs w:val="20"/>
              </w:rPr>
              <w:t>’D</w:t>
            </w:r>
          </w:p>
        </w:tc>
      </w:tr>
      <w:tr w:rsidR="00690409" w14:paraId="2D97C093" w14:textId="77777777" w:rsidTr="00F51937">
        <w:trPr>
          <w:trHeight w:val="395"/>
        </w:trPr>
        <w:tc>
          <w:tcPr>
            <w:tcW w:w="8035" w:type="dxa"/>
            <w:tcBorders>
              <w:left w:val="single" w:sz="12" w:space="0" w:color="auto"/>
              <w:bottom w:val="single" w:sz="12" w:space="0" w:color="auto"/>
            </w:tcBorders>
            <w:shd w:val="clear" w:color="auto" w:fill="D9D9D9" w:themeFill="background1" w:themeFillShade="D9"/>
          </w:tcPr>
          <w:p w14:paraId="6A43532D" w14:textId="77777777" w:rsidR="00690409" w:rsidRPr="00172D2C" w:rsidRDefault="00690409" w:rsidP="00966AA6">
            <w:pPr>
              <w:spacing w:after="0" w:line="240" w:lineRule="auto"/>
              <w:rPr>
                <w:rFonts w:cs="Calibri"/>
                <w:b/>
                <w:szCs w:val="20"/>
              </w:rPr>
            </w:pPr>
            <w:r w:rsidRPr="00172D2C">
              <w:rPr>
                <w:rFonts w:cs="Calibri"/>
                <w:b/>
                <w:szCs w:val="20"/>
              </w:rPr>
              <w:t>Based on the PEC's review of the program's aggregate resident achievement of the Milestones, were any deficiencies identified that require modification to the curriculum?</w:t>
            </w:r>
          </w:p>
        </w:tc>
        <w:tc>
          <w:tcPr>
            <w:tcW w:w="2945" w:type="dxa"/>
            <w:tcBorders>
              <w:bottom w:val="single" w:sz="12" w:space="0" w:color="auto"/>
              <w:right w:val="single" w:sz="12" w:space="0" w:color="auto"/>
            </w:tcBorders>
            <w:shd w:val="clear" w:color="auto" w:fill="auto"/>
          </w:tcPr>
          <w:p w14:paraId="33DACE53" w14:textId="77777777" w:rsidR="00690409" w:rsidRDefault="00690409" w:rsidP="00690409">
            <w:pPr>
              <w:spacing w:after="0"/>
              <w:rPr>
                <w:rFonts w:cs="Calibri"/>
                <w:b/>
                <w:sz w:val="6"/>
                <w:szCs w:val="20"/>
              </w:rPr>
            </w:pPr>
          </w:p>
          <w:p w14:paraId="6C2A0BFC" w14:textId="64D38F69" w:rsidR="00690409" w:rsidRDefault="000B5EBD" w:rsidP="00690409">
            <w:pPr>
              <w:spacing w:after="0"/>
              <w:rPr>
                <w:rFonts w:cs="Calibri"/>
                <w:b/>
                <w:sz w:val="4"/>
                <w:szCs w:val="20"/>
              </w:rPr>
            </w:pPr>
            <w:sdt>
              <w:sdtPr>
                <w:rPr>
                  <w:rFonts w:cs="Calibri"/>
                  <w:b/>
                  <w:sz w:val="20"/>
                  <w:szCs w:val="20"/>
                </w:rPr>
                <w:id w:val="-229391453"/>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690409">
              <w:rPr>
                <w:rFonts w:cs="Calibri"/>
                <w:b/>
                <w:sz w:val="20"/>
                <w:szCs w:val="20"/>
              </w:rPr>
              <w:t xml:space="preserve"> </w:t>
            </w:r>
            <w:r w:rsidR="00690409" w:rsidRPr="005A73BF">
              <w:rPr>
                <w:rFonts w:cs="Calibri"/>
                <w:b/>
                <w:color w:val="FF0000"/>
                <w:sz w:val="20"/>
                <w:szCs w:val="20"/>
              </w:rPr>
              <w:t xml:space="preserve">Yes – ACTION PLAN </w:t>
            </w:r>
            <w:r w:rsidR="00A0507C" w:rsidRPr="005A73BF">
              <w:rPr>
                <w:rFonts w:cs="Calibri"/>
                <w:b/>
                <w:color w:val="FF0000"/>
                <w:sz w:val="20"/>
                <w:szCs w:val="20"/>
              </w:rPr>
              <w:t>REQ</w:t>
            </w:r>
            <w:r w:rsidR="00A0507C">
              <w:rPr>
                <w:rFonts w:cs="Calibri"/>
                <w:b/>
                <w:color w:val="FF0000"/>
                <w:sz w:val="20"/>
                <w:szCs w:val="20"/>
              </w:rPr>
              <w:t>’D</w:t>
            </w:r>
          </w:p>
          <w:p w14:paraId="241AA77A" w14:textId="620208F0" w:rsidR="00690409" w:rsidRPr="00737601" w:rsidRDefault="000B5EBD" w:rsidP="00690409">
            <w:pPr>
              <w:spacing w:after="0"/>
              <w:rPr>
                <w:rFonts w:cs="Calibri"/>
                <w:szCs w:val="20"/>
              </w:rPr>
            </w:pPr>
            <w:sdt>
              <w:sdtPr>
                <w:rPr>
                  <w:rFonts w:cs="Calibri"/>
                  <w:sz w:val="20"/>
                  <w:szCs w:val="20"/>
                </w:rPr>
                <w:id w:val="1757781775"/>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124BA4" w:rsidRPr="00737601">
              <w:rPr>
                <w:rFonts w:cs="Calibri"/>
                <w:sz w:val="20"/>
                <w:szCs w:val="20"/>
              </w:rPr>
              <w:t xml:space="preserve"> </w:t>
            </w:r>
            <w:r w:rsidR="00690409" w:rsidRPr="00737601">
              <w:rPr>
                <w:rFonts w:cs="Calibri"/>
                <w:sz w:val="20"/>
                <w:szCs w:val="20"/>
              </w:rPr>
              <w:t>No</w:t>
            </w:r>
          </w:p>
        </w:tc>
      </w:tr>
    </w:tbl>
    <w:p w14:paraId="2E30860A" w14:textId="77777777" w:rsidR="009167C3" w:rsidRPr="0070735B" w:rsidRDefault="009167C3">
      <w:pPr>
        <w:rPr>
          <w:sz w:val="10"/>
        </w:rPr>
      </w:pPr>
    </w:p>
    <w:tbl>
      <w:tblPr>
        <w:tblStyle w:val="TableGrid"/>
        <w:tblW w:w="10980" w:type="dxa"/>
        <w:tblInd w:w="-95" w:type="dxa"/>
        <w:tblLook w:val="04A0" w:firstRow="1" w:lastRow="0" w:firstColumn="1" w:lastColumn="0" w:noHBand="0" w:noVBand="1"/>
      </w:tblPr>
      <w:tblGrid>
        <w:gridCol w:w="8035"/>
        <w:gridCol w:w="2945"/>
      </w:tblGrid>
      <w:tr w:rsidR="00690409" w14:paraId="34DD696F" w14:textId="77777777" w:rsidTr="00F51937">
        <w:trPr>
          <w:trHeight w:val="395"/>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31C3854B" w14:textId="77777777" w:rsidR="00690409" w:rsidRDefault="00690409" w:rsidP="00690409">
            <w:pPr>
              <w:spacing w:after="0"/>
              <w:rPr>
                <w:rFonts w:cs="Calibri"/>
                <w:b/>
                <w:szCs w:val="20"/>
              </w:rPr>
            </w:pPr>
            <w:bookmarkStart w:id="6" w:name="RES_EVAL"/>
            <w:bookmarkEnd w:id="6"/>
            <w:r>
              <w:rPr>
                <w:rFonts w:cs="Calibri"/>
                <w:b/>
                <w:szCs w:val="20"/>
              </w:rPr>
              <w:t>RESIDENT EVALUATION &amp; PERFORMANCE</w:t>
            </w:r>
          </w:p>
        </w:tc>
      </w:tr>
      <w:tr w:rsidR="00690409" w14:paraId="52EA2DB0" w14:textId="77777777" w:rsidTr="00F51937">
        <w:trPr>
          <w:trHeight w:val="395"/>
        </w:trPr>
        <w:tc>
          <w:tcPr>
            <w:tcW w:w="8035" w:type="dxa"/>
            <w:tcBorders>
              <w:left w:val="single" w:sz="12" w:space="0" w:color="auto"/>
            </w:tcBorders>
            <w:shd w:val="clear" w:color="auto" w:fill="D9D9D9" w:themeFill="background1" w:themeFillShade="D9"/>
          </w:tcPr>
          <w:p w14:paraId="4B43BB14" w14:textId="0069EA2D" w:rsidR="00C658C7" w:rsidRPr="00754C2E" w:rsidRDefault="00C658C7" w:rsidP="00C658C7">
            <w:pPr>
              <w:rPr>
                <w:b/>
                <w:bCs/>
                <w:szCs w:val="20"/>
              </w:rPr>
            </w:pPr>
            <w:r w:rsidRPr="00754C2E">
              <w:rPr>
                <w:b/>
                <w:bCs/>
                <w:szCs w:val="20"/>
              </w:rPr>
              <w:t>ADS Case Logs:  In reviewing the actual ADS data, did all 2021 graduates log in ADS the minimum number</w:t>
            </w:r>
            <w:r w:rsidR="0091275D">
              <w:rPr>
                <w:b/>
                <w:bCs/>
                <w:szCs w:val="20"/>
              </w:rPr>
              <w:t xml:space="preserve"> of cases required by ACGME</w:t>
            </w:r>
            <w:r w:rsidRPr="00754C2E">
              <w:rPr>
                <w:b/>
                <w:bCs/>
                <w:szCs w:val="20"/>
              </w:rPr>
              <w:t xml:space="preserve">?     </w:t>
            </w:r>
          </w:p>
          <w:p w14:paraId="2D22A356" w14:textId="16A6A981" w:rsidR="00690409" w:rsidRPr="00172D2C" w:rsidRDefault="00690409" w:rsidP="00690409">
            <w:pPr>
              <w:spacing w:after="0"/>
              <w:rPr>
                <w:rFonts w:cs="Calibri"/>
                <w:b/>
                <w:szCs w:val="20"/>
              </w:rPr>
            </w:pPr>
          </w:p>
        </w:tc>
        <w:tc>
          <w:tcPr>
            <w:tcW w:w="2945" w:type="dxa"/>
            <w:tcBorders>
              <w:right w:val="single" w:sz="12" w:space="0" w:color="auto"/>
            </w:tcBorders>
            <w:shd w:val="clear" w:color="auto" w:fill="auto"/>
          </w:tcPr>
          <w:p w14:paraId="24E0F62E" w14:textId="77777777" w:rsidR="00690409" w:rsidRDefault="00690409" w:rsidP="00690409">
            <w:pPr>
              <w:spacing w:after="0"/>
              <w:rPr>
                <w:rFonts w:cs="Calibri"/>
                <w:b/>
                <w:sz w:val="6"/>
                <w:szCs w:val="20"/>
              </w:rPr>
            </w:pPr>
          </w:p>
          <w:p w14:paraId="655117AD" w14:textId="673A8DD7" w:rsidR="00690409" w:rsidRDefault="000B5EBD" w:rsidP="00690409">
            <w:pPr>
              <w:spacing w:after="0"/>
              <w:rPr>
                <w:rFonts w:cs="Calibri"/>
                <w:b/>
                <w:sz w:val="4"/>
                <w:szCs w:val="20"/>
              </w:rPr>
            </w:pPr>
            <w:sdt>
              <w:sdtPr>
                <w:rPr>
                  <w:rFonts w:cs="Calibri"/>
                  <w:b/>
                  <w:sz w:val="20"/>
                  <w:szCs w:val="20"/>
                </w:rPr>
                <w:id w:val="2013710967"/>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1B7605A3" w14:textId="77777777" w:rsidR="00690409" w:rsidRDefault="000B5EBD" w:rsidP="00690409">
            <w:pPr>
              <w:spacing w:after="0"/>
              <w:rPr>
                <w:rFonts w:cs="Calibri"/>
                <w:b/>
                <w:color w:val="FF0000"/>
                <w:sz w:val="20"/>
                <w:szCs w:val="20"/>
              </w:rPr>
            </w:pPr>
            <w:sdt>
              <w:sdtPr>
                <w:rPr>
                  <w:rFonts w:cs="Calibri"/>
                  <w:b/>
                  <w:sz w:val="20"/>
                  <w:szCs w:val="20"/>
                </w:rPr>
                <w:id w:val="1693029153"/>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p w14:paraId="7306474C" w14:textId="5E4DAA86" w:rsidR="00484534" w:rsidRPr="00754C2E" w:rsidRDefault="000B5EBD">
            <w:pPr>
              <w:spacing w:after="0"/>
              <w:rPr>
                <w:rFonts w:cs="Calibri"/>
                <w:szCs w:val="20"/>
              </w:rPr>
            </w:pPr>
            <w:sdt>
              <w:sdtPr>
                <w:rPr>
                  <w:rFonts w:cs="Calibri"/>
                  <w:b/>
                  <w:sz w:val="20"/>
                  <w:szCs w:val="20"/>
                </w:rPr>
                <w:id w:val="893780955"/>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484534">
              <w:rPr>
                <w:rFonts w:cs="Calibri"/>
                <w:b/>
                <w:sz w:val="20"/>
                <w:szCs w:val="20"/>
              </w:rPr>
              <w:t xml:space="preserve"> </w:t>
            </w:r>
            <w:r w:rsidR="00C658C7" w:rsidRPr="00754C2E">
              <w:rPr>
                <w:rFonts w:cs="Calibri"/>
                <w:sz w:val="20"/>
                <w:szCs w:val="20"/>
              </w:rPr>
              <w:t xml:space="preserve">N/A </w:t>
            </w:r>
            <w:r w:rsidR="00484534">
              <w:rPr>
                <w:rFonts w:cs="Calibri"/>
                <w:sz w:val="20"/>
                <w:szCs w:val="20"/>
              </w:rPr>
              <w:t>not required</w:t>
            </w:r>
            <w:r w:rsidR="00C658C7">
              <w:rPr>
                <w:rFonts w:cs="Calibri"/>
                <w:sz w:val="20"/>
                <w:szCs w:val="20"/>
              </w:rPr>
              <w:t xml:space="preserve"> in ADS</w:t>
            </w:r>
          </w:p>
        </w:tc>
      </w:tr>
      <w:tr w:rsidR="00C658C7" w14:paraId="22A1A671" w14:textId="77777777" w:rsidTr="00F51937">
        <w:trPr>
          <w:trHeight w:val="395"/>
        </w:trPr>
        <w:tc>
          <w:tcPr>
            <w:tcW w:w="8035" w:type="dxa"/>
            <w:tcBorders>
              <w:left w:val="single" w:sz="12" w:space="0" w:color="auto"/>
            </w:tcBorders>
            <w:shd w:val="clear" w:color="auto" w:fill="D9D9D9" w:themeFill="background1" w:themeFillShade="D9"/>
          </w:tcPr>
          <w:p w14:paraId="354B5E08" w14:textId="7A484B07" w:rsidR="00C658C7" w:rsidRPr="00C658C7" w:rsidRDefault="00C658C7" w:rsidP="00690409">
            <w:pPr>
              <w:spacing w:after="0"/>
              <w:rPr>
                <w:rFonts w:cs="Calibri"/>
                <w:b/>
                <w:szCs w:val="20"/>
              </w:rPr>
            </w:pPr>
            <w:r w:rsidRPr="00754C2E">
              <w:rPr>
                <w:b/>
                <w:bCs/>
                <w:szCs w:val="20"/>
              </w:rPr>
              <w:t xml:space="preserve">Case Logs:  Did all 2021 graduates satisfy the minimum numbers required by your </w:t>
            </w:r>
            <w:r w:rsidR="0091275D">
              <w:rPr>
                <w:b/>
                <w:bCs/>
                <w:szCs w:val="20"/>
              </w:rPr>
              <w:t xml:space="preserve">ABMS </w:t>
            </w:r>
            <w:r w:rsidRPr="00754C2E">
              <w:rPr>
                <w:b/>
                <w:bCs/>
                <w:szCs w:val="20"/>
              </w:rPr>
              <w:t>Board?</w:t>
            </w:r>
          </w:p>
        </w:tc>
        <w:tc>
          <w:tcPr>
            <w:tcW w:w="2945" w:type="dxa"/>
            <w:tcBorders>
              <w:right w:val="single" w:sz="12" w:space="0" w:color="auto"/>
            </w:tcBorders>
            <w:shd w:val="clear" w:color="auto" w:fill="auto"/>
          </w:tcPr>
          <w:p w14:paraId="74F6B22F" w14:textId="77777777" w:rsidR="00C658C7" w:rsidRDefault="000B5EBD" w:rsidP="00C658C7">
            <w:pPr>
              <w:spacing w:after="0"/>
              <w:rPr>
                <w:rFonts w:cs="Calibri"/>
                <w:b/>
                <w:sz w:val="4"/>
                <w:szCs w:val="20"/>
              </w:rPr>
            </w:pPr>
            <w:sdt>
              <w:sdtPr>
                <w:rPr>
                  <w:rFonts w:cs="Calibri"/>
                  <w:b/>
                  <w:sz w:val="20"/>
                  <w:szCs w:val="20"/>
                </w:rPr>
                <w:id w:val="294255878"/>
                <w14:checkbox>
                  <w14:checked w14:val="0"/>
                  <w14:checkedState w14:val="2612" w14:font="MS Gothic"/>
                  <w14:uncheckedState w14:val="2610" w14:font="MS Gothic"/>
                </w14:checkbox>
              </w:sdtPr>
              <w:sdtEndPr/>
              <w:sdtContent>
                <w:r w:rsidR="00C658C7">
                  <w:rPr>
                    <w:rFonts w:ascii="MS Gothic" w:eastAsia="MS Gothic" w:hAnsi="MS Gothic" w:cs="Calibri" w:hint="eastAsia"/>
                    <w:b/>
                    <w:sz w:val="20"/>
                    <w:szCs w:val="20"/>
                  </w:rPr>
                  <w:t>☐</w:t>
                </w:r>
              </w:sdtContent>
            </w:sdt>
            <w:r w:rsidR="00C658C7">
              <w:rPr>
                <w:rFonts w:cs="Calibri"/>
                <w:b/>
                <w:sz w:val="20"/>
                <w:szCs w:val="20"/>
              </w:rPr>
              <w:t xml:space="preserve"> </w:t>
            </w:r>
            <w:r w:rsidR="00C658C7" w:rsidRPr="00737601">
              <w:rPr>
                <w:rFonts w:cs="Calibri"/>
                <w:sz w:val="20"/>
                <w:szCs w:val="20"/>
              </w:rPr>
              <w:t>Yes</w:t>
            </w:r>
          </w:p>
          <w:p w14:paraId="371EA804" w14:textId="77777777" w:rsidR="00C658C7" w:rsidRDefault="000B5EBD" w:rsidP="00C658C7">
            <w:pPr>
              <w:spacing w:after="0"/>
              <w:rPr>
                <w:rFonts w:cs="Calibri"/>
                <w:b/>
                <w:color w:val="FF0000"/>
                <w:sz w:val="20"/>
                <w:szCs w:val="20"/>
              </w:rPr>
            </w:pPr>
            <w:sdt>
              <w:sdtPr>
                <w:rPr>
                  <w:rFonts w:cs="Calibri"/>
                  <w:b/>
                  <w:sz w:val="20"/>
                  <w:szCs w:val="20"/>
                </w:rPr>
                <w:id w:val="1144550936"/>
                <w14:checkbox>
                  <w14:checked w14:val="0"/>
                  <w14:checkedState w14:val="2612" w14:font="MS Gothic"/>
                  <w14:uncheckedState w14:val="2610" w14:font="MS Gothic"/>
                </w14:checkbox>
              </w:sdtPr>
              <w:sdtEndPr/>
              <w:sdtContent>
                <w:r w:rsidR="00C658C7">
                  <w:rPr>
                    <w:rFonts w:ascii="MS Gothic" w:eastAsia="MS Gothic" w:hAnsi="MS Gothic" w:cs="Calibri" w:hint="eastAsia"/>
                    <w:b/>
                    <w:sz w:val="20"/>
                    <w:szCs w:val="20"/>
                  </w:rPr>
                  <w:t>☐</w:t>
                </w:r>
              </w:sdtContent>
            </w:sdt>
            <w:r w:rsidR="00C658C7">
              <w:rPr>
                <w:rFonts w:cs="Calibri"/>
                <w:b/>
                <w:sz w:val="20"/>
                <w:szCs w:val="20"/>
              </w:rPr>
              <w:t xml:space="preserve"> </w:t>
            </w:r>
            <w:r w:rsidR="00C658C7" w:rsidRPr="005A73BF">
              <w:rPr>
                <w:rFonts w:cs="Calibri"/>
                <w:b/>
                <w:color w:val="FF0000"/>
                <w:sz w:val="20"/>
                <w:szCs w:val="20"/>
              </w:rPr>
              <w:t>No – ACTION PLAN REQ</w:t>
            </w:r>
            <w:r w:rsidR="00C658C7">
              <w:rPr>
                <w:rFonts w:cs="Calibri"/>
                <w:b/>
                <w:color w:val="FF0000"/>
                <w:sz w:val="20"/>
                <w:szCs w:val="20"/>
              </w:rPr>
              <w:t>’D</w:t>
            </w:r>
          </w:p>
          <w:p w14:paraId="27632C27" w14:textId="3F6EED00" w:rsidR="00C658C7" w:rsidRDefault="000B5EBD" w:rsidP="00C658C7">
            <w:pPr>
              <w:spacing w:after="0"/>
              <w:rPr>
                <w:rFonts w:cs="Calibri"/>
                <w:b/>
                <w:sz w:val="6"/>
                <w:szCs w:val="20"/>
              </w:rPr>
            </w:pPr>
            <w:sdt>
              <w:sdtPr>
                <w:rPr>
                  <w:rFonts w:cs="Calibri"/>
                  <w:b/>
                  <w:sz w:val="20"/>
                  <w:szCs w:val="20"/>
                </w:rPr>
                <w:id w:val="-538890933"/>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C658C7">
              <w:rPr>
                <w:rFonts w:cs="Calibri"/>
                <w:b/>
                <w:sz w:val="20"/>
                <w:szCs w:val="20"/>
              </w:rPr>
              <w:t xml:space="preserve"> </w:t>
            </w:r>
            <w:r w:rsidR="00C658C7" w:rsidRPr="00C72458">
              <w:rPr>
                <w:rFonts w:cs="Calibri"/>
                <w:sz w:val="20"/>
                <w:szCs w:val="20"/>
              </w:rPr>
              <w:t xml:space="preserve">N/A </w:t>
            </w:r>
            <w:r w:rsidR="00C658C7">
              <w:rPr>
                <w:rFonts w:cs="Calibri"/>
                <w:sz w:val="20"/>
                <w:szCs w:val="20"/>
              </w:rPr>
              <w:t>not required</w:t>
            </w:r>
          </w:p>
        </w:tc>
      </w:tr>
      <w:tr w:rsidR="00690409" w14:paraId="5A78F3C0" w14:textId="77777777" w:rsidTr="00F51937">
        <w:trPr>
          <w:trHeight w:val="395"/>
        </w:trPr>
        <w:tc>
          <w:tcPr>
            <w:tcW w:w="8035" w:type="dxa"/>
            <w:tcBorders>
              <w:left w:val="single" w:sz="12" w:space="0" w:color="auto"/>
            </w:tcBorders>
            <w:shd w:val="clear" w:color="auto" w:fill="D9D9D9" w:themeFill="background1" w:themeFillShade="D9"/>
          </w:tcPr>
          <w:p w14:paraId="7CE7952C" w14:textId="77777777" w:rsidR="00690409" w:rsidRPr="00172D2C" w:rsidRDefault="00690409" w:rsidP="00690409">
            <w:pPr>
              <w:spacing w:after="0"/>
              <w:rPr>
                <w:rFonts w:cs="Calibri"/>
                <w:b/>
                <w:szCs w:val="20"/>
              </w:rPr>
            </w:pPr>
            <w:r w:rsidRPr="00172D2C">
              <w:rPr>
                <w:rFonts w:cs="Calibri"/>
                <w:b/>
                <w:szCs w:val="20"/>
              </w:rPr>
              <w:t>Case Logs:  Are cases equally distributed among Residents?</w:t>
            </w:r>
          </w:p>
        </w:tc>
        <w:tc>
          <w:tcPr>
            <w:tcW w:w="2945" w:type="dxa"/>
            <w:tcBorders>
              <w:right w:val="single" w:sz="12" w:space="0" w:color="auto"/>
            </w:tcBorders>
            <w:shd w:val="clear" w:color="auto" w:fill="auto"/>
          </w:tcPr>
          <w:p w14:paraId="5B52A9D3" w14:textId="77777777" w:rsidR="00690409" w:rsidRDefault="00690409" w:rsidP="00690409">
            <w:pPr>
              <w:spacing w:after="0"/>
              <w:rPr>
                <w:rFonts w:cs="Calibri"/>
                <w:b/>
                <w:sz w:val="6"/>
                <w:szCs w:val="20"/>
              </w:rPr>
            </w:pPr>
          </w:p>
          <w:p w14:paraId="0D49F2C6" w14:textId="2CDC87DE" w:rsidR="00690409" w:rsidRDefault="000B5EBD" w:rsidP="00690409">
            <w:pPr>
              <w:spacing w:after="0"/>
              <w:rPr>
                <w:rFonts w:cs="Calibri"/>
                <w:b/>
                <w:sz w:val="4"/>
                <w:szCs w:val="20"/>
              </w:rPr>
            </w:pPr>
            <w:sdt>
              <w:sdtPr>
                <w:rPr>
                  <w:rFonts w:cs="Calibri"/>
                  <w:b/>
                  <w:sz w:val="20"/>
                  <w:szCs w:val="20"/>
                </w:rPr>
                <w:id w:val="10346536"/>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690409" w:rsidRPr="00737601">
              <w:rPr>
                <w:rFonts w:cs="Calibri"/>
                <w:sz w:val="20"/>
                <w:szCs w:val="20"/>
              </w:rPr>
              <w:t xml:space="preserve"> Yes</w:t>
            </w:r>
          </w:p>
          <w:p w14:paraId="1416E77A" w14:textId="77777777" w:rsidR="00690409" w:rsidRDefault="000B5EBD" w:rsidP="00690409">
            <w:pPr>
              <w:spacing w:after="0"/>
              <w:rPr>
                <w:rFonts w:cs="Calibri"/>
                <w:b/>
                <w:color w:val="FF0000"/>
                <w:sz w:val="20"/>
                <w:szCs w:val="20"/>
              </w:rPr>
            </w:pPr>
            <w:sdt>
              <w:sdtPr>
                <w:rPr>
                  <w:rFonts w:cs="Calibri"/>
                  <w:b/>
                  <w:sz w:val="20"/>
                  <w:szCs w:val="20"/>
                </w:rPr>
                <w:id w:val="-145903953"/>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p w14:paraId="68F357B7" w14:textId="0770E6E8" w:rsidR="00484534" w:rsidRPr="00754C2E" w:rsidRDefault="000B5EBD" w:rsidP="00690409">
            <w:pPr>
              <w:spacing w:after="0"/>
              <w:rPr>
                <w:rFonts w:cs="Calibri"/>
                <w:szCs w:val="20"/>
              </w:rPr>
            </w:pPr>
            <w:sdt>
              <w:sdtPr>
                <w:rPr>
                  <w:rFonts w:cs="Calibri"/>
                  <w:b/>
                  <w:sz w:val="20"/>
                  <w:szCs w:val="20"/>
                </w:rPr>
                <w:id w:val="1069847680"/>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484534">
              <w:rPr>
                <w:rFonts w:cs="Calibri"/>
                <w:b/>
                <w:sz w:val="20"/>
                <w:szCs w:val="20"/>
              </w:rPr>
              <w:t xml:space="preserve"> </w:t>
            </w:r>
            <w:r w:rsidR="00C658C7" w:rsidRPr="00C72458">
              <w:rPr>
                <w:rFonts w:cs="Calibri"/>
                <w:sz w:val="20"/>
                <w:szCs w:val="20"/>
              </w:rPr>
              <w:t xml:space="preserve">N/A </w:t>
            </w:r>
            <w:r w:rsidR="00C658C7">
              <w:rPr>
                <w:rFonts w:cs="Calibri"/>
                <w:sz w:val="20"/>
                <w:szCs w:val="20"/>
              </w:rPr>
              <w:t>not required</w:t>
            </w:r>
          </w:p>
        </w:tc>
      </w:tr>
      <w:tr w:rsidR="00690409" w14:paraId="5D037ACB" w14:textId="77777777" w:rsidTr="00F51937">
        <w:trPr>
          <w:trHeight w:val="395"/>
        </w:trPr>
        <w:tc>
          <w:tcPr>
            <w:tcW w:w="8035" w:type="dxa"/>
            <w:tcBorders>
              <w:left w:val="single" w:sz="12" w:space="0" w:color="auto"/>
            </w:tcBorders>
            <w:shd w:val="clear" w:color="auto" w:fill="D9D9D9" w:themeFill="background1" w:themeFillShade="D9"/>
          </w:tcPr>
          <w:p w14:paraId="6D2BF8A5" w14:textId="28A4F747" w:rsidR="00690409" w:rsidRPr="006C4317" w:rsidRDefault="00690409">
            <w:pPr>
              <w:spacing w:after="0"/>
              <w:rPr>
                <w:rFonts w:cs="Calibri"/>
                <w:b/>
                <w:szCs w:val="20"/>
                <w:highlight w:val="yellow"/>
              </w:rPr>
            </w:pPr>
            <w:r w:rsidRPr="002611F5">
              <w:rPr>
                <w:rFonts w:cs="Calibri"/>
                <w:b/>
                <w:szCs w:val="20"/>
              </w:rPr>
              <w:t xml:space="preserve">Evaluations:  Resident evaluations must be completed by Faculty in </w:t>
            </w:r>
            <w:proofErr w:type="spellStart"/>
            <w:r w:rsidRPr="002611F5">
              <w:rPr>
                <w:rFonts w:cs="Calibri"/>
                <w:b/>
                <w:szCs w:val="20"/>
              </w:rPr>
              <w:t>MedHub</w:t>
            </w:r>
            <w:proofErr w:type="spellEnd"/>
            <w:r w:rsidRPr="002611F5">
              <w:rPr>
                <w:rFonts w:cs="Calibri"/>
                <w:b/>
                <w:szCs w:val="20"/>
              </w:rPr>
              <w:t xml:space="preserve"> after each rotation (at least quarterly</w:t>
            </w:r>
            <w:r w:rsidR="009F2B79" w:rsidRPr="002611F5">
              <w:rPr>
                <w:rFonts w:cs="Calibri"/>
                <w:b/>
                <w:szCs w:val="20"/>
              </w:rPr>
              <w:t xml:space="preserve"> for rotations &gt; 3 months</w:t>
            </w:r>
            <w:r w:rsidRPr="002611F5">
              <w:rPr>
                <w:rFonts w:cs="Calibri"/>
                <w:b/>
                <w:szCs w:val="20"/>
              </w:rPr>
              <w:t>)</w:t>
            </w:r>
            <w:r w:rsidR="009F2B79" w:rsidRPr="002611F5">
              <w:rPr>
                <w:rFonts w:cs="Calibri"/>
                <w:b/>
                <w:szCs w:val="20"/>
              </w:rPr>
              <w:t xml:space="preserve">.  </w:t>
            </w:r>
            <w:r w:rsidRPr="002611F5">
              <w:rPr>
                <w:rFonts w:cs="Calibri"/>
                <w:b/>
                <w:szCs w:val="20"/>
              </w:rPr>
              <w:t xml:space="preserve">Refer to your most recent quarterly </w:t>
            </w:r>
            <w:r w:rsidR="00F02CBA" w:rsidRPr="002611F5">
              <w:rPr>
                <w:rFonts w:cs="Calibri"/>
                <w:b/>
                <w:szCs w:val="20"/>
              </w:rPr>
              <w:t xml:space="preserve">completion </w:t>
            </w:r>
            <w:r w:rsidRPr="002611F5">
              <w:rPr>
                <w:rFonts w:cs="Calibri"/>
                <w:b/>
                <w:szCs w:val="20"/>
              </w:rPr>
              <w:t xml:space="preserve">report.  </w:t>
            </w:r>
            <w:r w:rsidR="00862AF7" w:rsidRPr="002611F5">
              <w:rPr>
                <w:rFonts w:cs="Calibri"/>
                <w:b/>
                <w:szCs w:val="20"/>
              </w:rPr>
              <w:t>Was</w:t>
            </w:r>
            <w:r w:rsidRPr="002611F5">
              <w:rPr>
                <w:rFonts w:cs="Calibri"/>
                <w:b/>
                <w:szCs w:val="20"/>
              </w:rPr>
              <w:t xml:space="preserve"> your program at or above 80% compliant</w:t>
            </w:r>
            <w:r w:rsidR="000D0972" w:rsidRPr="002611F5">
              <w:rPr>
                <w:rFonts w:cs="Calibri"/>
                <w:b/>
                <w:szCs w:val="20"/>
              </w:rPr>
              <w:t xml:space="preserve"> for the 20</w:t>
            </w:r>
            <w:r w:rsidR="000D51A5" w:rsidRPr="002611F5">
              <w:rPr>
                <w:rFonts w:cs="Calibri"/>
                <w:b/>
                <w:szCs w:val="20"/>
              </w:rPr>
              <w:t>20</w:t>
            </w:r>
            <w:r w:rsidR="000D0972" w:rsidRPr="002611F5">
              <w:rPr>
                <w:rFonts w:cs="Calibri"/>
                <w:b/>
                <w:szCs w:val="20"/>
              </w:rPr>
              <w:t>-202</w:t>
            </w:r>
            <w:r w:rsidR="000D51A5" w:rsidRPr="002611F5">
              <w:rPr>
                <w:rFonts w:cs="Calibri"/>
                <w:b/>
                <w:szCs w:val="20"/>
              </w:rPr>
              <w:t>1</w:t>
            </w:r>
            <w:r w:rsidR="000D0972" w:rsidRPr="002611F5">
              <w:rPr>
                <w:rFonts w:cs="Calibri"/>
                <w:b/>
                <w:szCs w:val="20"/>
              </w:rPr>
              <w:t xml:space="preserve"> Academic Year</w:t>
            </w:r>
            <w:r w:rsidRPr="002611F5">
              <w:rPr>
                <w:rFonts w:cs="Calibri"/>
                <w:b/>
                <w:szCs w:val="20"/>
              </w:rPr>
              <w:t>?</w:t>
            </w:r>
          </w:p>
        </w:tc>
        <w:tc>
          <w:tcPr>
            <w:tcW w:w="2945" w:type="dxa"/>
            <w:tcBorders>
              <w:right w:val="single" w:sz="12" w:space="0" w:color="auto"/>
            </w:tcBorders>
            <w:shd w:val="clear" w:color="auto" w:fill="auto"/>
          </w:tcPr>
          <w:p w14:paraId="4AEEC15C" w14:textId="77777777" w:rsidR="00690409" w:rsidRDefault="00690409" w:rsidP="00690409">
            <w:pPr>
              <w:spacing w:after="0"/>
              <w:rPr>
                <w:rFonts w:cs="Calibri"/>
                <w:b/>
                <w:sz w:val="6"/>
                <w:szCs w:val="20"/>
              </w:rPr>
            </w:pPr>
          </w:p>
          <w:p w14:paraId="447CC428" w14:textId="0EE1F3FE" w:rsidR="00690409" w:rsidRDefault="000B5EBD" w:rsidP="00690409">
            <w:pPr>
              <w:spacing w:after="0"/>
              <w:rPr>
                <w:rFonts w:cs="Calibri"/>
                <w:b/>
                <w:sz w:val="4"/>
                <w:szCs w:val="20"/>
              </w:rPr>
            </w:pPr>
            <w:sdt>
              <w:sdtPr>
                <w:rPr>
                  <w:rFonts w:cs="Calibri"/>
                  <w:b/>
                  <w:sz w:val="20"/>
                  <w:szCs w:val="20"/>
                </w:rPr>
                <w:id w:val="995144052"/>
                <w14:checkbox>
                  <w14:checked w14:val="0"/>
                  <w14:checkedState w14:val="2612" w14:font="MS Gothic"/>
                  <w14:uncheckedState w14:val="2610" w14:font="MS Gothic"/>
                </w14:checkbox>
              </w:sdtPr>
              <w:sdtEndPr/>
              <w:sdtContent>
                <w:r w:rsidR="002611F5">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017E154A" w14:textId="168E22FF" w:rsidR="00690409" w:rsidRDefault="000B5EBD" w:rsidP="00690409">
            <w:pPr>
              <w:spacing w:after="0"/>
              <w:rPr>
                <w:rFonts w:cs="Calibri"/>
                <w:b/>
                <w:szCs w:val="20"/>
              </w:rPr>
            </w:pPr>
            <w:sdt>
              <w:sdtPr>
                <w:rPr>
                  <w:rFonts w:cs="Calibri"/>
                  <w:b/>
                  <w:sz w:val="20"/>
                  <w:szCs w:val="20"/>
                </w:rPr>
                <w:id w:val="926315197"/>
                <w14:checkbox>
                  <w14:checked w14:val="1"/>
                  <w14:checkedState w14:val="2612" w14:font="MS Gothic"/>
                  <w14:uncheckedState w14:val="2610" w14:font="MS Gothic"/>
                </w14:checkbox>
              </w:sdtPr>
              <w:sdtEndPr/>
              <w:sdtContent>
                <w:r w:rsidR="002611F5">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0BCBAEEE" w14:textId="77777777" w:rsidTr="00F51937">
        <w:trPr>
          <w:trHeight w:val="395"/>
        </w:trPr>
        <w:tc>
          <w:tcPr>
            <w:tcW w:w="8035" w:type="dxa"/>
            <w:tcBorders>
              <w:left w:val="single" w:sz="12" w:space="0" w:color="auto"/>
            </w:tcBorders>
            <w:shd w:val="clear" w:color="auto" w:fill="D9D9D9" w:themeFill="background1" w:themeFillShade="D9"/>
          </w:tcPr>
          <w:p w14:paraId="698A9F74" w14:textId="73A5D04E" w:rsidR="00690409" w:rsidRPr="00172D2C" w:rsidRDefault="00690409" w:rsidP="00690409">
            <w:pPr>
              <w:spacing w:after="0"/>
              <w:rPr>
                <w:rFonts w:cs="Calibri"/>
                <w:b/>
                <w:szCs w:val="20"/>
              </w:rPr>
            </w:pPr>
            <w:r w:rsidRPr="00172D2C">
              <w:rPr>
                <w:rFonts w:cs="Calibri"/>
                <w:b/>
                <w:szCs w:val="20"/>
              </w:rPr>
              <w:t xml:space="preserve">ITE:  Is there a national In-Training Exam (ITE) for your </w:t>
            </w:r>
            <w:r w:rsidR="004E04E9" w:rsidRPr="00172D2C">
              <w:rPr>
                <w:rFonts w:cs="Calibri"/>
                <w:b/>
                <w:szCs w:val="20"/>
              </w:rPr>
              <w:t>(sub)</w:t>
            </w:r>
            <w:r w:rsidRPr="00172D2C">
              <w:rPr>
                <w:rFonts w:cs="Calibri"/>
                <w:b/>
                <w:szCs w:val="20"/>
              </w:rPr>
              <w:t>specialty?</w:t>
            </w:r>
          </w:p>
        </w:tc>
        <w:tc>
          <w:tcPr>
            <w:tcW w:w="2945" w:type="dxa"/>
            <w:tcBorders>
              <w:right w:val="single" w:sz="12" w:space="0" w:color="auto"/>
            </w:tcBorders>
            <w:shd w:val="clear" w:color="auto" w:fill="auto"/>
          </w:tcPr>
          <w:p w14:paraId="0614050D" w14:textId="77777777" w:rsidR="00690409" w:rsidRDefault="00690409" w:rsidP="00690409">
            <w:pPr>
              <w:spacing w:after="0"/>
              <w:rPr>
                <w:rFonts w:cs="Calibri"/>
                <w:b/>
                <w:sz w:val="6"/>
                <w:szCs w:val="20"/>
              </w:rPr>
            </w:pPr>
          </w:p>
          <w:p w14:paraId="49128A61" w14:textId="5FF315C1" w:rsidR="00690409" w:rsidRPr="00737601" w:rsidRDefault="000B5EBD" w:rsidP="00690409">
            <w:pPr>
              <w:spacing w:after="0"/>
              <w:rPr>
                <w:rFonts w:cs="Calibri"/>
                <w:sz w:val="4"/>
                <w:szCs w:val="20"/>
              </w:rPr>
            </w:pPr>
            <w:sdt>
              <w:sdtPr>
                <w:rPr>
                  <w:rFonts w:cs="Calibri"/>
                  <w:sz w:val="20"/>
                  <w:szCs w:val="20"/>
                </w:rPr>
                <w:id w:val="1027370245"/>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Yes</w:t>
            </w:r>
          </w:p>
          <w:p w14:paraId="67539017" w14:textId="1D28420E" w:rsidR="00690409" w:rsidRDefault="000B5EBD" w:rsidP="00690409">
            <w:pPr>
              <w:spacing w:after="0"/>
              <w:rPr>
                <w:rFonts w:cs="Calibri"/>
                <w:b/>
                <w:szCs w:val="20"/>
              </w:rPr>
            </w:pPr>
            <w:sdt>
              <w:sdtPr>
                <w:rPr>
                  <w:rFonts w:cs="Calibri"/>
                  <w:sz w:val="20"/>
                  <w:szCs w:val="20"/>
                </w:rPr>
                <w:id w:val="1868940038"/>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124BA4" w:rsidRPr="00737601">
              <w:rPr>
                <w:rFonts w:cs="Calibri"/>
                <w:sz w:val="20"/>
                <w:szCs w:val="20"/>
              </w:rPr>
              <w:t xml:space="preserve"> </w:t>
            </w:r>
            <w:r w:rsidR="00690409" w:rsidRPr="00737601">
              <w:rPr>
                <w:rFonts w:cs="Calibri"/>
                <w:sz w:val="20"/>
                <w:szCs w:val="20"/>
              </w:rPr>
              <w:t>No</w:t>
            </w:r>
          </w:p>
        </w:tc>
      </w:tr>
      <w:tr w:rsidR="00690409" w14:paraId="5F699DFA" w14:textId="77777777" w:rsidTr="00F51937">
        <w:trPr>
          <w:trHeight w:val="395"/>
        </w:trPr>
        <w:tc>
          <w:tcPr>
            <w:tcW w:w="8035" w:type="dxa"/>
            <w:tcBorders>
              <w:left w:val="single" w:sz="12" w:space="0" w:color="auto"/>
            </w:tcBorders>
            <w:shd w:val="clear" w:color="auto" w:fill="D9D9D9" w:themeFill="background1" w:themeFillShade="D9"/>
          </w:tcPr>
          <w:p w14:paraId="49FCCD07" w14:textId="77777777" w:rsidR="00B85E35" w:rsidRDefault="00690409" w:rsidP="000D0972">
            <w:pPr>
              <w:spacing w:after="0"/>
              <w:ind w:left="720"/>
              <w:rPr>
                <w:rFonts w:cs="Calibri"/>
                <w:b/>
                <w:szCs w:val="20"/>
              </w:rPr>
            </w:pPr>
            <w:r w:rsidRPr="00172D2C">
              <w:rPr>
                <w:rFonts w:cs="Calibri"/>
                <w:b/>
                <w:szCs w:val="20"/>
              </w:rPr>
              <w:t>ITE:  If yes, does your program use it?</w:t>
            </w:r>
            <w:r w:rsidR="00B85E35">
              <w:rPr>
                <w:rFonts w:cs="Calibri"/>
                <w:b/>
                <w:szCs w:val="20"/>
              </w:rPr>
              <w:t xml:space="preserve">  </w:t>
            </w:r>
          </w:p>
          <w:p w14:paraId="20029B82" w14:textId="17838AD5" w:rsidR="00690409" w:rsidRPr="00172D2C" w:rsidRDefault="00690409" w:rsidP="000D0972">
            <w:pPr>
              <w:spacing w:after="0"/>
              <w:ind w:left="720"/>
              <w:rPr>
                <w:rFonts w:cs="Calibri"/>
                <w:b/>
                <w:szCs w:val="20"/>
              </w:rPr>
            </w:pPr>
          </w:p>
        </w:tc>
        <w:tc>
          <w:tcPr>
            <w:tcW w:w="2945" w:type="dxa"/>
            <w:tcBorders>
              <w:right w:val="single" w:sz="12" w:space="0" w:color="auto"/>
            </w:tcBorders>
            <w:shd w:val="clear" w:color="auto" w:fill="auto"/>
          </w:tcPr>
          <w:p w14:paraId="1F1482CD" w14:textId="77777777" w:rsidR="00690409" w:rsidRDefault="00690409" w:rsidP="00690409">
            <w:pPr>
              <w:spacing w:after="0"/>
              <w:rPr>
                <w:rFonts w:cs="Calibri"/>
                <w:b/>
                <w:sz w:val="6"/>
                <w:szCs w:val="20"/>
              </w:rPr>
            </w:pPr>
          </w:p>
          <w:p w14:paraId="70EAAB44" w14:textId="4791B61C" w:rsidR="00690409" w:rsidRDefault="000B5EBD" w:rsidP="00690409">
            <w:pPr>
              <w:spacing w:after="0"/>
              <w:rPr>
                <w:rFonts w:cs="Calibri"/>
                <w:b/>
                <w:sz w:val="4"/>
                <w:szCs w:val="20"/>
              </w:rPr>
            </w:pPr>
            <w:sdt>
              <w:sdtPr>
                <w:rPr>
                  <w:rFonts w:cs="Calibri"/>
                  <w:b/>
                  <w:sz w:val="20"/>
                  <w:szCs w:val="20"/>
                </w:rPr>
                <w:id w:val="1511803364"/>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75B943C4" w14:textId="082C7EF3" w:rsidR="00690409" w:rsidRDefault="000B5EBD" w:rsidP="00690409">
            <w:pPr>
              <w:spacing w:after="0"/>
              <w:rPr>
                <w:rFonts w:cs="Calibri"/>
                <w:b/>
                <w:szCs w:val="20"/>
              </w:rPr>
            </w:pPr>
            <w:sdt>
              <w:sdtPr>
                <w:rPr>
                  <w:rFonts w:cs="Calibri"/>
                  <w:b/>
                  <w:sz w:val="20"/>
                  <w:szCs w:val="20"/>
                </w:rPr>
                <w:id w:val="456995381"/>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144FDB" w14:paraId="37B080AA" w14:textId="77777777" w:rsidTr="00F51937">
        <w:trPr>
          <w:trHeight w:val="395"/>
        </w:trPr>
        <w:tc>
          <w:tcPr>
            <w:tcW w:w="8035" w:type="dxa"/>
            <w:tcBorders>
              <w:left w:val="single" w:sz="12" w:space="0" w:color="auto"/>
            </w:tcBorders>
            <w:shd w:val="clear" w:color="auto" w:fill="D9D9D9" w:themeFill="background1" w:themeFillShade="D9"/>
          </w:tcPr>
          <w:p w14:paraId="0B9BD6E2" w14:textId="384D0CB5" w:rsidR="00144FDB" w:rsidRPr="00172D2C" w:rsidRDefault="00144FDB">
            <w:pPr>
              <w:spacing w:after="0"/>
              <w:ind w:left="720"/>
              <w:rPr>
                <w:rFonts w:cs="Calibri"/>
                <w:b/>
                <w:szCs w:val="20"/>
              </w:rPr>
            </w:pPr>
            <w:r>
              <w:rPr>
                <w:rFonts w:cs="Calibri"/>
                <w:b/>
                <w:szCs w:val="20"/>
              </w:rPr>
              <w:t xml:space="preserve">ITE: </w:t>
            </w:r>
            <w:r w:rsidRPr="00754C2E">
              <w:rPr>
                <w:rFonts w:cs="Calibri"/>
                <w:b/>
                <w:szCs w:val="20"/>
              </w:rPr>
              <w:t xml:space="preserve">If no, does your program use </w:t>
            </w:r>
            <w:r>
              <w:rPr>
                <w:rFonts w:cs="Calibri"/>
                <w:b/>
                <w:szCs w:val="20"/>
              </w:rPr>
              <w:t>an internal ITE?</w:t>
            </w:r>
          </w:p>
        </w:tc>
        <w:tc>
          <w:tcPr>
            <w:tcW w:w="2945" w:type="dxa"/>
            <w:tcBorders>
              <w:right w:val="single" w:sz="12" w:space="0" w:color="auto"/>
            </w:tcBorders>
            <w:shd w:val="clear" w:color="auto" w:fill="auto"/>
          </w:tcPr>
          <w:p w14:paraId="792787C3" w14:textId="77777777" w:rsidR="00144FDB" w:rsidRPr="00737601" w:rsidRDefault="000B5EBD" w:rsidP="00144FDB">
            <w:pPr>
              <w:spacing w:after="0"/>
              <w:rPr>
                <w:rFonts w:cs="Calibri"/>
                <w:sz w:val="4"/>
                <w:szCs w:val="20"/>
              </w:rPr>
            </w:pPr>
            <w:sdt>
              <w:sdtPr>
                <w:rPr>
                  <w:rFonts w:cs="Calibri"/>
                  <w:sz w:val="20"/>
                  <w:szCs w:val="20"/>
                </w:rPr>
                <w:id w:val="1349910059"/>
                <w14:checkbox>
                  <w14:checked w14:val="0"/>
                  <w14:checkedState w14:val="2612" w14:font="MS Gothic"/>
                  <w14:uncheckedState w14:val="2610" w14:font="MS Gothic"/>
                </w14:checkbox>
              </w:sdtPr>
              <w:sdtEndPr/>
              <w:sdtContent>
                <w:r w:rsidR="00144FDB" w:rsidRPr="00737601">
                  <w:rPr>
                    <w:rFonts w:ascii="MS Gothic" w:eastAsia="MS Gothic" w:hAnsi="MS Gothic" w:cs="Calibri" w:hint="eastAsia"/>
                    <w:sz w:val="20"/>
                    <w:szCs w:val="20"/>
                  </w:rPr>
                  <w:t>☐</w:t>
                </w:r>
              </w:sdtContent>
            </w:sdt>
            <w:r w:rsidR="00144FDB" w:rsidRPr="00737601">
              <w:rPr>
                <w:rFonts w:cs="Calibri"/>
                <w:sz w:val="20"/>
                <w:szCs w:val="20"/>
              </w:rPr>
              <w:t xml:space="preserve"> Yes</w:t>
            </w:r>
          </w:p>
          <w:p w14:paraId="748F4755" w14:textId="7C902F82" w:rsidR="00144FDB" w:rsidRDefault="000B5EBD" w:rsidP="00144FDB">
            <w:pPr>
              <w:spacing w:after="0"/>
              <w:rPr>
                <w:rFonts w:cs="Calibri"/>
                <w:b/>
                <w:sz w:val="6"/>
                <w:szCs w:val="20"/>
              </w:rPr>
            </w:pPr>
            <w:sdt>
              <w:sdtPr>
                <w:rPr>
                  <w:rFonts w:cs="Calibri"/>
                  <w:sz w:val="20"/>
                  <w:szCs w:val="20"/>
                </w:rPr>
                <w:id w:val="617038821"/>
                <w14:checkbox>
                  <w14:checked w14:val="0"/>
                  <w14:checkedState w14:val="2612" w14:font="MS Gothic"/>
                  <w14:uncheckedState w14:val="2610" w14:font="MS Gothic"/>
                </w14:checkbox>
              </w:sdtPr>
              <w:sdtEndPr/>
              <w:sdtContent>
                <w:r w:rsidR="00144FDB" w:rsidRPr="00737601">
                  <w:rPr>
                    <w:rFonts w:ascii="MS Gothic" w:eastAsia="MS Gothic" w:hAnsi="MS Gothic" w:cs="Calibri" w:hint="eastAsia"/>
                    <w:sz w:val="20"/>
                    <w:szCs w:val="20"/>
                  </w:rPr>
                  <w:t>☐</w:t>
                </w:r>
              </w:sdtContent>
            </w:sdt>
            <w:r w:rsidR="00144FDB" w:rsidRPr="00737601">
              <w:rPr>
                <w:rFonts w:cs="Calibri"/>
                <w:sz w:val="20"/>
                <w:szCs w:val="20"/>
              </w:rPr>
              <w:t xml:space="preserve"> No</w:t>
            </w:r>
          </w:p>
        </w:tc>
      </w:tr>
      <w:tr w:rsidR="00690409" w14:paraId="6EFA1E07" w14:textId="77777777" w:rsidTr="00F51937">
        <w:trPr>
          <w:trHeight w:val="395"/>
        </w:trPr>
        <w:tc>
          <w:tcPr>
            <w:tcW w:w="8035" w:type="dxa"/>
            <w:tcBorders>
              <w:left w:val="single" w:sz="12" w:space="0" w:color="auto"/>
            </w:tcBorders>
            <w:shd w:val="clear" w:color="auto" w:fill="D9D9D9" w:themeFill="background1" w:themeFillShade="D9"/>
          </w:tcPr>
          <w:p w14:paraId="71DE6FAF" w14:textId="7DB7C802" w:rsidR="00690409" w:rsidRPr="00172D2C" w:rsidRDefault="00690409" w:rsidP="000D0972">
            <w:pPr>
              <w:spacing w:after="0"/>
              <w:ind w:left="720"/>
              <w:rPr>
                <w:rFonts w:cs="Calibri"/>
                <w:b/>
                <w:szCs w:val="20"/>
              </w:rPr>
            </w:pPr>
            <w:r w:rsidRPr="00172D2C">
              <w:rPr>
                <w:rFonts w:cs="Calibri"/>
                <w:b/>
                <w:szCs w:val="20"/>
              </w:rPr>
              <w:t xml:space="preserve">ITE:  If the </w:t>
            </w:r>
            <w:r w:rsidR="00B56062">
              <w:rPr>
                <w:rFonts w:cs="Calibri"/>
                <w:b/>
                <w:szCs w:val="20"/>
              </w:rPr>
              <w:t>p</w:t>
            </w:r>
            <w:r w:rsidRPr="00172D2C">
              <w:rPr>
                <w:rFonts w:cs="Calibri"/>
                <w:b/>
                <w:szCs w:val="20"/>
              </w:rPr>
              <w:t xml:space="preserve">rogram uses the national ITE, specify the percentile set by </w:t>
            </w:r>
            <w:r w:rsidR="00B56062">
              <w:rPr>
                <w:rFonts w:cs="Calibri"/>
                <w:b/>
                <w:szCs w:val="20"/>
              </w:rPr>
              <w:t>p</w:t>
            </w:r>
            <w:r w:rsidRPr="00172D2C">
              <w:rPr>
                <w:rFonts w:cs="Calibri"/>
                <w:b/>
                <w:szCs w:val="20"/>
              </w:rPr>
              <w:t>rogram, below which the Resident requires remediation. (Percentile indicates percentage of Residents in relevant peer group who received the same or lower score.) Note N/A if not applicable.</w:t>
            </w:r>
          </w:p>
        </w:tc>
        <w:tc>
          <w:tcPr>
            <w:tcW w:w="2945" w:type="dxa"/>
            <w:tcBorders>
              <w:right w:val="single" w:sz="12" w:space="0" w:color="auto"/>
            </w:tcBorders>
            <w:shd w:val="clear" w:color="auto" w:fill="auto"/>
          </w:tcPr>
          <w:p w14:paraId="7D6F940B" w14:textId="77777777" w:rsidR="00690409" w:rsidRDefault="00690409" w:rsidP="00690409">
            <w:pPr>
              <w:spacing w:after="0"/>
              <w:rPr>
                <w:rFonts w:cs="Calibri"/>
                <w:b/>
                <w:sz w:val="6"/>
                <w:szCs w:val="20"/>
              </w:rPr>
            </w:pPr>
          </w:p>
          <w:p w14:paraId="3C8F536C" w14:textId="7DF15A24" w:rsidR="00690409" w:rsidRPr="00737601" w:rsidRDefault="000B5EBD" w:rsidP="00690409">
            <w:pPr>
              <w:spacing w:after="0"/>
              <w:rPr>
                <w:rFonts w:cs="Calibri"/>
                <w:sz w:val="4"/>
                <w:szCs w:val="20"/>
              </w:rPr>
            </w:pPr>
            <w:sdt>
              <w:sdtPr>
                <w:rPr>
                  <w:rFonts w:cs="Calibri"/>
                  <w:sz w:val="20"/>
                  <w:szCs w:val="20"/>
                </w:rPr>
                <w:id w:val="899488389"/>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&lt;80</w:t>
            </w:r>
            <w:r w:rsidR="00690409" w:rsidRPr="00737601">
              <w:rPr>
                <w:rFonts w:cs="Calibri"/>
                <w:sz w:val="20"/>
                <w:szCs w:val="20"/>
                <w:vertAlign w:val="superscript"/>
              </w:rPr>
              <w:t>th</w:t>
            </w:r>
            <w:r w:rsidR="00690409" w:rsidRPr="00737601">
              <w:rPr>
                <w:rFonts w:cs="Calibri"/>
                <w:sz w:val="20"/>
                <w:szCs w:val="20"/>
              </w:rPr>
              <w:t xml:space="preserve">      </w:t>
            </w:r>
            <w:sdt>
              <w:sdtPr>
                <w:rPr>
                  <w:rFonts w:cs="Calibri"/>
                  <w:sz w:val="20"/>
                  <w:szCs w:val="20"/>
                </w:rPr>
                <w:id w:val="1616256522"/>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w:t>
            </w:r>
            <w:r w:rsidR="00124BA4" w:rsidRPr="00737601">
              <w:rPr>
                <w:rFonts w:cs="Calibri"/>
                <w:sz w:val="20"/>
                <w:szCs w:val="20"/>
              </w:rPr>
              <w:t>&lt;30</w:t>
            </w:r>
            <w:r w:rsidR="00124BA4" w:rsidRPr="00737601">
              <w:rPr>
                <w:rFonts w:cs="Calibri"/>
                <w:sz w:val="20"/>
                <w:szCs w:val="20"/>
                <w:vertAlign w:val="superscript"/>
              </w:rPr>
              <w:t>th</w:t>
            </w:r>
            <w:r w:rsidR="00124BA4" w:rsidRPr="00737601">
              <w:rPr>
                <w:rFonts w:cs="Calibri"/>
                <w:sz w:val="20"/>
                <w:szCs w:val="20"/>
              </w:rPr>
              <w:t xml:space="preserve"> </w:t>
            </w:r>
          </w:p>
          <w:p w14:paraId="61801F96" w14:textId="0EE78026" w:rsidR="00690409" w:rsidRPr="00737601" w:rsidRDefault="000B5EBD" w:rsidP="00690409">
            <w:pPr>
              <w:spacing w:after="0"/>
              <w:rPr>
                <w:rFonts w:cs="Calibri"/>
                <w:sz w:val="4"/>
                <w:szCs w:val="20"/>
              </w:rPr>
            </w:pPr>
            <w:sdt>
              <w:sdtPr>
                <w:rPr>
                  <w:rFonts w:cs="Calibri"/>
                  <w:sz w:val="20"/>
                  <w:szCs w:val="20"/>
                </w:rPr>
                <w:id w:val="-2062935151"/>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&lt;70</w:t>
            </w:r>
            <w:r w:rsidR="00690409" w:rsidRPr="00737601">
              <w:rPr>
                <w:rFonts w:cs="Calibri"/>
                <w:sz w:val="20"/>
                <w:szCs w:val="20"/>
                <w:vertAlign w:val="superscript"/>
              </w:rPr>
              <w:t>th</w:t>
            </w:r>
            <w:r w:rsidR="00690409" w:rsidRPr="00737601">
              <w:rPr>
                <w:rFonts w:cs="Calibri"/>
                <w:sz w:val="20"/>
                <w:szCs w:val="20"/>
              </w:rPr>
              <w:t xml:space="preserve">      </w:t>
            </w:r>
            <w:sdt>
              <w:sdtPr>
                <w:rPr>
                  <w:rFonts w:cs="Calibri"/>
                  <w:sz w:val="20"/>
                  <w:szCs w:val="20"/>
                </w:rPr>
                <w:id w:val="-1069037404"/>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w:t>
            </w:r>
            <w:r w:rsidR="00124BA4" w:rsidRPr="00737601">
              <w:rPr>
                <w:rFonts w:cs="Calibri"/>
                <w:sz w:val="20"/>
                <w:szCs w:val="20"/>
              </w:rPr>
              <w:t>2</w:t>
            </w:r>
            <w:r w:rsidR="00690409" w:rsidRPr="00737601">
              <w:rPr>
                <w:rFonts w:cs="Calibri"/>
                <w:sz w:val="20"/>
                <w:szCs w:val="20"/>
              </w:rPr>
              <w:t>0</w:t>
            </w:r>
            <w:r w:rsidR="00690409" w:rsidRPr="00737601">
              <w:rPr>
                <w:rFonts w:cs="Calibri"/>
                <w:sz w:val="20"/>
                <w:szCs w:val="20"/>
                <w:vertAlign w:val="superscript"/>
              </w:rPr>
              <w:t xml:space="preserve">th   </w:t>
            </w:r>
            <w:r w:rsidR="00690409" w:rsidRPr="00737601">
              <w:rPr>
                <w:rFonts w:cs="Calibri"/>
                <w:sz w:val="20"/>
                <w:szCs w:val="20"/>
              </w:rPr>
              <w:t xml:space="preserve">  </w:t>
            </w:r>
          </w:p>
          <w:p w14:paraId="0B48B708" w14:textId="7AB12782" w:rsidR="00690409" w:rsidRPr="00737601" w:rsidRDefault="000B5EBD" w:rsidP="00690409">
            <w:pPr>
              <w:spacing w:after="0"/>
              <w:rPr>
                <w:rFonts w:cs="Calibri"/>
                <w:sz w:val="4"/>
                <w:szCs w:val="20"/>
              </w:rPr>
            </w:pPr>
            <w:sdt>
              <w:sdtPr>
                <w:rPr>
                  <w:rFonts w:cs="Calibri"/>
                  <w:sz w:val="20"/>
                  <w:szCs w:val="20"/>
                </w:rPr>
                <w:id w:val="-1468812639"/>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&lt;60</w:t>
            </w:r>
            <w:r w:rsidR="00690409" w:rsidRPr="00737601">
              <w:rPr>
                <w:rFonts w:cs="Calibri"/>
                <w:sz w:val="20"/>
                <w:szCs w:val="20"/>
                <w:vertAlign w:val="superscript"/>
              </w:rPr>
              <w:t>th</w:t>
            </w:r>
            <w:r w:rsidR="00690409" w:rsidRPr="00737601">
              <w:rPr>
                <w:rFonts w:cs="Calibri"/>
                <w:sz w:val="20"/>
                <w:szCs w:val="20"/>
              </w:rPr>
              <w:t xml:space="preserve">      </w:t>
            </w:r>
            <w:sdt>
              <w:sdtPr>
                <w:rPr>
                  <w:rFonts w:cs="Calibri"/>
                  <w:sz w:val="20"/>
                  <w:szCs w:val="20"/>
                </w:rPr>
                <w:id w:val="1087734692"/>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w:t>
            </w:r>
            <w:r w:rsidR="00124BA4" w:rsidRPr="00737601">
              <w:rPr>
                <w:rFonts w:cs="Calibri"/>
                <w:sz w:val="20"/>
                <w:szCs w:val="20"/>
              </w:rPr>
              <w:t>1</w:t>
            </w:r>
            <w:r w:rsidR="00690409" w:rsidRPr="00737601">
              <w:rPr>
                <w:rFonts w:cs="Calibri"/>
                <w:sz w:val="20"/>
                <w:szCs w:val="20"/>
              </w:rPr>
              <w:t>0</w:t>
            </w:r>
            <w:r w:rsidR="00690409" w:rsidRPr="00737601">
              <w:rPr>
                <w:rFonts w:cs="Calibri"/>
                <w:sz w:val="20"/>
                <w:szCs w:val="20"/>
                <w:vertAlign w:val="superscript"/>
              </w:rPr>
              <w:t>th</w:t>
            </w:r>
            <w:r w:rsidR="00690409" w:rsidRPr="00737601">
              <w:rPr>
                <w:rFonts w:cs="Calibri"/>
                <w:sz w:val="20"/>
                <w:szCs w:val="20"/>
              </w:rPr>
              <w:t xml:space="preserve"> </w:t>
            </w:r>
          </w:p>
          <w:p w14:paraId="7FA252D8" w14:textId="22080047" w:rsidR="00124BA4" w:rsidRPr="00737601" w:rsidRDefault="000B5EBD" w:rsidP="00690409">
            <w:pPr>
              <w:spacing w:after="0"/>
              <w:rPr>
                <w:rFonts w:cs="Calibri"/>
                <w:sz w:val="20"/>
                <w:szCs w:val="20"/>
              </w:rPr>
            </w:pPr>
            <w:sdt>
              <w:sdtPr>
                <w:rPr>
                  <w:rFonts w:cs="Calibri"/>
                  <w:sz w:val="20"/>
                  <w:szCs w:val="20"/>
                </w:rPr>
                <w:id w:val="-2019224691"/>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&lt;50</w:t>
            </w:r>
            <w:r w:rsidR="00690409" w:rsidRPr="00737601">
              <w:rPr>
                <w:rFonts w:cs="Calibri"/>
                <w:sz w:val="20"/>
                <w:szCs w:val="20"/>
                <w:vertAlign w:val="superscript"/>
              </w:rPr>
              <w:t>th</w:t>
            </w:r>
            <w:r w:rsidR="00690409" w:rsidRPr="00737601">
              <w:rPr>
                <w:rFonts w:cs="Calibri"/>
                <w:sz w:val="20"/>
                <w:szCs w:val="20"/>
              </w:rPr>
              <w:t xml:space="preserve">      </w:t>
            </w:r>
            <w:sdt>
              <w:sdtPr>
                <w:rPr>
                  <w:rFonts w:cs="Calibri"/>
                  <w:sz w:val="20"/>
                  <w:szCs w:val="20"/>
                </w:rPr>
                <w:id w:val="-564100922"/>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w:t>
            </w:r>
            <w:r w:rsidR="00124BA4" w:rsidRPr="00737601">
              <w:rPr>
                <w:rFonts w:cs="Calibri"/>
                <w:sz w:val="20"/>
                <w:szCs w:val="20"/>
              </w:rPr>
              <w:t>N/A</w:t>
            </w:r>
            <w:r w:rsidR="00690409" w:rsidRPr="00737601">
              <w:rPr>
                <w:rFonts w:cs="Calibri"/>
                <w:sz w:val="20"/>
                <w:szCs w:val="20"/>
              </w:rPr>
              <w:t xml:space="preserve"> </w:t>
            </w:r>
          </w:p>
          <w:p w14:paraId="1151175E" w14:textId="45DB5D84" w:rsidR="00690409" w:rsidRPr="00FE07AD" w:rsidRDefault="000B5EBD" w:rsidP="00690409">
            <w:pPr>
              <w:spacing w:after="0"/>
              <w:rPr>
                <w:rFonts w:cs="Calibri"/>
                <w:b/>
                <w:sz w:val="4"/>
                <w:szCs w:val="20"/>
              </w:rPr>
            </w:pPr>
            <w:sdt>
              <w:sdtPr>
                <w:rPr>
                  <w:rFonts w:cs="Calibri"/>
                  <w:sz w:val="20"/>
                  <w:szCs w:val="20"/>
                </w:rPr>
                <w:id w:val="2052340825"/>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124BA4" w:rsidRPr="00737601">
              <w:rPr>
                <w:rFonts w:cs="Calibri"/>
                <w:sz w:val="20"/>
                <w:szCs w:val="20"/>
              </w:rPr>
              <w:t xml:space="preserve"> &lt;40</w:t>
            </w:r>
            <w:r w:rsidR="00124BA4" w:rsidRPr="00737601">
              <w:rPr>
                <w:rFonts w:cs="Calibri"/>
                <w:sz w:val="20"/>
                <w:szCs w:val="20"/>
                <w:vertAlign w:val="superscript"/>
              </w:rPr>
              <w:t>th</w:t>
            </w:r>
            <w:r w:rsidR="00124BA4" w:rsidRPr="00737601">
              <w:rPr>
                <w:rFonts w:cs="Calibri"/>
                <w:sz w:val="20"/>
                <w:szCs w:val="20"/>
              </w:rPr>
              <w:t xml:space="preserve">    </w:t>
            </w:r>
            <w:r w:rsidR="00690409" w:rsidRPr="00737601">
              <w:rPr>
                <w:rFonts w:cs="Calibri"/>
                <w:sz w:val="20"/>
                <w:szCs w:val="20"/>
              </w:rPr>
              <w:t xml:space="preserve"> </w:t>
            </w:r>
            <w:r w:rsidR="00124BA4" w:rsidRPr="00737601">
              <w:rPr>
                <w:rFonts w:cs="Calibri"/>
                <w:sz w:val="20"/>
                <w:szCs w:val="20"/>
              </w:rPr>
              <w:t xml:space="preserve"> </w:t>
            </w:r>
            <w:sdt>
              <w:sdtPr>
                <w:rPr>
                  <w:rFonts w:cs="Calibri"/>
                  <w:sz w:val="20"/>
                  <w:szCs w:val="20"/>
                </w:rPr>
                <w:id w:val="1688861925"/>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124BA4" w:rsidRPr="00737601">
              <w:rPr>
                <w:rFonts w:cs="Calibri"/>
                <w:sz w:val="20"/>
                <w:szCs w:val="20"/>
              </w:rPr>
              <w:t xml:space="preserve"> Other</w:t>
            </w:r>
          </w:p>
        </w:tc>
      </w:tr>
      <w:tr w:rsidR="00690409" w14:paraId="7606FDD7" w14:textId="77777777" w:rsidTr="00F51937">
        <w:trPr>
          <w:trHeight w:val="395"/>
        </w:trPr>
        <w:tc>
          <w:tcPr>
            <w:tcW w:w="8035" w:type="dxa"/>
            <w:tcBorders>
              <w:left w:val="single" w:sz="12" w:space="0" w:color="auto"/>
            </w:tcBorders>
            <w:shd w:val="clear" w:color="auto" w:fill="D9D9D9" w:themeFill="background1" w:themeFillShade="D9"/>
          </w:tcPr>
          <w:p w14:paraId="0C5EEB2E" w14:textId="4F765AAD" w:rsidR="00690409" w:rsidRPr="00172D2C" w:rsidRDefault="00690409" w:rsidP="000D51A5">
            <w:pPr>
              <w:spacing w:after="0"/>
              <w:ind w:left="720"/>
              <w:rPr>
                <w:rFonts w:cs="Calibri"/>
                <w:b/>
                <w:szCs w:val="20"/>
              </w:rPr>
            </w:pPr>
            <w:r w:rsidRPr="00172D2C">
              <w:rPr>
                <w:rFonts w:cs="Calibri"/>
                <w:b/>
                <w:szCs w:val="20"/>
              </w:rPr>
              <w:t xml:space="preserve">How many residents met your </w:t>
            </w:r>
            <w:r w:rsidR="00B56062">
              <w:rPr>
                <w:rFonts w:cs="Calibri"/>
                <w:b/>
                <w:szCs w:val="20"/>
              </w:rPr>
              <w:t>p</w:t>
            </w:r>
            <w:r w:rsidRPr="00172D2C">
              <w:rPr>
                <w:rFonts w:cs="Calibri"/>
                <w:b/>
                <w:szCs w:val="20"/>
              </w:rPr>
              <w:t>rogram's expectation for the ITE during the 20</w:t>
            </w:r>
            <w:r w:rsidR="000D51A5">
              <w:rPr>
                <w:rFonts w:cs="Calibri"/>
                <w:b/>
                <w:szCs w:val="20"/>
              </w:rPr>
              <w:t>20</w:t>
            </w:r>
            <w:r w:rsidRPr="00172D2C">
              <w:rPr>
                <w:rFonts w:cs="Calibri"/>
                <w:b/>
                <w:szCs w:val="20"/>
              </w:rPr>
              <w:t>-202</w:t>
            </w:r>
            <w:r w:rsidR="000D51A5">
              <w:rPr>
                <w:rFonts w:cs="Calibri"/>
                <w:b/>
                <w:szCs w:val="20"/>
              </w:rPr>
              <w:t>1</w:t>
            </w:r>
            <w:r w:rsidRPr="00172D2C">
              <w:rPr>
                <w:rFonts w:cs="Calibri"/>
                <w:b/>
                <w:szCs w:val="20"/>
              </w:rPr>
              <w:t xml:space="preserve"> Academic Year? Use the metric set in the previous question when answering this question.</w:t>
            </w:r>
          </w:p>
        </w:tc>
        <w:tc>
          <w:tcPr>
            <w:tcW w:w="2945" w:type="dxa"/>
            <w:tcBorders>
              <w:right w:val="single" w:sz="12" w:space="0" w:color="auto"/>
            </w:tcBorders>
            <w:shd w:val="clear" w:color="auto" w:fill="auto"/>
          </w:tcPr>
          <w:p w14:paraId="30710846" w14:textId="77777777" w:rsidR="00690409" w:rsidRDefault="00690409" w:rsidP="00690409">
            <w:pPr>
              <w:spacing w:after="0"/>
              <w:rPr>
                <w:rFonts w:cs="Calibri"/>
                <w:b/>
                <w:sz w:val="6"/>
                <w:szCs w:val="20"/>
              </w:rPr>
            </w:pPr>
          </w:p>
          <w:p w14:paraId="7B57209F" w14:textId="77777777" w:rsidR="00690409" w:rsidRDefault="00690409" w:rsidP="00690409">
            <w:pPr>
              <w:spacing w:after="0"/>
              <w:rPr>
                <w:rFonts w:cs="Calibri"/>
                <w:b/>
                <w:sz w:val="6"/>
                <w:szCs w:val="20"/>
              </w:rPr>
            </w:pPr>
          </w:p>
          <w:p w14:paraId="588B60A2" w14:textId="72DF1E2F" w:rsidR="00690409" w:rsidRPr="00737601" w:rsidRDefault="00573508" w:rsidP="00690409">
            <w:pPr>
              <w:spacing w:after="0"/>
              <w:rPr>
                <w:rFonts w:cs="Calibri"/>
                <w:szCs w:val="20"/>
              </w:rPr>
            </w:pPr>
            <w:r>
              <w:rPr>
                <w:rFonts w:cs="Calibri"/>
                <w:szCs w:val="20"/>
              </w:rPr>
              <w:t>133 out of 140</w:t>
            </w:r>
          </w:p>
        </w:tc>
      </w:tr>
      <w:tr w:rsidR="00690409" w14:paraId="7D699F59" w14:textId="77777777" w:rsidTr="00F51937">
        <w:trPr>
          <w:trHeight w:val="395"/>
        </w:trPr>
        <w:tc>
          <w:tcPr>
            <w:tcW w:w="8035" w:type="dxa"/>
            <w:tcBorders>
              <w:left w:val="single" w:sz="12" w:space="0" w:color="auto"/>
            </w:tcBorders>
            <w:shd w:val="clear" w:color="auto" w:fill="D9D9D9" w:themeFill="background1" w:themeFillShade="D9"/>
          </w:tcPr>
          <w:p w14:paraId="05451CE4" w14:textId="0A818C06" w:rsidR="00690409" w:rsidRPr="00172D2C" w:rsidRDefault="00690409" w:rsidP="000D51A5">
            <w:pPr>
              <w:spacing w:after="0"/>
              <w:ind w:left="720"/>
              <w:rPr>
                <w:rFonts w:cs="Calibri"/>
                <w:b/>
                <w:szCs w:val="20"/>
              </w:rPr>
            </w:pPr>
            <w:r w:rsidRPr="00172D2C">
              <w:rPr>
                <w:rFonts w:cs="Calibri"/>
                <w:b/>
                <w:szCs w:val="20"/>
              </w:rPr>
              <w:lastRenderedPageBreak/>
              <w:t xml:space="preserve">How many residents </w:t>
            </w:r>
            <w:r w:rsidRPr="00172D2C">
              <w:rPr>
                <w:rFonts w:cs="Calibri"/>
                <w:b/>
                <w:szCs w:val="20"/>
                <w:u w:val="single"/>
              </w:rPr>
              <w:t>did not</w:t>
            </w:r>
            <w:r w:rsidRPr="00172D2C">
              <w:rPr>
                <w:rFonts w:cs="Calibri"/>
                <w:b/>
                <w:szCs w:val="20"/>
              </w:rPr>
              <w:t xml:space="preserve"> meet your </w:t>
            </w:r>
            <w:r w:rsidR="00B56062">
              <w:rPr>
                <w:rFonts w:cs="Calibri"/>
                <w:b/>
                <w:szCs w:val="20"/>
              </w:rPr>
              <w:t>p</w:t>
            </w:r>
            <w:r w:rsidRPr="00172D2C">
              <w:rPr>
                <w:rFonts w:cs="Calibri"/>
                <w:b/>
                <w:szCs w:val="20"/>
              </w:rPr>
              <w:t>rogram's expectation for the ITE during the 20</w:t>
            </w:r>
            <w:r w:rsidR="000D51A5">
              <w:rPr>
                <w:rFonts w:cs="Calibri"/>
                <w:b/>
                <w:szCs w:val="20"/>
              </w:rPr>
              <w:t>20-2021</w:t>
            </w:r>
            <w:r w:rsidRPr="00172D2C">
              <w:rPr>
                <w:rFonts w:cs="Calibri"/>
                <w:b/>
                <w:szCs w:val="20"/>
              </w:rPr>
              <w:t xml:space="preserve"> Academic Year? Use the metric set in the previous question when answering this question.</w:t>
            </w:r>
          </w:p>
        </w:tc>
        <w:tc>
          <w:tcPr>
            <w:tcW w:w="2945" w:type="dxa"/>
            <w:tcBorders>
              <w:right w:val="single" w:sz="12" w:space="0" w:color="auto"/>
            </w:tcBorders>
            <w:shd w:val="clear" w:color="auto" w:fill="auto"/>
          </w:tcPr>
          <w:p w14:paraId="47720D00" w14:textId="72FF6BF1" w:rsidR="00690409" w:rsidRPr="002611F5" w:rsidRDefault="00573508" w:rsidP="00573508">
            <w:pPr>
              <w:spacing w:after="0"/>
              <w:rPr>
                <w:rFonts w:cs="Calibri"/>
                <w:szCs w:val="20"/>
              </w:rPr>
            </w:pPr>
            <w:r w:rsidRPr="002611F5">
              <w:rPr>
                <w:rFonts w:cs="Calibri"/>
                <w:szCs w:val="20"/>
              </w:rPr>
              <w:t>7 (5 prelims, and 2 IM)</w:t>
            </w:r>
          </w:p>
        </w:tc>
      </w:tr>
      <w:tr w:rsidR="00690409" w14:paraId="7079A67F" w14:textId="77777777" w:rsidTr="00F51937">
        <w:trPr>
          <w:trHeight w:val="233"/>
        </w:trPr>
        <w:tc>
          <w:tcPr>
            <w:tcW w:w="10980" w:type="dxa"/>
            <w:gridSpan w:val="2"/>
            <w:tcBorders>
              <w:left w:val="single" w:sz="12" w:space="0" w:color="auto"/>
              <w:right w:val="single" w:sz="12" w:space="0" w:color="auto"/>
            </w:tcBorders>
            <w:shd w:val="clear" w:color="auto" w:fill="D9D9D9" w:themeFill="background1" w:themeFillShade="D9"/>
          </w:tcPr>
          <w:p w14:paraId="58131E2E" w14:textId="77777777" w:rsidR="00690409" w:rsidRPr="00172D2C" w:rsidRDefault="00690409" w:rsidP="000D0972">
            <w:pPr>
              <w:spacing w:after="0"/>
              <w:ind w:left="720"/>
              <w:rPr>
                <w:rFonts w:cs="Calibri"/>
                <w:b/>
                <w:szCs w:val="20"/>
              </w:rPr>
            </w:pPr>
            <w:r w:rsidRPr="00172D2C">
              <w:rPr>
                <w:rFonts w:cs="Calibri"/>
                <w:b/>
                <w:szCs w:val="20"/>
              </w:rPr>
              <w:t>Additional comments:</w:t>
            </w:r>
          </w:p>
        </w:tc>
      </w:tr>
      <w:tr w:rsidR="00690409" w14:paraId="2D2C99BD" w14:textId="77777777" w:rsidTr="00F51937">
        <w:trPr>
          <w:trHeight w:val="395"/>
        </w:trPr>
        <w:tc>
          <w:tcPr>
            <w:tcW w:w="10980" w:type="dxa"/>
            <w:gridSpan w:val="2"/>
            <w:tcBorders>
              <w:left w:val="single" w:sz="12" w:space="0" w:color="auto"/>
              <w:right w:val="single" w:sz="12" w:space="0" w:color="auto"/>
            </w:tcBorders>
            <w:shd w:val="clear" w:color="auto" w:fill="auto"/>
          </w:tcPr>
          <w:p w14:paraId="24648B2B" w14:textId="171E2442" w:rsidR="00573508" w:rsidRPr="00583000" w:rsidRDefault="00573508" w:rsidP="00573508">
            <w:pPr>
              <w:pStyle w:val="TextEntryLine"/>
              <w:spacing w:before="0"/>
              <w:ind w:left="400"/>
            </w:pPr>
            <w:r w:rsidRPr="00583000">
              <w:t xml:space="preserve">This is based on total number of residents in </w:t>
            </w:r>
            <w:r>
              <w:t>2020-2021</w:t>
            </w:r>
            <w:r w:rsidRPr="00583000">
              <w:t xml:space="preserve"> (which was </w:t>
            </w:r>
            <w:r>
              <w:t>175</w:t>
            </w:r>
            <w:r w:rsidR="002611F5">
              <w:t xml:space="preserve">). </w:t>
            </w:r>
            <w:r w:rsidRPr="00583000">
              <w:t xml:space="preserve"> PGY 1 (all), PGY 2 (all), and PGY 3s who scored less than 30</w:t>
            </w:r>
            <w:r w:rsidRPr="00583000">
              <w:rPr>
                <w:vertAlign w:val="superscript"/>
              </w:rPr>
              <w:t>th</w:t>
            </w:r>
            <w:r w:rsidRPr="00583000">
              <w:t xml:space="preserve"> percentile the prior year are required to take the test. </w:t>
            </w:r>
          </w:p>
          <w:p w14:paraId="05F54389" w14:textId="77777777" w:rsidR="00690409" w:rsidRPr="00737601" w:rsidRDefault="00690409" w:rsidP="00690409">
            <w:pPr>
              <w:spacing w:after="0"/>
              <w:rPr>
                <w:rFonts w:cs="Calibri"/>
                <w:szCs w:val="20"/>
              </w:rPr>
            </w:pPr>
          </w:p>
        </w:tc>
      </w:tr>
      <w:tr w:rsidR="00690409" w14:paraId="18C9BFFA" w14:textId="77777777" w:rsidTr="00F51937">
        <w:trPr>
          <w:trHeight w:val="395"/>
        </w:trPr>
        <w:tc>
          <w:tcPr>
            <w:tcW w:w="8035" w:type="dxa"/>
            <w:tcBorders>
              <w:left w:val="single" w:sz="12" w:space="0" w:color="auto"/>
              <w:bottom w:val="single" w:sz="12" w:space="0" w:color="auto"/>
            </w:tcBorders>
            <w:shd w:val="clear" w:color="auto" w:fill="D9D9D9" w:themeFill="background1" w:themeFillShade="D9"/>
          </w:tcPr>
          <w:p w14:paraId="2312BFA1" w14:textId="26E5683F" w:rsidR="00690409" w:rsidRPr="00172D2C" w:rsidRDefault="00690409">
            <w:pPr>
              <w:spacing w:after="0"/>
              <w:rPr>
                <w:rFonts w:cs="Calibri"/>
                <w:b/>
                <w:szCs w:val="20"/>
              </w:rPr>
            </w:pPr>
            <w:r w:rsidRPr="00172D2C">
              <w:rPr>
                <w:rFonts w:cs="Calibri"/>
                <w:b/>
                <w:szCs w:val="20"/>
              </w:rPr>
              <w:t xml:space="preserve">Does the </w:t>
            </w:r>
            <w:r w:rsidR="00B56062">
              <w:rPr>
                <w:rFonts w:cs="Calibri"/>
                <w:b/>
                <w:szCs w:val="20"/>
              </w:rPr>
              <w:t>p</w:t>
            </w:r>
            <w:r w:rsidRPr="00172D2C">
              <w:rPr>
                <w:rFonts w:cs="Calibri"/>
                <w:b/>
                <w:szCs w:val="20"/>
              </w:rPr>
              <w:t>rogram have a remediation plan for struggling Residents?</w:t>
            </w:r>
          </w:p>
        </w:tc>
        <w:tc>
          <w:tcPr>
            <w:tcW w:w="2945" w:type="dxa"/>
            <w:tcBorders>
              <w:bottom w:val="single" w:sz="12" w:space="0" w:color="auto"/>
              <w:right w:val="single" w:sz="12" w:space="0" w:color="auto"/>
            </w:tcBorders>
            <w:shd w:val="clear" w:color="auto" w:fill="auto"/>
          </w:tcPr>
          <w:p w14:paraId="214E4068" w14:textId="77777777" w:rsidR="00690409" w:rsidRDefault="00690409" w:rsidP="00690409">
            <w:pPr>
              <w:spacing w:after="0"/>
              <w:rPr>
                <w:rFonts w:cs="Calibri"/>
                <w:b/>
                <w:sz w:val="6"/>
                <w:szCs w:val="20"/>
              </w:rPr>
            </w:pPr>
          </w:p>
          <w:p w14:paraId="5209A31B" w14:textId="023C0BAC" w:rsidR="00690409" w:rsidRDefault="000B5EBD" w:rsidP="00690409">
            <w:pPr>
              <w:spacing w:after="0"/>
              <w:rPr>
                <w:rFonts w:cs="Calibri"/>
                <w:b/>
                <w:sz w:val="4"/>
                <w:szCs w:val="20"/>
              </w:rPr>
            </w:pPr>
            <w:sdt>
              <w:sdtPr>
                <w:rPr>
                  <w:rFonts w:cs="Calibri"/>
                  <w:b/>
                  <w:sz w:val="20"/>
                  <w:szCs w:val="20"/>
                </w:rPr>
                <w:id w:val="-268696021"/>
                <w14:checkbox>
                  <w14:checked w14:val="1"/>
                  <w14:checkedState w14:val="2612" w14:font="MS Gothic"/>
                  <w14:uncheckedState w14:val="2610" w14:font="MS Gothic"/>
                </w14:checkbox>
              </w:sdtPr>
              <w:sdtEndPr/>
              <w:sdtContent>
                <w:r w:rsidR="00573508">
                  <w:rPr>
                    <w:rFonts w:ascii="MS Gothic" w:eastAsia="MS Gothic" w:hAnsi="MS Gothic" w:cs="Calibri" w:hint="eastAsia"/>
                    <w:b/>
                    <w:sz w:val="20"/>
                    <w:szCs w:val="20"/>
                  </w:rPr>
                  <w:t>☒</w:t>
                </w:r>
              </w:sdtContent>
            </w:sdt>
            <w:r w:rsidR="00690409">
              <w:rPr>
                <w:rFonts w:cs="Calibri"/>
                <w:b/>
                <w:sz w:val="20"/>
                <w:szCs w:val="20"/>
              </w:rPr>
              <w:t xml:space="preserve"> </w:t>
            </w:r>
            <w:r w:rsidR="00690409" w:rsidRPr="00737601">
              <w:rPr>
                <w:rFonts w:cs="Calibri"/>
                <w:sz w:val="20"/>
                <w:szCs w:val="20"/>
              </w:rPr>
              <w:t>Yes</w:t>
            </w:r>
          </w:p>
          <w:p w14:paraId="56C32E08" w14:textId="5CC22725" w:rsidR="00690409" w:rsidRDefault="000B5EBD" w:rsidP="00690409">
            <w:pPr>
              <w:spacing w:after="0"/>
              <w:rPr>
                <w:rFonts w:cs="Calibri"/>
                <w:b/>
                <w:szCs w:val="20"/>
              </w:rPr>
            </w:pPr>
            <w:sdt>
              <w:sdtPr>
                <w:rPr>
                  <w:rFonts w:cs="Calibri"/>
                  <w:b/>
                  <w:sz w:val="20"/>
                  <w:szCs w:val="20"/>
                </w:rPr>
                <w:id w:val="-1618591816"/>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bl>
    <w:p w14:paraId="100DCFFF" w14:textId="77777777" w:rsidR="00D2777F" w:rsidRDefault="00D2777F"/>
    <w:tbl>
      <w:tblPr>
        <w:tblStyle w:val="TableGrid"/>
        <w:tblW w:w="10980" w:type="dxa"/>
        <w:tblInd w:w="-95" w:type="dxa"/>
        <w:tblLook w:val="04A0" w:firstRow="1" w:lastRow="0" w:firstColumn="1" w:lastColumn="0" w:noHBand="0" w:noVBand="1"/>
      </w:tblPr>
      <w:tblGrid>
        <w:gridCol w:w="2430"/>
        <w:gridCol w:w="2700"/>
        <w:gridCol w:w="2905"/>
        <w:gridCol w:w="2945"/>
      </w:tblGrid>
      <w:tr w:rsidR="00690409" w14:paraId="183EBD7C" w14:textId="77777777" w:rsidTr="00F51937">
        <w:trPr>
          <w:trHeight w:val="395"/>
        </w:trPr>
        <w:tc>
          <w:tcPr>
            <w:tcW w:w="10980" w:type="dxa"/>
            <w:gridSpan w:val="4"/>
            <w:tcBorders>
              <w:top w:val="single" w:sz="12" w:space="0" w:color="auto"/>
              <w:left w:val="single" w:sz="12" w:space="0" w:color="auto"/>
              <w:right w:val="single" w:sz="12" w:space="0" w:color="auto"/>
            </w:tcBorders>
            <w:shd w:val="clear" w:color="auto" w:fill="B6DDE8" w:themeFill="accent5" w:themeFillTint="66"/>
          </w:tcPr>
          <w:p w14:paraId="227C5E6A" w14:textId="77777777" w:rsidR="00690409" w:rsidRDefault="00690409" w:rsidP="00690409">
            <w:pPr>
              <w:spacing w:after="0"/>
              <w:rPr>
                <w:rFonts w:cs="Calibri"/>
                <w:b/>
                <w:szCs w:val="20"/>
              </w:rPr>
            </w:pPr>
            <w:r>
              <w:rPr>
                <w:rFonts w:cs="Calibri"/>
                <w:b/>
                <w:szCs w:val="20"/>
              </w:rPr>
              <w:t>FACULTY EVALU</w:t>
            </w:r>
            <w:bookmarkStart w:id="7" w:name="FAC_EVAL"/>
            <w:bookmarkEnd w:id="7"/>
            <w:r>
              <w:rPr>
                <w:rFonts w:cs="Calibri"/>
                <w:b/>
                <w:szCs w:val="20"/>
              </w:rPr>
              <w:t>ATION &amp; DEVELOPMENT</w:t>
            </w:r>
          </w:p>
        </w:tc>
      </w:tr>
      <w:tr w:rsidR="00690409" w14:paraId="4AC2476E" w14:textId="77777777" w:rsidTr="00F51937">
        <w:trPr>
          <w:trHeight w:val="395"/>
        </w:trPr>
        <w:tc>
          <w:tcPr>
            <w:tcW w:w="8035" w:type="dxa"/>
            <w:gridSpan w:val="3"/>
            <w:tcBorders>
              <w:left w:val="single" w:sz="12" w:space="0" w:color="auto"/>
            </w:tcBorders>
            <w:shd w:val="clear" w:color="auto" w:fill="D9D9D9" w:themeFill="background1" w:themeFillShade="D9"/>
          </w:tcPr>
          <w:p w14:paraId="39F801A2" w14:textId="77777777" w:rsidR="00690409" w:rsidRPr="00172D2C" w:rsidRDefault="00690409" w:rsidP="00690409">
            <w:pPr>
              <w:spacing w:after="0"/>
              <w:rPr>
                <w:rFonts w:cs="Calibri"/>
                <w:b/>
                <w:szCs w:val="20"/>
              </w:rPr>
            </w:pPr>
            <w:r w:rsidRPr="00172D2C">
              <w:rPr>
                <w:rFonts w:cs="Calibri"/>
                <w:b/>
                <w:szCs w:val="20"/>
              </w:rPr>
              <w:t>Does the Program Director evaluate each faculty member's performance as it relates to the educational program at least annually?</w:t>
            </w:r>
          </w:p>
        </w:tc>
        <w:tc>
          <w:tcPr>
            <w:tcW w:w="2945" w:type="dxa"/>
            <w:tcBorders>
              <w:right w:val="single" w:sz="12" w:space="0" w:color="auto"/>
            </w:tcBorders>
            <w:shd w:val="clear" w:color="auto" w:fill="auto"/>
          </w:tcPr>
          <w:p w14:paraId="7A63778B" w14:textId="77777777" w:rsidR="00690409" w:rsidRDefault="00690409" w:rsidP="00690409">
            <w:pPr>
              <w:spacing w:after="0"/>
              <w:rPr>
                <w:rFonts w:cs="Calibri"/>
                <w:b/>
                <w:sz w:val="6"/>
                <w:szCs w:val="20"/>
              </w:rPr>
            </w:pPr>
          </w:p>
          <w:p w14:paraId="54EE0B94" w14:textId="4517734B" w:rsidR="00690409" w:rsidRPr="00737601" w:rsidRDefault="000B5EBD" w:rsidP="00690409">
            <w:pPr>
              <w:spacing w:after="0"/>
              <w:rPr>
                <w:rFonts w:cs="Calibri"/>
                <w:sz w:val="4"/>
                <w:szCs w:val="20"/>
              </w:rPr>
            </w:pPr>
            <w:sdt>
              <w:sdtPr>
                <w:rPr>
                  <w:rFonts w:cs="Calibri"/>
                  <w:sz w:val="20"/>
                  <w:szCs w:val="20"/>
                </w:rPr>
                <w:id w:val="466088833"/>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Yes</w:t>
            </w:r>
          </w:p>
          <w:p w14:paraId="4B3EFED0" w14:textId="2AC702BD" w:rsidR="00690409" w:rsidRDefault="000B5EBD" w:rsidP="00690409">
            <w:pPr>
              <w:spacing w:after="0"/>
              <w:rPr>
                <w:rFonts w:cs="Calibri"/>
                <w:b/>
                <w:szCs w:val="20"/>
              </w:rPr>
            </w:pPr>
            <w:sdt>
              <w:sdtPr>
                <w:rPr>
                  <w:rFonts w:cs="Calibri"/>
                  <w:b/>
                  <w:sz w:val="20"/>
                  <w:szCs w:val="20"/>
                </w:rPr>
                <w:id w:val="-1500879629"/>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36EB83FF" w14:textId="77777777" w:rsidTr="00F51937">
        <w:trPr>
          <w:trHeight w:val="395"/>
        </w:trPr>
        <w:tc>
          <w:tcPr>
            <w:tcW w:w="8035" w:type="dxa"/>
            <w:gridSpan w:val="3"/>
            <w:tcBorders>
              <w:left w:val="single" w:sz="12" w:space="0" w:color="auto"/>
            </w:tcBorders>
            <w:shd w:val="clear" w:color="auto" w:fill="D9D9D9" w:themeFill="background1" w:themeFillShade="D9"/>
          </w:tcPr>
          <w:p w14:paraId="1A3B26F2" w14:textId="77777777" w:rsidR="00690409" w:rsidRPr="006804C1" w:rsidRDefault="00690409" w:rsidP="00690409">
            <w:pPr>
              <w:spacing w:after="0"/>
              <w:rPr>
                <w:rFonts w:cs="Calibri"/>
                <w:b/>
                <w:szCs w:val="20"/>
              </w:rPr>
            </w:pPr>
            <w:r w:rsidRPr="006804C1">
              <w:rPr>
                <w:rFonts w:cs="Calibri"/>
                <w:b/>
                <w:szCs w:val="20"/>
              </w:rPr>
              <w:t xml:space="preserve">Does the evaluation include each of the following aspects that are required by </w:t>
            </w:r>
            <w:proofErr w:type="gramStart"/>
            <w:r w:rsidRPr="006804C1">
              <w:rPr>
                <w:rFonts w:cs="Calibri"/>
                <w:b/>
                <w:szCs w:val="20"/>
              </w:rPr>
              <w:t>ACGME?:</w:t>
            </w:r>
            <w:proofErr w:type="gramEnd"/>
          </w:p>
          <w:p w14:paraId="6A51DF8A" w14:textId="77777777" w:rsidR="00690409" w:rsidRPr="006804C1" w:rsidRDefault="00690409" w:rsidP="00690409">
            <w:pPr>
              <w:spacing w:after="0"/>
              <w:rPr>
                <w:rFonts w:cs="Calibri"/>
                <w:b/>
                <w:szCs w:val="20"/>
              </w:rPr>
            </w:pPr>
            <w:r w:rsidRPr="006804C1">
              <w:rPr>
                <w:rFonts w:cs="Calibri"/>
                <w:b/>
                <w:szCs w:val="20"/>
              </w:rPr>
              <w:t>- faculty member's clinical teaching abilities</w:t>
            </w:r>
          </w:p>
          <w:p w14:paraId="61F991DD" w14:textId="77777777" w:rsidR="00690409" w:rsidRPr="006804C1" w:rsidRDefault="00690409" w:rsidP="00690409">
            <w:pPr>
              <w:spacing w:after="0"/>
              <w:rPr>
                <w:rFonts w:cs="Calibri"/>
                <w:b/>
                <w:szCs w:val="20"/>
              </w:rPr>
            </w:pPr>
            <w:r w:rsidRPr="006804C1">
              <w:rPr>
                <w:rFonts w:cs="Calibri"/>
                <w:b/>
                <w:szCs w:val="20"/>
              </w:rPr>
              <w:t>- engagement with the educational program</w:t>
            </w:r>
          </w:p>
          <w:p w14:paraId="3E5DB83B" w14:textId="77777777" w:rsidR="00690409" w:rsidRPr="006804C1" w:rsidRDefault="00690409" w:rsidP="00690409">
            <w:pPr>
              <w:spacing w:after="0"/>
              <w:rPr>
                <w:rFonts w:cs="Calibri"/>
                <w:b/>
                <w:szCs w:val="20"/>
              </w:rPr>
            </w:pPr>
            <w:r w:rsidRPr="006804C1">
              <w:rPr>
                <w:rFonts w:cs="Calibri"/>
                <w:b/>
                <w:szCs w:val="20"/>
              </w:rPr>
              <w:t>- participation in faculty development related to their skills as an educator</w:t>
            </w:r>
          </w:p>
          <w:p w14:paraId="2C718D52" w14:textId="77777777" w:rsidR="00690409" w:rsidRPr="006804C1" w:rsidRDefault="00690409" w:rsidP="00690409">
            <w:pPr>
              <w:spacing w:after="0"/>
              <w:rPr>
                <w:rFonts w:cs="Calibri"/>
                <w:b/>
                <w:szCs w:val="20"/>
              </w:rPr>
            </w:pPr>
            <w:r w:rsidRPr="006804C1">
              <w:rPr>
                <w:rFonts w:cs="Calibri"/>
                <w:b/>
                <w:szCs w:val="20"/>
              </w:rPr>
              <w:t>- clinical performance</w:t>
            </w:r>
          </w:p>
          <w:p w14:paraId="1B474D1F" w14:textId="77777777" w:rsidR="00690409" w:rsidRPr="006804C1" w:rsidRDefault="00690409" w:rsidP="00690409">
            <w:pPr>
              <w:spacing w:after="0"/>
              <w:rPr>
                <w:rFonts w:cs="Calibri"/>
                <w:b/>
                <w:szCs w:val="20"/>
              </w:rPr>
            </w:pPr>
            <w:r w:rsidRPr="006804C1">
              <w:rPr>
                <w:rFonts w:cs="Calibri"/>
                <w:b/>
                <w:szCs w:val="20"/>
              </w:rPr>
              <w:t>- professionalism</w:t>
            </w:r>
          </w:p>
          <w:p w14:paraId="196658EF" w14:textId="77777777" w:rsidR="00690409" w:rsidRPr="006804C1" w:rsidRDefault="00690409" w:rsidP="00690409">
            <w:pPr>
              <w:spacing w:after="0"/>
              <w:rPr>
                <w:rFonts w:cs="Calibri"/>
                <w:b/>
                <w:szCs w:val="20"/>
              </w:rPr>
            </w:pPr>
            <w:r w:rsidRPr="006804C1">
              <w:rPr>
                <w:rFonts w:cs="Calibri"/>
                <w:b/>
                <w:szCs w:val="20"/>
              </w:rPr>
              <w:t>- scholarly activities</w:t>
            </w:r>
          </w:p>
          <w:p w14:paraId="066E84EC" w14:textId="77777777" w:rsidR="00690409" w:rsidRPr="006804C1" w:rsidRDefault="00690409" w:rsidP="00690409">
            <w:pPr>
              <w:spacing w:after="0"/>
              <w:rPr>
                <w:rFonts w:cs="Calibri"/>
                <w:b/>
                <w:szCs w:val="20"/>
              </w:rPr>
            </w:pPr>
            <w:r w:rsidRPr="006804C1">
              <w:rPr>
                <w:rFonts w:cs="Calibri"/>
                <w:b/>
                <w:szCs w:val="20"/>
              </w:rPr>
              <w:t>- written, anonymous, and confidential evaluations by the residents</w:t>
            </w:r>
          </w:p>
        </w:tc>
        <w:tc>
          <w:tcPr>
            <w:tcW w:w="2945" w:type="dxa"/>
            <w:tcBorders>
              <w:right w:val="single" w:sz="12" w:space="0" w:color="auto"/>
            </w:tcBorders>
            <w:shd w:val="clear" w:color="auto" w:fill="auto"/>
          </w:tcPr>
          <w:p w14:paraId="58EDF8C5" w14:textId="77777777" w:rsidR="00690409" w:rsidRDefault="00690409" w:rsidP="00690409">
            <w:pPr>
              <w:spacing w:after="0"/>
              <w:rPr>
                <w:rFonts w:cs="Calibri"/>
                <w:b/>
                <w:sz w:val="6"/>
                <w:szCs w:val="20"/>
              </w:rPr>
            </w:pPr>
          </w:p>
          <w:p w14:paraId="3C6D8FC2" w14:textId="0CE0588E" w:rsidR="00690409" w:rsidRPr="00737601" w:rsidRDefault="000B5EBD" w:rsidP="00690409">
            <w:pPr>
              <w:spacing w:after="0"/>
              <w:rPr>
                <w:rFonts w:cs="Calibri"/>
                <w:sz w:val="4"/>
                <w:szCs w:val="20"/>
              </w:rPr>
            </w:pPr>
            <w:sdt>
              <w:sdtPr>
                <w:rPr>
                  <w:rFonts w:cs="Calibri"/>
                  <w:sz w:val="20"/>
                  <w:szCs w:val="20"/>
                </w:rPr>
                <w:id w:val="2138141748"/>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Yes</w:t>
            </w:r>
          </w:p>
          <w:p w14:paraId="5230D86C" w14:textId="53BF4838" w:rsidR="00690409" w:rsidRDefault="000B5EBD" w:rsidP="00690409">
            <w:pPr>
              <w:spacing w:after="0"/>
              <w:rPr>
                <w:rFonts w:cs="Calibri"/>
                <w:b/>
                <w:szCs w:val="20"/>
              </w:rPr>
            </w:pPr>
            <w:sdt>
              <w:sdtPr>
                <w:rPr>
                  <w:rFonts w:cs="Calibri"/>
                  <w:b/>
                  <w:sz w:val="20"/>
                  <w:szCs w:val="20"/>
                </w:rPr>
                <w:id w:val="240222257"/>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3DAA98F2" w14:textId="77777777" w:rsidTr="00F51937">
        <w:trPr>
          <w:trHeight w:val="395"/>
        </w:trPr>
        <w:tc>
          <w:tcPr>
            <w:tcW w:w="8035" w:type="dxa"/>
            <w:gridSpan w:val="3"/>
            <w:tcBorders>
              <w:left w:val="single" w:sz="12" w:space="0" w:color="auto"/>
            </w:tcBorders>
            <w:shd w:val="clear" w:color="auto" w:fill="D9D9D9" w:themeFill="background1" w:themeFillShade="D9"/>
          </w:tcPr>
          <w:p w14:paraId="0433A289" w14:textId="77777777" w:rsidR="00690409" w:rsidRPr="006804C1" w:rsidRDefault="00690409" w:rsidP="00690409">
            <w:pPr>
              <w:spacing w:after="0"/>
              <w:rPr>
                <w:rFonts w:cs="Calibri"/>
                <w:b/>
                <w:szCs w:val="20"/>
              </w:rPr>
            </w:pPr>
            <w:r w:rsidRPr="006804C1">
              <w:rPr>
                <w:rFonts w:cs="Calibri"/>
                <w:b/>
                <w:szCs w:val="20"/>
              </w:rPr>
              <w:t>Do faculty members receive feedback on their evaluations at least annually?</w:t>
            </w:r>
          </w:p>
        </w:tc>
        <w:tc>
          <w:tcPr>
            <w:tcW w:w="2945" w:type="dxa"/>
            <w:tcBorders>
              <w:right w:val="single" w:sz="12" w:space="0" w:color="auto"/>
            </w:tcBorders>
            <w:shd w:val="clear" w:color="auto" w:fill="auto"/>
          </w:tcPr>
          <w:p w14:paraId="4BEF0D87" w14:textId="77777777" w:rsidR="00690409" w:rsidRDefault="00690409" w:rsidP="00690409">
            <w:pPr>
              <w:spacing w:after="0"/>
              <w:rPr>
                <w:rFonts w:cs="Calibri"/>
                <w:b/>
                <w:sz w:val="6"/>
                <w:szCs w:val="20"/>
              </w:rPr>
            </w:pPr>
          </w:p>
          <w:p w14:paraId="2CE6D0E1" w14:textId="3C654593" w:rsidR="00690409" w:rsidRPr="00737601" w:rsidRDefault="000B5EBD" w:rsidP="00690409">
            <w:pPr>
              <w:spacing w:after="0"/>
              <w:rPr>
                <w:rFonts w:cs="Calibri"/>
                <w:sz w:val="4"/>
                <w:szCs w:val="20"/>
              </w:rPr>
            </w:pPr>
            <w:sdt>
              <w:sdtPr>
                <w:rPr>
                  <w:rFonts w:cs="Calibri"/>
                  <w:sz w:val="20"/>
                  <w:szCs w:val="20"/>
                </w:rPr>
                <w:id w:val="-1796130888"/>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Yes</w:t>
            </w:r>
          </w:p>
          <w:p w14:paraId="2DE8239A" w14:textId="66E9426E" w:rsidR="00690409" w:rsidRDefault="000B5EBD" w:rsidP="00690409">
            <w:pPr>
              <w:spacing w:after="0"/>
              <w:rPr>
                <w:rFonts w:cs="Calibri"/>
                <w:b/>
                <w:szCs w:val="20"/>
              </w:rPr>
            </w:pPr>
            <w:sdt>
              <w:sdtPr>
                <w:rPr>
                  <w:rFonts w:cs="Calibri"/>
                  <w:b/>
                  <w:sz w:val="20"/>
                  <w:szCs w:val="20"/>
                </w:rPr>
                <w:id w:val="1884758483"/>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5A73BF">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690409" w14:paraId="539CFF0B" w14:textId="77777777" w:rsidTr="00F51937">
        <w:trPr>
          <w:trHeight w:val="395"/>
        </w:trPr>
        <w:tc>
          <w:tcPr>
            <w:tcW w:w="8035" w:type="dxa"/>
            <w:gridSpan w:val="3"/>
            <w:tcBorders>
              <w:left w:val="single" w:sz="12" w:space="0" w:color="auto"/>
            </w:tcBorders>
            <w:shd w:val="clear" w:color="auto" w:fill="D9D9D9" w:themeFill="background1" w:themeFillShade="D9"/>
          </w:tcPr>
          <w:p w14:paraId="54BA5920" w14:textId="77777777" w:rsidR="00690409" w:rsidRPr="006804C1" w:rsidRDefault="00690409" w:rsidP="000D0972">
            <w:pPr>
              <w:spacing w:after="0"/>
              <w:ind w:left="720"/>
              <w:rPr>
                <w:rFonts w:cs="Calibri"/>
                <w:b/>
                <w:szCs w:val="20"/>
              </w:rPr>
            </w:pPr>
            <w:r w:rsidRPr="006804C1">
              <w:rPr>
                <w:rFonts w:cs="Calibri"/>
                <w:b/>
                <w:szCs w:val="20"/>
              </w:rPr>
              <w:t>If yes, from whom? Check all that apply.</w:t>
            </w:r>
          </w:p>
        </w:tc>
        <w:tc>
          <w:tcPr>
            <w:tcW w:w="2945" w:type="dxa"/>
            <w:tcBorders>
              <w:right w:val="single" w:sz="12" w:space="0" w:color="auto"/>
            </w:tcBorders>
            <w:shd w:val="clear" w:color="auto" w:fill="auto"/>
          </w:tcPr>
          <w:p w14:paraId="0BF9F8F8" w14:textId="77777777" w:rsidR="00690409" w:rsidRDefault="00690409" w:rsidP="00690409">
            <w:pPr>
              <w:spacing w:after="0"/>
              <w:rPr>
                <w:rFonts w:cs="Calibri"/>
                <w:b/>
                <w:sz w:val="6"/>
                <w:szCs w:val="20"/>
              </w:rPr>
            </w:pPr>
          </w:p>
          <w:p w14:paraId="0FD0FB7E" w14:textId="06FDC223" w:rsidR="00690409" w:rsidRPr="00737601" w:rsidRDefault="000B5EBD" w:rsidP="00690409">
            <w:pPr>
              <w:spacing w:after="0"/>
              <w:rPr>
                <w:rFonts w:cs="Calibri"/>
                <w:sz w:val="4"/>
                <w:szCs w:val="20"/>
              </w:rPr>
            </w:pPr>
            <w:sdt>
              <w:sdtPr>
                <w:rPr>
                  <w:rFonts w:cs="Calibri"/>
                  <w:sz w:val="20"/>
                  <w:szCs w:val="20"/>
                </w:rPr>
                <w:id w:val="156052023"/>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Program Director</w:t>
            </w:r>
          </w:p>
          <w:p w14:paraId="5F4CC97E" w14:textId="596C5955" w:rsidR="00690409" w:rsidRPr="00737601" w:rsidRDefault="000B5EBD" w:rsidP="00690409">
            <w:pPr>
              <w:spacing w:after="0"/>
              <w:rPr>
                <w:rFonts w:cs="Calibri"/>
                <w:sz w:val="20"/>
                <w:szCs w:val="20"/>
              </w:rPr>
            </w:pPr>
            <w:sdt>
              <w:sdtPr>
                <w:rPr>
                  <w:rFonts w:cs="Calibri"/>
                  <w:sz w:val="20"/>
                  <w:szCs w:val="20"/>
                </w:rPr>
                <w:id w:val="-119234120"/>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Section/Division Chief</w:t>
            </w:r>
          </w:p>
          <w:p w14:paraId="1FDAD3DF" w14:textId="77A618AA" w:rsidR="00690409" w:rsidRPr="00737601" w:rsidRDefault="000B5EBD" w:rsidP="00690409">
            <w:pPr>
              <w:spacing w:after="0"/>
              <w:rPr>
                <w:rFonts w:cs="Calibri"/>
                <w:sz w:val="20"/>
                <w:szCs w:val="20"/>
              </w:rPr>
            </w:pPr>
            <w:sdt>
              <w:sdtPr>
                <w:rPr>
                  <w:rFonts w:cs="Calibri"/>
                  <w:sz w:val="20"/>
                  <w:szCs w:val="20"/>
                </w:rPr>
                <w:id w:val="-779021938"/>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Department Chair</w:t>
            </w:r>
          </w:p>
          <w:p w14:paraId="28FED779" w14:textId="1A3BD9D5" w:rsidR="00690409" w:rsidRPr="002A3009" w:rsidRDefault="000B5EBD" w:rsidP="00690409">
            <w:pPr>
              <w:spacing w:after="0"/>
              <w:rPr>
                <w:rFonts w:cs="Calibri"/>
                <w:b/>
                <w:sz w:val="20"/>
                <w:szCs w:val="20"/>
              </w:rPr>
            </w:pPr>
            <w:sdt>
              <w:sdtPr>
                <w:rPr>
                  <w:rFonts w:cs="Calibri"/>
                  <w:sz w:val="20"/>
                  <w:szCs w:val="20"/>
                </w:rPr>
                <w:id w:val="-1888250528"/>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690409" w:rsidRPr="00737601">
              <w:rPr>
                <w:rFonts w:cs="Calibri"/>
                <w:sz w:val="20"/>
                <w:szCs w:val="20"/>
              </w:rPr>
              <w:t xml:space="preserve"> Other:</w:t>
            </w:r>
            <w:r w:rsidR="00690409">
              <w:rPr>
                <w:rFonts w:cs="Calibri"/>
                <w:b/>
                <w:sz w:val="20"/>
                <w:szCs w:val="20"/>
              </w:rPr>
              <w:t xml:space="preserve"> </w:t>
            </w:r>
          </w:p>
        </w:tc>
      </w:tr>
      <w:tr w:rsidR="00690409" w14:paraId="468F06AC" w14:textId="77777777" w:rsidTr="00F51937">
        <w:trPr>
          <w:trHeight w:val="395"/>
        </w:trPr>
        <w:tc>
          <w:tcPr>
            <w:tcW w:w="8035" w:type="dxa"/>
            <w:gridSpan w:val="3"/>
            <w:tcBorders>
              <w:left w:val="single" w:sz="12" w:space="0" w:color="auto"/>
            </w:tcBorders>
            <w:shd w:val="clear" w:color="auto" w:fill="D9D9D9" w:themeFill="background1" w:themeFillShade="D9"/>
          </w:tcPr>
          <w:p w14:paraId="48F12AC7" w14:textId="77777777" w:rsidR="00690409" w:rsidRPr="006804C1" w:rsidRDefault="00690409" w:rsidP="00690409">
            <w:pPr>
              <w:spacing w:after="0"/>
              <w:rPr>
                <w:rFonts w:cs="Calibri"/>
                <w:b/>
                <w:szCs w:val="20"/>
              </w:rPr>
            </w:pPr>
            <w:r w:rsidRPr="006804C1">
              <w:rPr>
                <w:rFonts w:cs="Calibri"/>
                <w:b/>
                <w:szCs w:val="20"/>
              </w:rPr>
              <w:t>Are results of the aggregate faculty educational evaluations incorporated into program-wide faculty development plans?</w:t>
            </w:r>
          </w:p>
        </w:tc>
        <w:tc>
          <w:tcPr>
            <w:tcW w:w="2945" w:type="dxa"/>
            <w:tcBorders>
              <w:right w:val="single" w:sz="12" w:space="0" w:color="auto"/>
            </w:tcBorders>
            <w:shd w:val="clear" w:color="auto" w:fill="auto"/>
          </w:tcPr>
          <w:p w14:paraId="6702EFB4" w14:textId="77777777" w:rsidR="00690409" w:rsidRDefault="00690409" w:rsidP="00690409">
            <w:pPr>
              <w:spacing w:after="0"/>
              <w:rPr>
                <w:rFonts w:cs="Calibri"/>
                <w:b/>
                <w:sz w:val="6"/>
                <w:szCs w:val="20"/>
              </w:rPr>
            </w:pPr>
          </w:p>
          <w:p w14:paraId="76B2BD4E" w14:textId="074C21EF" w:rsidR="00690409" w:rsidRPr="00737601" w:rsidRDefault="000B5EBD" w:rsidP="00690409">
            <w:pPr>
              <w:spacing w:after="0"/>
              <w:rPr>
                <w:rFonts w:cs="Calibri"/>
                <w:sz w:val="4"/>
                <w:szCs w:val="20"/>
              </w:rPr>
            </w:pPr>
            <w:sdt>
              <w:sdtPr>
                <w:rPr>
                  <w:rFonts w:cs="Calibri"/>
                  <w:sz w:val="20"/>
                  <w:szCs w:val="20"/>
                </w:rPr>
                <w:id w:val="-540441193"/>
                <w14:checkbox>
                  <w14:checked w14:val="1"/>
                  <w14:checkedState w14:val="2612" w14:font="MS Gothic"/>
                  <w14:uncheckedState w14:val="2610" w14:font="MS Gothic"/>
                </w14:checkbox>
              </w:sdtPr>
              <w:sdtEndPr/>
              <w:sdtContent>
                <w:r w:rsidR="00573508">
                  <w:rPr>
                    <w:rFonts w:ascii="MS Gothic" w:eastAsia="MS Gothic" w:hAnsi="MS Gothic" w:cs="Calibri" w:hint="eastAsia"/>
                    <w:sz w:val="20"/>
                    <w:szCs w:val="20"/>
                  </w:rPr>
                  <w:t>☒</w:t>
                </w:r>
              </w:sdtContent>
            </w:sdt>
            <w:r w:rsidR="00690409" w:rsidRPr="00737601">
              <w:rPr>
                <w:rFonts w:cs="Calibri"/>
                <w:sz w:val="20"/>
                <w:szCs w:val="20"/>
              </w:rPr>
              <w:t xml:space="preserve"> Yes</w:t>
            </w:r>
          </w:p>
          <w:p w14:paraId="42154F46" w14:textId="4A4CB611" w:rsidR="00690409" w:rsidRDefault="000B5EBD" w:rsidP="00690409">
            <w:pPr>
              <w:spacing w:after="0"/>
              <w:rPr>
                <w:rFonts w:cs="Calibri"/>
                <w:b/>
                <w:szCs w:val="20"/>
              </w:rPr>
            </w:pPr>
            <w:sdt>
              <w:sdtPr>
                <w:rPr>
                  <w:rFonts w:cs="Calibri"/>
                  <w:b/>
                  <w:sz w:val="20"/>
                  <w:szCs w:val="20"/>
                </w:rPr>
                <w:id w:val="245545217"/>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0B1182">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tc>
      </w:tr>
      <w:tr w:rsidR="00A36E08" w14:paraId="55D1FCAB" w14:textId="77777777" w:rsidTr="00F51937">
        <w:trPr>
          <w:trHeight w:val="395"/>
        </w:trPr>
        <w:tc>
          <w:tcPr>
            <w:tcW w:w="10980" w:type="dxa"/>
            <w:gridSpan w:val="4"/>
            <w:tcBorders>
              <w:left w:val="single" w:sz="12" w:space="0" w:color="auto"/>
              <w:right w:val="single" w:sz="12" w:space="0" w:color="auto"/>
            </w:tcBorders>
            <w:shd w:val="clear" w:color="auto" w:fill="D9D9D9" w:themeFill="background1" w:themeFillShade="D9"/>
          </w:tcPr>
          <w:p w14:paraId="4B7B5754" w14:textId="06798FAF" w:rsidR="00A36E08" w:rsidRPr="00172D2C" w:rsidRDefault="0093564E" w:rsidP="00690409">
            <w:pPr>
              <w:spacing w:after="0"/>
              <w:rPr>
                <w:rFonts w:cs="Calibri"/>
                <w:b/>
                <w:sz w:val="6"/>
                <w:szCs w:val="20"/>
              </w:rPr>
            </w:pPr>
            <w:r w:rsidRPr="00172D2C">
              <w:rPr>
                <w:rFonts w:cs="Calibri"/>
                <w:b/>
                <w:szCs w:val="20"/>
              </w:rPr>
              <w:t xml:space="preserve">Does each program faculty member pursue faculty development designed to enhance their skills at least annually in all the following </w:t>
            </w:r>
            <w:proofErr w:type="gramStart"/>
            <w:r w:rsidRPr="00172D2C">
              <w:rPr>
                <w:rFonts w:cs="Calibri"/>
                <w:b/>
                <w:szCs w:val="20"/>
              </w:rPr>
              <w:t>areas:</w:t>
            </w:r>
            <w:proofErr w:type="gramEnd"/>
          </w:p>
        </w:tc>
      </w:tr>
      <w:tr w:rsidR="00A36E08" w14:paraId="12034CD4" w14:textId="77777777" w:rsidTr="00F51937">
        <w:trPr>
          <w:trHeight w:val="395"/>
        </w:trPr>
        <w:tc>
          <w:tcPr>
            <w:tcW w:w="2430" w:type="dxa"/>
            <w:tcBorders>
              <w:left w:val="single" w:sz="12" w:space="0" w:color="auto"/>
            </w:tcBorders>
            <w:shd w:val="clear" w:color="auto" w:fill="D9D9D9" w:themeFill="background1" w:themeFillShade="D9"/>
          </w:tcPr>
          <w:p w14:paraId="67ED2CFD" w14:textId="20AFD489" w:rsidR="00A36E08" w:rsidRPr="00172D2C" w:rsidRDefault="00A36E08" w:rsidP="00A36E08">
            <w:pPr>
              <w:spacing w:after="0"/>
              <w:rPr>
                <w:rFonts w:cs="Calibri"/>
                <w:b/>
                <w:szCs w:val="20"/>
              </w:rPr>
            </w:pPr>
            <w:r w:rsidRPr="00172D2C">
              <w:rPr>
                <w:rFonts w:cs="Calibri"/>
                <w:b/>
                <w:szCs w:val="20"/>
              </w:rPr>
              <w:t>As educators</w:t>
            </w:r>
          </w:p>
        </w:tc>
        <w:tc>
          <w:tcPr>
            <w:tcW w:w="2700" w:type="dxa"/>
            <w:shd w:val="clear" w:color="auto" w:fill="auto"/>
          </w:tcPr>
          <w:p w14:paraId="14794EFC" w14:textId="77777777" w:rsidR="00A36E08" w:rsidRDefault="00A36E08" w:rsidP="00A36E08">
            <w:pPr>
              <w:spacing w:after="0"/>
              <w:rPr>
                <w:rFonts w:cs="Calibri"/>
                <w:b/>
                <w:sz w:val="6"/>
                <w:szCs w:val="20"/>
              </w:rPr>
            </w:pPr>
          </w:p>
          <w:p w14:paraId="0CD7CA67" w14:textId="31455E58" w:rsidR="00A36E08" w:rsidRPr="00737601" w:rsidRDefault="000B5EBD" w:rsidP="00A36E08">
            <w:pPr>
              <w:spacing w:after="0"/>
              <w:rPr>
                <w:rFonts w:cs="Calibri"/>
                <w:sz w:val="4"/>
                <w:szCs w:val="20"/>
              </w:rPr>
            </w:pPr>
            <w:sdt>
              <w:sdtPr>
                <w:rPr>
                  <w:rFonts w:cs="Calibri"/>
                  <w:sz w:val="20"/>
                  <w:szCs w:val="20"/>
                </w:rPr>
                <w:id w:val="-1482683716"/>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A36E08" w:rsidRPr="00737601">
              <w:rPr>
                <w:rFonts w:cs="Calibri"/>
                <w:sz w:val="20"/>
                <w:szCs w:val="20"/>
              </w:rPr>
              <w:t xml:space="preserve"> Yes</w:t>
            </w:r>
          </w:p>
          <w:p w14:paraId="5A7FE115" w14:textId="4D7C9561" w:rsidR="00A36E08" w:rsidRPr="00737601" w:rsidRDefault="000B5EBD" w:rsidP="00A36E08">
            <w:pPr>
              <w:spacing w:after="0"/>
              <w:rPr>
                <w:rFonts w:cs="Calibri"/>
                <w:szCs w:val="20"/>
              </w:rPr>
            </w:pPr>
            <w:sdt>
              <w:sdtPr>
                <w:rPr>
                  <w:rFonts w:cs="Calibri"/>
                  <w:b/>
                  <w:sz w:val="20"/>
                  <w:szCs w:val="20"/>
                </w:rPr>
                <w:id w:val="101689147"/>
                <w14:checkbox>
                  <w14:checked w14:val="0"/>
                  <w14:checkedState w14:val="2612" w14:font="MS Gothic"/>
                  <w14:uncheckedState w14:val="2610" w14:font="MS Gothic"/>
                </w14:checkbox>
              </w:sdtPr>
              <w:sdtEndPr/>
              <w:sdtContent>
                <w:r w:rsidR="00A36E08">
                  <w:rPr>
                    <w:rFonts w:ascii="MS Gothic" w:eastAsia="MS Gothic" w:hAnsi="MS Gothic" w:cs="Calibri" w:hint="eastAsia"/>
                    <w:b/>
                    <w:sz w:val="20"/>
                    <w:szCs w:val="20"/>
                  </w:rPr>
                  <w:t>☐</w:t>
                </w:r>
              </w:sdtContent>
            </w:sdt>
            <w:r w:rsidR="00A36E08">
              <w:rPr>
                <w:rFonts w:cs="Calibri"/>
                <w:b/>
                <w:sz w:val="20"/>
                <w:szCs w:val="20"/>
              </w:rPr>
              <w:t xml:space="preserve"> </w:t>
            </w:r>
            <w:r w:rsidR="00A36E08" w:rsidRPr="000B1182">
              <w:rPr>
                <w:rFonts w:cs="Calibri"/>
                <w:b/>
                <w:color w:val="FF0000"/>
                <w:sz w:val="20"/>
                <w:szCs w:val="20"/>
              </w:rPr>
              <w:t>No – ACTION PLAN REQUIRED</w:t>
            </w:r>
          </w:p>
        </w:tc>
        <w:tc>
          <w:tcPr>
            <w:tcW w:w="2905" w:type="dxa"/>
            <w:shd w:val="clear" w:color="auto" w:fill="D9D9D9" w:themeFill="background1" w:themeFillShade="D9"/>
          </w:tcPr>
          <w:p w14:paraId="462BBAB6" w14:textId="3F7B7A69" w:rsidR="00A36E08" w:rsidRPr="00172D2C" w:rsidRDefault="00A36E08" w:rsidP="00A36E08">
            <w:pPr>
              <w:spacing w:after="0"/>
              <w:rPr>
                <w:rFonts w:cs="Calibri"/>
                <w:b/>
                <w:szCs w:val="20"/>
              </w:rPr>
            </w:pPr>
            <w:r w:rsidRPr="00172D2C">
              <w:rPr>
                <w:rFonts w:cs="Calibri"/>
                <w:b/>
                <w:szCs w:val="20"/>
              </w:rPr>
              <w:t>In fostering their own &amp; their residents' well-being</w:t>
            </w:r>
          </w:p>
        </w:tc>
        <w:tc>
          <w:tcPr>
            <w:tcW w:w="2945" w:type="dxa"/>
            <w:tcBorders>
              <w:right w:val="single" w:sz="12" w:space="0" w:color="auto"/>
            </w:tcBorders>
            <w:shd w:val="clear" w:color="auto" w:fill="auto"/>
          </w:tcPr>
          <w:p w14:paraId="7F13F59E" w14:textId="77777777" w:rsidR="00A36E08" w:rsidRDefault="00A36E08" w:rsidP="00A36E08">
            <w:pPr>
              <w:spacing w:after="0"/>
              <w:rPr>
                <w:rFonts w:cs="Calibri"/>
                <w:b/>
                <w:sz w:val="6"/>
                <w:szCs w:val="20"/>
              </w:rPr>
            </w:pPr>
          </w:p>
          <w:p w14:paraId="3BC2A8AF" w14:textId="66D3B650" w:rsidR="00A36E08" w:rsidRPr="00737601" w:rsidRDefault="000B5EBD" w:rsidP="00A36E08">
            <w:pPr>
              <w:spacing w:after="0"/>
              <w:rPr>
                <w:rFonts w:cs="Calibri"/>
                <w:sz w:val="4"/>
                <w:szCs w:val="20"/>
              </w:rPr>
            </w:pPr>
            <w:sdt>
              <w:sdtPr>
                <w:rPr>
                  <w:rFonts w:cs="Calibri"/>
                  <w:sz w:val="20"/>
                  <w:szCs w:val="20"/>
                </w:rPr>
                <w:id w:val="-386732413"/>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A36E08" w:rsidRPr="00737601">
              <w:rPr>
                <w:rFonts w:cs="Calibri"/>
                <w:sz w:val="20"/>
                <w:szCs w:val="20"/>
              </w:rPr>
              <w:t xml:space="preserve"> Yes</w:t>
            </w:r>
          </w:p>
          <w:p w14:paraId="16A6A48C" w14:textId="35CE05D6" w:rsidR="00A36E08" w:rsidRDefault="000B5EBD" w:rsidP="00A36E08">
            <w:pPr>
              <w:spacing w:after="0"/>
              <w:rPr>
                <w:rFonts w:cs="Calibri"/>
                <w:b/>
                <w:sz w:val="6"/>
                <w:szCs w:val="20"/>
              </w:rPr>
            </w:pPr>
            <w:sdt>
              <w:sdtPr>
                <w:rPr>
                  <w:rFonts w:cs="Calibri"/>
                  <w:b/>
                  <w:sz w:val="20"/>
                  <w:szCs w:val="20"/>
                </w:rPr>
                <w:id w:val="-2094697057"/>
                <w14:checkbox>
                  <w14:checked w14:val="0"/>
                  <w14:checkedState w14:val="2612" w14:font="MS Gothic"/>
                  <w14:uncheckedState w14:val="2610" w14:font="MS Gothic"/>
                </w14:checkbox>
              </w:sdtPr>
              <w:sdtEndPr/>
              <w:sdtContent>
                <w:r w:rsidR="00A36E08">
                  <w:rPr>
                    <w:rFonts w:ascii="MS Gothic" w:eastAsia="MS Gothic" w:hAnsi="MS Gothic" w:cs="Calibri" w:hint="eastAsia"/>
                    <w:b/>
                    <w:sz w:val="20"/>
                    <w:szCs w:val="20"/>
                  </w:rPr>
                  <w:t>☐</w:t>
                </w:r>
              </w:sdtContent>
            </w:sdt>
            <w:r w:rsidR="00A36E08">
              <w:rPr>
                <w:rFonts w:cs="Calibri"/>
                <w:b/>
                <w:sz w:val="20"/>
                <w:szCs w:val="20"/>
              </w:rPr>
              <w:t xml:space="preserve"> </w:t>
            </w:r>
            <w:r w:rsidR="00A36E08" w:rsidRPr="000B1182">
              <w:rPr>
                <w:rFonts w:cs="Calibri"/>
                <w:b/>
                <w:color w:val="FF0000"/>
                <w:sz w:val="20"/>
                <w:szCs w:val="20"/>
              </w:rPr>
              <w:t xml:space="preserve">No – ACTION PLAN </w:t>
            </w:r>
            <w:r w:rsidR="00A36E08" w:rsidRPr="005A73BF">
              <w:rPr>
                <w:rFonts w:cs="Calibri"/>
                <w:b/>
                <w:color w:val="FF0000"/>
                <w:sz w:val="20"/>
                <w:szCs w:val="20"/>
              </w:rPr>
              <w:t>REQ</w:t>
            </w:r>
            <w:r w:rsidR="00A36E08">
              <w:rPr>
                <w:rFonts w:cs="Calibri"/>
                <w:b/>
                <w:color w:val="FF0000"/>
                <w:sz w:val="20"/>
                <w:szCs w:val="20"/>
              </w:rPr>
              <w:t>’D</w:t>
            </w:r>
          </w:p>
        </w:tc>
      </w:tr>
      <w:tr w:rsidR="00A36E08" w14:paraId="001AD354" w14:textId="77777777" w:rsidTr="00F51937">
        <w:trPr>
          <w:trHeight w:val="395"/>
        </w:trPr>
        <w:tc>
          <w:tcPr>
            <w:tcW w:w="2430" w:type="dxa"/>
            <w:tcBorders>
              <w:left w:val="single" w:sz="12" w:space="0" w:color="auto"/>
            </w:tcBorders>
            <w:shd w:val="clear" w:color="auto" w:fill="D9D9D9" w:themeFill="background1" w:themeFillShade="D9"/>
          </w:tcPr>
          <w:p w14:paraId="6F52E4C3" w14:textId="3BC2A86D" w:rsidR="00A36E08" w:rsidRPr="00172D2C" w:rsidRDefault="00A36E08" w:rsidP="00A36E08">
            <w:pPr>
              <w:spacing w:after="0"/>
              <w:rPr>
                <w:rFonts w:cs="Calibri"/>
                <w:b/>
                <w:szCs w:val="20"/>
              </w:rPr>
            </w:pPr>
            <w:r w:rsidRPr="00172D2C">
              <w:rPr>
                <w:rFonts w:cs="Calibri"/>
                <w:b/>
                <w:szCs w:val="20"/>
              </w:rPr>
              <w:t>In quality improvement &amp; patient safety</w:t>
            </w:r>
          </w:p>
        </w:tc>
        <w:tc>
          <w:tcPr>
            <w:tcW w:w="2700" w:type="dxa"/>
            <w:shd w:val="clear" w:color="auto" w:fill="auto"/>
          </w:tcPr>
          <w:p w14:paraId="35C43497" w14:textId="77777777" w:rsidR="00A36E08" w:rsidRPr="00737601" w:rsidRDefault="00A36E08" w:rsidP="00A36E08">
            <w:pPr>
              <w:spacing w:after="0"/>
              <w:rPr>
                <w:rFonts w:cs="Calibri"/>
                <w:sz w:val="6"/>
                <w:szCs w:val="20"/>
              </w:rPr>
            </w:pPr>
          </w:p>
          <w:p w14:paraId="43225A46" w14:textId="7943E4B7" w:rsidR="00A36E08" w:rsidRPr="00737601" w:rsidRDefault="000B5EBD" w:rsidP="00A36E08">
            <w:pPr>
              <w:spacing w:after="0"/>
              <w:rPr>
                <w:rFonts w:cs="Calibri"/>
                <w:sz w:val="4"/>
                <w:szCs w:val="20"/>
              </w:rPr>
            </w:pPr>
            <w:sdt>
              <w:sdtPr>
                <w:rPr>
                  <w:rFonts w:cs="Calibri"/>
                  <w:sz w:val="20"/>
                  <w:szCs w:val="20"/>
                </w:rPr>
                <w:id w:val="-1065489614"/>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A36E08" w:rsidRPr="00737601">
              <w:rPr>
                <w:rFonts w:cs="Calibri"/>
                <w:sz w:val="20"/>
                <w:szCs w:val="20"/>
              </w:rPr>
              <w:t xml:space="preserve"> Yes</w:t>
            </w:r>
          </w:p>
          <w:p w14:paraId="5A1F0686" w14:textId="17EE0BF8" w:rsidR="00A36E08" w:rsidRPr="00737601" w:rsidRDefault="000B5EBD" w:rsidP="00A36E08">
            <w:pPr>
              <w:spacing w:after="0"/>
              <w:rPr>
                <w:rFonts w:cs="Calibri"/>
                <w:szCs w:val="20"/>
              </w:rPr>
            </w:pPr>
            <w:sdt>
              <w:sdtPr>
                <w:rPr>
                  <w:rFonts w:cs="Calibri"/>
                  <w:b/>
                  <w:sz w:val="20"/>
                  <w:szCs w:val="20"/>
                </w:rPr>
                <w:id w:val="1234972481"/>
                <w14:checkbox>
                  <w14:checked w14:val="0"/>
                  <w14:checkedState w14:val="2612" w14:font="MS Gothic"/>
                  <w14:uncheckedState w14:val="2610" w14:font="MS Gothic"/>
                </w14:checkbox>
              </w:sdtPr>
              <w:sdtEndPr/>
              <w:sdtContent>
                <w:r w:rsidR="00A36E08">
                  <w:rPr>
                    <w:rFonts w:ascii="MS Gothic" w:eastAsia="MS Gothic" w:hAnsi="MS Gothic" w:cs="Calibri" w:hint="eastAsia"/>
                    <w:b/>
                    <w:sz w:val="20"/>
                    <w:szCs w:val="20"/>
                  </w:rPr>
                  <w:t>☐</w:t>
                </w:r>
              </w:sdtContent>
            </w:sdt>
            <w:r w:rsidR="00A36E08">
              <w:rPr>
                <w:rFonts w:cs="Calibri"/>
                <w:b/>
                <w:sz w:val="20"/>
                <w:szCs w:val="20"/>
              </w:rPr>
              <w:t xml:space="preserve"> </w:t>
            </w:r>
            <w:r w:rsidR="00A36E08" w:rsidRPr="000B1182">
              <w:rPr>
                <w:rFonts w:cs="Calibri"/>
                <w:b/>
                <w:color w:val="FF0000"/>
                <w:sz w:val="20"/>
                <w:szCs w:val="20"/>
              </w:rPr>
              <w:t>No – ACTION PLAN REQUIRED</w:t>
            </w:r>
          </w:p>
        </w:tc>
        <w:tc>
          <w:tcPr>
            <w:tcW w:w="2905" w:type="dxa"/>
            <w:shd w:val="clear" w:color="auto" w:fill="D9D9D9" w:themeFill="background1" w:themeFillShade="D9"/>
          </w:tcPr>
          <w:p w14:paraId="734A1BEB" w14:textId="224DE916" w:rsidR="00A36E08" w:rsidRPr="00172D2C" w:rsidRDefault="00A36E08" w:rsidP="00A36E08">
            <w:pPr>
              <w:spacing w:after="0"/>
              <w:rPr>
                <w:rFonts w:cs="Calibri"/>
                <w:b/>
                <w:szCs w:val="20"/>
              </w:rPr>
            </w:pPr>
            <w:r w:rsidRPr="00172D2C">
              <w:rPr>
                <w:rFonts w:cs="Calibri"/>
                <w:b/>
                <w:szCs w:val="20"/>
              </w:rPr>
              <w:t>In patient care based on their practice-based learning &amp; improvement efforts</w:t>
            </w:r>
          </w:p>
        </w:tc>
        <w:tc>
          <w:tcPr>
            <w:tcW w:w="2945" w:type="dxa"/>
            <w:tcBorders>
              <w:right w:val="single" w:sz="12" w:space="0" w:color="auto"/>
            </w:tcBorders>
            <w:shd w:val="clear" w:color="auto" w:fill="auto"/>
          </w:tcPr>
          <w:p w14:paraId="21F3A91E" w14:textId="77777777" w:rsidR="00A36E08" w:rsidRDefault="00A36E08" w:rsidP="00A36E08">
            <w:pPr>
              <w:spacing w:after="0"/>
              <w:rPr>
                <w:rFonts w:cs="Calibri"/>
                <w:b/>
                <w:sz w:val="6"/>
                <w:szCs w:val="20"/>
              </w:rPr>
            </w:pPr>
          </w:p>
          <w:p w14:paraId="1BAB9940" w14:textId="3444B438" w:rsidR="00A36E08" w:rsidRPr="00737601" w:rsidRDefault="000B5EBD" w:rsidP="00A36E08">
            <w:pPr>
              <w:spacing w:after="0"/>
              <w:rPr>
                <w:rFonts w:cs="Calibri"/>
                <w:sz w:val="4"/>
                <w:szCs w:val="20"/>
              </w:rPr>
            </w:pPr>
            <w:sdt>
              <w:sdtPr>
                <w:rPr>
                  <w:rFonts w:cs="Calibri"/>
                  <w:sz w:val="20"/>
                  <w:szCs w:val="20"/>
                </w:rPr>
                <w:id w:val="789942306"/>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A36E08" w:rsidRPr="00737601">
              <w:rPr>
                <w:rFonts w:cs="Calibri"/>
                <w:sz w:val="20"/>
                <w:szCs w:val="20"/>
              </w:rPr>
              <w:t xml:space="preserve"> Yes</w:t>
            </w:r>
          </w:p>
          <w:p w14:paraId="7D1DED05" w14:textId="2122EC51" w:rsidR="00A36E08" w:rsidRDefault="000B5EBD" w:rsidP="00A36E08">
            <w:pPr>
              <w:spacing w:after="0"/>
              <w:rPr>
                <w:rFonts w:cs="Calibri"/>
                <w:b/>
                <w:sz w:val="6"/>
                <w:szCs w:val="20"/>
              </w:rPr>
            </w:pPr>
            <w:sdt>
              <w:sdtPr>
                <w:rPr>
                  <w:rFonts w:cs="Calibri"/>
                  <w:b/>
                  <w:sz w:val="20"/>
                  <w:szCs w:val="20"/>
                </w:rPr>
                <w:id w:val="-647283287"/>
                <w14:checkbox>
                  <w14:checked w14:val="0"/>
                  <w14:checkedState w14:val="2612" w14:font="MS Gothic"/>
                  <w14:uncheckedState w14:val="2610" w14:font="MS Gothic"/>
                </w14:checkbox>
              </w:sdtPr>
              <w:sdtEndPr/>
              <w:sdtContent>
                <w:r w:rsidR="00A36E08">
                  <w:rPr>
                    <w:rFonts w:ascii="MS Gothic" w:eastAsia="MS Gothic" w:hAnsi="MS Gothic" w:cs="Calibri" w:hint="eastAsia"/>
                    <w:b/>
                    <w:sz w:val="20"/>
                    <w:szCs w:val="20"/>
                  </w:rPr>
                  <w:t>☐</w:t>
                </w:r>
              </w:sdtContent>
            </w:sdt>
            <w:r w:rsidR="00A36E08">
              <w:rPr>
                <w:rFonts w:cs="Calibri"/>
                <w:b/>
                <w:sz w:val="20"/>
                <w:szCs w:val="20"/>
              </w:rPr>
              <w:t xml:space="preserve"> </w:t>
            </w:r>
            <w:r w:rsidR="00A36E08" w:rsidRPr="000B1182">
              <w:rPr>
                <w:rFonts w:cs="Calibri"/>
                <w:b/>
                <w:color w:val="FF0000"/>
                <w:sz w:val="20"/>
                <w:szCs w:val="20"/>
              </w:rPr>
              <w:t xml:space="preserve">No – ACTION PLAN </w:t>
            </w:r>
            <w:r w:rsidR="00A36E08" w:rsidRPr="005A73BF">
              <w:rPr>
                <w:rFonts w:cs="Calibri"/>
                <w:b/>
                <w:color w:val="FF0000"/>
                <w:sz w:val="20"/>
                <w:szCs w:val="20"/>
              </w:rPr>
              <w:t>REQ</w:t>
            </w:r>
            <w:r w:rsidR="00A36E08">
              <w:rPr>
                <w:rFonts w:cs="Calibri"/>
                <w:b/>
                <w:color w:val="FF0000"/>
                <w:sz w:val="20"/>
                <w:szCs w:val="20"/>
              </w:rPr>
              <w:t>’D</w:t>
            </w:r>
          </w:p>
        </w:tc>
      </w:tr>
      <w:tr w:rsidR="0093564E" w14:paraId="501E63AE" w14:textId="77777777" w:rsidTr="00F51937">
        <w:trPr>
          <w:trHeight w:val="395"/>
        </w:trPr>
        <w:tc>
          <w:tcPr>
            <w:tcW w:w="8035" w:type="dxa"/>
            <w:gridSpan w:val="3"/>
            <w:tcBorders>
              <w:left w:val="single" w:sz="12" w:space="0" w:color="auto"/>
            </w:tcBorders>
            <w:shd w:val="clear" w:color="auto" w:fill="D9D9D9" w:themeFill="background1" w:themeFillShade="D9"/>
          </w:tcPr>
          <w:p w14:paraId="4C4A02C6" w14:textId="5DFCD5B1" w:rsidR="0093564E" w:rsidRPr="00172D2C" w:rsidRDefault="0093564E" w:rsidP="0093564E">
            <w:pPr>
              <w:spacing w:after="0"/>
              <w:rPr>
                <w:rFonts w:cs="Calibri"/>
                <w:b/>
                <w:szCs w:val="20"/>
              </w:rPr>
            </w:pPr>
            <w:r w:rsidRPr="00172D2C">
              <w:rPr>
                <w:rFonts w:cs="Calibri"/>
                <w:b/>
                <w:szCs w:val="20"/>
              </w:rPr>
              <w:t>Board Certification:  Are ALL physician Faculty members listed in ACGME ADS board certified in the appropriate ABMS (sub)</w:t>
            </w:r>
            <w:r w:rsidR="000A62C8">
              <w:rPr>
                <w:rFonts w:cs="Calibri"/>
                <w:b/>
                <w:szCs w:val="20"/>
              </w:rPr>
              <w:t xml:space="preserve"> </w:t>
            </w:r>
            <w:r w:rsidRPr="00172D2C">
              <w:rPr>
                <w:rFonts w:cs="Calibri"/>
                <w:b/>
                <w:szCs w:val="20"/>
              </w:rPr>
              <w:t>specialty?</w:t>
            </w:r>
          </w:p>
        </w:tc>
        <w:tc>
          <w:tcPr>
            <w:tcW w:w="2945" w:type="dxa"/>
            <w:tcBorders>
              <w:right w:val="single" w:sz="12" w:space="0" w:color="auto"/>
            </w:tcBorders>
            <w:shd w:val="clear" w:color="auto" w:fill="auto"/>
          </w:tcPr>
          <w:p w14:paraId="4F3634B3" w14:textId="77777777" w:rsidR="0093564E" w:rsidRPr="00737601" w:rsidRDefault="0093564E" w:rsidP="0093564E">
            <w:pPr>
              <w:spacing w:after="0"/>
              <w:rPr>
                <w:rFonts w:cs="Calibri"/>
                <w:sz w:val="6"/>
                <w:szCs w:val="20"/>
              </w:rPr>
            </w:pPr>
          </w:p>
          <w:p w14:paraId="6D90974F" w14:textId="00316E09" w:rsidR="0093564E" w:rsidRPr="00737601" w:rsidRDefault="000B5EBD" w:rsidP="0093564E">
            <w:pPr>
              <w:spacing w:after="0"/>
              <w:rPr>
                <w:rFonts w:cs="Calibri"/>
                <w:sz w:val="4"/>
                <w:szCs w:val="20"/>
              </w:rPr>
            </w:pPr>
            <w:sdt>
              <w:sdtPr>
                <w:rPr>
                  <w:rFonts w:cs="Calibri"/>
                  <w:sz w:val="20"/>
                  <w:szCs w:val="20"/>
                </w:rPr>
                <w:id w:val="-1310240887"/>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93564E" w:rsidRPr="00737601">
              <w:rPr>
                <w:rFonts w:cs="Calibri"/>
                <w:sz w:val="20"/>
                <w:szCs w:val="20"/>
              </w:rPr>
              <w:t xml:space="preserve"> Yes</w:t>
            </w:r>
          </w:p>
          <w:p w14:paraId="4E593A4C" w14:textId="5F099B32" w:rsidR="0093564E" w:rsidRDefault="000B5EBD" w:rsidP="0093564E">
            <w:pPr>
              <w:spacing w:after="0"/>
              <w:rPr>
                <w:rFonts w:cs="Calibri"/>
                <w:b/>
                <w:sz w:val="6"/>
                <w:szCs w:val="20"/>
              </w:rPr>
            </w:pPr>
            <w:sdt>
              <w:sdtPr>
                <w:rPr>
                  <w:rFonts w:cs="Calibri"/>
                  <w:sz w:val="20"/>
                  <w:szCs w:val="20"/>
                </w:rPr>
                <w:id w:val="2099821362"/>
                <w14:checkbox>
                  <w14:checked w14:val="0"/>
                  <w14:checkedState w14:val="2612" w14:font="MS Gothic"/>
                  <w14:uncheckedState w14:val="2610" w14:font="MS Gothic"/>
                </w14:checkbox>
              </w:sdtPr>
              <w:sdtEndPr/>
              <w:sdtContent>
                <w:r w:rsidR="0093564E" w:rsidRPr="00737601">
                  <w:rPr>
                    <w:rFonts w:ascii="MS Gothic" w:eastAsia="MS Gothic" w:hAnsi="MS Gothic" w:cs="Calibri" w:hint="eastAsia"/>
                    <w:sz w:val="20"/>
                    <w:szCs w:val="20"/>
                  </w:rPr>
                  <w:t>☐</w:t>
                </w:r>
              </w:sdtContent>
            </w:sdt>
            <w:r w:rsidR="0093564E" w:rsidRPr="00737601">
              <w:rPr>
                <w:rFonts w:cs="Calibri"/>
                <w:sz w:val="20"/>
                <w:szCs w:val="20"/>
              </w:rPr>
              <w:t xml:space="preserve"> No</w:t>
            </w:r>
          </w:p>
        </w:tc>
      </w:tr>
      <w:tr w:rsidR="0093564E" w14:paraId="39FBE4F0" w14:textId="77777777" w:rsidTr="00F51937">
        <w:trPr>
          <w:trHeight w:val="395"/>
        </w:trPr>
        <w:tc>
          <w:tcPr>
            <w:tcW w:w="8035" w:type="dxa"/>
            <w:gridSpan w:val="3"/>
            <w:tcBorders>
              <w:left w:val="single" w:sz="12" w:space="0" w:color="auto"/>
              <w:bottom w:val="single" w:sz="12" w:space="0" w:color="auto"/>
            </w:tcBorders>
            <w:shd w:val="clear" w:color="auto" w:fill="D9D9D9" w:themeFill="background1" w:themeFillShade="D9"/>
          </w:tcPr>
          <w:p w14:paraId="2F2E1AAE" w14:textId="0E93C3C7" w:rsidR="0093564E" w:rsidRPr="00172D2C" w:rsidRDefault="0093564E" w:rsidP="0093564E">
            <w:pPr>
              <w:spacing w:after="0"/>
              <w:rPr>
                <w:rFonts w:cs="Calibri"/>
                <w:b/>
                <w:szCs w:val="20"/>
              </w:rPr>
            </w:pPr>
            <w:r w:rsidRPr="00172D2C">
              <w:rPr>
                <w:rFonts w:cs="Calibri"/>
                <w:b/>
                <w:szCs w:val="20"/>
              </w:rPr>
              <w:lastRenderedPageBreak/>
              <w:t>Board Certification: If No, is either of the following true?  1) A letter of RRC acceptance of equivalent qualifications is on file for each physician; or, 2) Each physician is scheduled to sit for the exam and date of exam is reflected in ADS.</w:t>
            </w:r>
          </w:p>
        </w:tc>
        <w:tc>
          <w:tcPr>
            <w:tcW w:w="2945" w:type="dxa"/>
            <w:tcBorders>
              <w:bottom w:val="single" w:sz="12" w:space="0" w:color="auto"/>
              <w:right w:val="single" w:sz="12" w:space="0" w:color="auto"/>
            </w:tcBorders>
            <w:shd w:val="clear" w:color="auto" w:fill="auto"/>
          </w:tcPr>
          <w:p w14:paraId="55CA715F" w14:textId="77777777" w:rsidR="0093564E" w:rsidRDefault="0093564E" w:rsidP="0093564E">
            <w:pPr>
              <w:spacing w:after="0"/>
              <w:rPr>
                <w:rFonts w:cs="Calibri"/>
                <w:b/>
                <w:sz w:val="6"/>
                <w:szCs w:val="20"/>
              </w:rPr>
            </w:pPr>
          </w:p>
          <w:p w14:paraId="526C3FAC" w14:textId="77777777" w:rsidR="0093564E" w:rsidRPr="00737601" w:rsidRDefault="000B5EBD" w:rsidP="0093564E">
            <w:pPr>
              <w:spacing w:after="0"/>
              <w:rPr>
                <w:rFonts w:cs="Calibri"/>
                <w:sz w:val="4"/>
                <w:szCs w:val="20"/>
              </w:rPr>
            </w:pPr>
            <w:sdt>
              <w:sdtPr>
                <w:rPr>
                  <w:rFonts w:cs="Calibri"/>
                  <w:sz w:val="20"/>
                  <w:szCs w:val="20"/>
                </w:rPr>
                <w:id w:val="-821964871"/>
                <w14:checkbox>
                  <w14:checked w14:val="0"/>
                  <w14:checkedState w14:val="2612" w14:font="MS Gothic"/>
                  <w14:uncheckedState w14:val="2610" w14:font="MS Gothic"/>
                </w14:checkbox>
              </w:sdtPr>
              <w:sdtEndPr/>
              <w:sdtContent>
                <w:r w:rsidR="0093564E" w:rsidRPr="00737601">
                  <w:rPr>
                    <w:rFonts w:ascii="MS Gothic" w:eastAsia="MS Gothic" w:hAnsi="MS Gothic" w:cs="Calibri" w:hint="eastAsia"/>
                    <w:sz w:val="20"/>
                    <w:szCs w:val="20"/>
                  </w:rPr>
                  <w:t>☐</w:t>
                </w:r>
              </w:sdtContent>
            </w:sdt>
            <w:r w:rsidR="0093564E" w:rsidRPr="00737601">
              <w:rPr>
                <w:rFonts w:cs="Calibri"/>
                <w:sz w:val="20"/>
                <w:szCs w:val="20"/>
              </w:rPr>
              <w:t xml:space="preserve"> Yes</w:t>
            </w:r>
          </w:p>
          <w:p w14:paraId="16C2607A" w14:textId="1DD3947C" w:rsidR="0093564E" w:rsidRDefault="000B5EBD" w:rsidP="0093564E">
            <w:pPr>
              <w:spacing w:after="0"/>
              <w:rPr>
                <w:rFonts w:cs="Calibri"/>
                <w:b/>
                <w:sz w:val="6"/>
                <w:szCs w:val="20"/>
              </w:rPr>
            </w:pPr>
            <w:sdt>
              <w:sdtPr>
                <w:rPr>
                  <w:rFonts w:cs="Calibri"/>
                  <w:b/>
                  <w:sz w:val="20"/>
                  <w:szCs w:val="20"/>
                </w:rPr>
                <w:id w:val="1454132645"/>
                <w14:checkbox>
                  <w14:checked w14:val="0"/>
                  <w14:checkedState w14:val="2612" w14:font="MS Gothic"/>
                  <w14:uncheckedState w14:val="2610" w14:font="MS Gothic"/>
                </w14:checkbox>
              </w:sdtPr>
              <w:sdtEndPr/>
              <w:sdtContent>
                <w:r w:rsidR="0093564E">
                  <w:rPr>
                    <w:rFonts w:ascii="MS Gothic" w:eastAsia="MS Gothic" w:hAnsi="MS Gothic" w:cs="Calibri" w:hint="eastAsia"/>
                    <w:b/>
                    <w:sz w:val="20"/>
                    <w:szCs w:val="20"/>
                  </w:rPr>
                  <w:t>☐</w:t>
                </w:r>
              </w:sdtContent>
            </w:sdt>
            <w:r w:rsidR="0093564E">
              <w:rPr>
                <w:rFonts w:cs="Calibri"/>
                <w:b/>
                <w:sz w:val="20"/>
                <w:szCs w:val="20"/>
              </w:rPr>
              <w:t xml:space="preserve"> </w:t>
            </w:r>
            <w:r w:rsidR="0093564E" w:rsidRPr="000B1182">
              <w:rPr>
                <w:rFonts w:cs="Calibri"/>
                <w:b/>
                <w:color w:val="FF0000"/>
                <w:sz w:val="20"/>
                <w:szCs w:val="20"/>
              </w:rPr>
              <w:t xml:space="preserve">No – ACTION PLAN </w:t>
            </w:r>
            <w:r w:rsidR="0093564E" w:rsidRPr="005A73BF">
              <w:rPr>
                <w:rFonts w:cs="Calibri"/>
                <w:b/>
                <w:color w:val="FF0000"/>
                <w:sz w:val="20"/>
                <w:szCs w:val="20"/>
              </w:rPr>
              <w:t>REQ</w:t>
            </w:r>
            <w:r w:rsidR="0093564E">
              <w:rPr>
                <w:rFonts w:cs="Calibri"/>
                <w:b/>
                <w:color w:val="FF0000"/>
                <w:sz w:val="20"/>
                <w:szCs w:val="20"/>
              </w:rPr>
              <w:t>’D</w:t>
            </w:r>
          </w:p>
        </w:tc>
      </w:tr>
    </w:tbl>
    <w:p w14:paraId="45E696C9" w14:textId="77777777" w:rsidR="0093564E" w:rsidRDefault="0093564E"/>
    <w:tbl>
      <w:tblPr>
        <w:tblStyle w:val="TableGrid"/>
        <w:tblW w:w="10980" w:type="dxa"/>
        <w:tblInd w:w="-95" w:type="dxa"/>
        <w:tblLook w:val="04A0" w:firstRow="1" w:lastRow="0" w:firstColumn="1" w:lastColumn="0" w:noHBand="0" w:noVBand="1"/>
      </w:tblPr>
      <w:tblGrid>
        <w:gridCol w:w="1800"/>
        <w:gridCol w:w="1860"/>
        <w:gridCol w:w="1830"/>
        <w:gridCol w:w="1830"/>
        <w:gridCol w:w="715"/>
        <w:gridCol w:w="200"/>
        <w:gridCol w:w="2745"/>
      </w:tblGrid>
      <w:tr w:rsidR="00690409" w14:paraId="1AD50082" w14:textId="77777777" w:rsidTr="00F51937">
        <w:trPr>
          <w:trHeight w:val="395"/>
        </w:trPr>
        <w:tc>
          <w:tcPr>
            <w:tcW w:w="10980" w:type="dxa"/>
            <w:gridSpan w:val="7"/>
            <w:tcBorders>
              <w:top w:val="single" w:sz="12" w:space="0" w:color="auto"/>
              <w:left w:val="single" w:sz="12" w:space="0" w:color="auto"/>
              <w:bottom w:val="single" w:sz="4" w:space="0" w:color="auto"/>
              <w:right w:val="single" w:sz="12" w:space="0" w:color="auto"/>
            </w:tcBorders>
            <w:shd w:val="clear" w:color="auto" w:fill="B6DDE8" w:themeFill="accent5" w:themeFillTint="66"/>
          </w:tcPr>
          <w:p w14:paraId="5FC81B87" w14:textId="18FF4321" w:rsidR="00690409" w:rsidRDefault="00690409" w:rsidP="00690409">
            <w:pPr>
              <w:spacing w:after="0"/>
              <w:rPr>
                <w:rFonts w:cs="Calibri"/>
                <w:b/>
                <w:szCs w:val="20"/>
              </w:rPr>
            </w:pPr>
            <w:r>
              <w:rPr>
                <w:rFonts w:cs="Calibri"/>
                <w:b/>
                <w:szCs w:val="20"/>
              </w:rPr>
              <w:t>GRADUA</w:t>
            </w:r>
            <w:bookmarkStart w:id="8" w:name="GRAD_PERFORM"/>
            <w:bookmarkEnd w:id="8"/>
            <w:r>
              <w:rPr>
                <w:rFonts w:cs="Calibri"/>
                <w:b/>
                <w:szCs w:val="20"/>
              </w:rPr>
              <w:t>TE PERFORMANCE</w:t>
            </w:r>
            <w:r w:rsidR="00EA2FBB">
              <w:rPr>
                <w:rFonts w:cs="Calibri"/>
                <w:b/>
                <w:szCs w:val="20"/>
              </w:rPr>
              <w:t xml:space="preserve"> ON BOARD EXAM FOR YOUR (SUB)SPECIALTY</w:t>
            </w:r>
          </w:p>
        </w:tc>
      </w:tr>
      <w:tr w:rsidR="00690409" w14:paraId="6C71F485" w14:textId="77777777" w:rsidTr="00F51937">
        <w:trPr>
          <w:trHeight w:val="395"/>
        </w:trPr>
        <w:tc>
          <w:tcPr>
            <w:tcW w:w="8035" w:type="dxa"/>
            <w:gridSpan w:val="5"/>
            <w:tcBorders>
              <w:left w:val="single" w:sz="12" w:space="0" w:color="auto"/>
              <w:bottom w:val="single" w:sz="4" w:space="0" w:color="auto"/>
            </w:tcBorders>
            <w:shd w:val="clear" w:color="auto" w:fill="D9D9D9" w:themeFill="background1" w:themeFillShade="D9"/>
          </w:tcPr>
          <w:p w14:paraId="7881355E" w14:textId="5CDDB039" w:rsidR="00690409" w:rsidRPr="00172D2C" w:rsidRDefault="00690409">
            <w:pPr>
              <w:spacing w:after="0"/>
              <w:rPr>
                <w:rFonts w:cs="Calibri"/>
                <w:b/>
                <w:szCs w:val="20"/>
              </w:rPr>
            </w:pPr>
            <w:r w:rsidRPr="00172D2C">
              <w:rPr>
                <w:rFonts w:cs="Calibri"/>
                <w:b/>
                <w:szCs w:val="20"/>
              </w:rPr>
              <w:t xml:space="preserve">Does the </w:t>
            </w:r>
            <w:r w:rsidR="00B56062">
              <w:rPr>
                <w:rFonts w:cs="Calibri"/>
                <w:b/>
                <w:szCs w:val="20"/>
              </w:rPr>
              <w:t>p</w:t>
            </w:r>
            <w:r w:rsidRPr="00172D2C">
              <w:rPr>
                <w:rFonts w:cs="Calibri"/>
                <w:b/>
                <w:szCs w:val="20"/>
              </w:rPr>
              <w:t>rogram's graduate board certification pass rate meet or exceed ACGME Program Requirements?  [Refer to ACGME requirements specific to the specialty to ensure graduate performance on the certification exam is monitored/tracked.]</w:t>
            </w:r>
          </w:p>
        </w:tc>
        <w:tc>
          <w:tcPr>
            <w:tcW w:w="2945" w:type="dxa"/>
            <w:gridSpan w:val="2"/>
            <w:tcBorders>
              <w:bottom w:val="single" w:sz="4" w:space="0" w:color="auto"/>
              <w:right w:val="single" w:sz="12" w:space="0" w:color="auto"/>
            </w:tcBorders>
            <w:shd w:val="clear" w:color="auto" w:fill="auto"/>
          </w:tcPr>
          <w:p w14:paraId="0FE9558E" w14:textId="77777777" w:rsidR="00690409" w:rsidRDefault="00690409" w:rsidP="00690409">
            <w:pPr>
              <w:spacing w:after="0"/>
              <w:rPr>
                <w:rFonts w:cs="Calibri"/>
                <w:b/>
                <w:sz w:val="6"/>
                <w:szCs w:val="20"/>
              </w:rPr>
            </w:pPr>
          </w:p>
          <w:p w14:paraId="0583EC8D" w14:textId="248D245F" w:rsidR="00690409" w:rsidRPr="00737601" w:rsidRDefault="000B5EBD" w:rsidP="00690409">
            <w:pPr>
              <w:spacing w:after="0"/>
              <w:rPr>
                <w:rFonts w:cs="Calibri"/>
                <w:sz w:val="4"/>
                <w:szCs w:val="20"/>
              </w:rPr>
            </w:pPr>
            <w:sdt>
              <w:sdtPr>
                <w:rPr>
                  <w:rFonts w:cs="Calibri"/>
                  <w:sz w:val="20"/>
                  <w:szCs w:val="20"/>
                </w:rPr>
                <w:id w:val="1881046355"/>
                <w14:checkbox>
                  <w14:checked w14:val="1"/>
                  <w14:checkedState w14:val="2612" w14:font="MS Gothic"/>
                  <w14:uncheckedState w14:val="2610" w14:font="MS Gothic"/>
                </w14:checkbox>
              </w:sdtPr>
              <w:sdtEndPr/>
              <w:sdtContent>
                <w:r w:rsidR="000A62C8">
                  <w:rPr>
                    <w:rFonts w:ascii="MS Gothic" w:eastAsia="MS Gothic" w:hAnsi="MS Gothic" w:cs="Calibri" w:hint="eastAsia"/>
                    <w:sz w:val="20"/>
                    <w:szCs w:val="20"/>
                  </w:rPr>
                  <w:t>☒</w:t>
                </w:r>
              </w:sdtContent>
            </w:sdt>
            <w:r w:rsidR="00690409" w:rsidRPr="00737601">
              <w:rPr>
                <w:rFonts w:cs="Calibri"/>
                <w:sz w:val="20"/>
                <w:szCs w:val="20"/>
              </w:rPr>
              <w:t xml:space="preserve"> Yes</w:t>
            </w:r>
          </w:p>
          <w:p w14:paraId="31168709" w14:textId="6270654F" w:rsidR="00690409" w:rsidRDefault="000B5EBD" w:rsidP="00690409">
            <w:pPr>
              <w:spacing w:after="0"/>
              <w:rPr>
                <w:rFonts w:cs="Calibri"/>
                <w:b/>
                <w:sz w:val="20"/>
                <w:szCs w:val="20"/>
              </w:rPr>
            </w:pPr>
            <w:sdt>
              <w:sdtPr>
                <w:rPr>
                  <w:rFonts w:cs="Calibri"/>
                  <w:b/>
                  <w:sz w:val="20"/>
                  <w:szCs w:val="20"/>
                </w:rPr>
                <w:id w:val="-335920258"/>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690409" w:rsidRPr="000B1182">
              <w:rPr>
                <w:rFonts w:cs="Calibri"/>
                <w:b/>
                <w:color w:val="FF0000"/>
                <w:sz w:val="20"/>
                <w:szCs w:val="20"/>
              </w:rPr>
              <w:t xml:space="preserve">No – ACTION PLAN </w:t>
            </w:r>
            <w:r w:rsidR="00A0507C" w:rsidRPr="005A73BF">
              <w:rPr>
                <w:rFonts w:cs="Calibri"/>
                <w:b/>
                <w:color w:val="FF0000"/>
                <w:sz w:val="20"/>
                <w:szCs w:val="20"/>
              </w:rPr>
              <w:t>REQ</w:t>
            </w:r>
            <w:r w:rsidR="00A0507C">
              <w:rPr>
                <w:rFonts w:cs="Calibri"/>
                <w:b/>
                <w:color w:val="FF0000"/>
                <w:sz w:val="20"/>
                <w:szCs w:val="20"/>
              </w:rPr>
              <w:t>’D</w:t>
            </w:r>
          </w:p>
          <w:p w14:paraId="48472562" w14:textId="1BA91075" w:rsidR="00690409" w:rsidRDefault="000B5EBD" w:rsidP="00690409">
            <w:pPr>
              <w:spacing w:after="0"/>
              <w:rPr>
                <w:rFonts w:cs="Calibri"/>
                <w:b/>
                <w:szCs w:val="20"/>
              </w:rPr>
            </w:pPr>
            <w:sdt>
              <w:sdtPr>
                <w:rPr>
                  <w:rFonts w:cs="Calibri"/>
                  <w:b/>
                  <w:sz w:val="20"/>
                  <w:szCs w:val="20"/>
                </w:rPr>
                <w:id w:val="629903637"/>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sidRPr="00737601">
              <w:rPr>
                <w:rFonts w:cs="Calibri"/>
                <w:sz w:val="20"/>
                <w:szCs w:val="20"/>
              </w:rPr>
              <w:t xml:space="preserve"> </w:t>
            </w:r>
            <w:r w:rsidR="00690409" w:rsidRPr="00737601">
              <w:rPr>
                <w:rFonts w:cs="Calibri"/>
                <w:sz w:val="20"/>
                <w:szCs w:val="20"/>
              </w:rPr>
              <w:t>N/A – No Boards for Subspecialty</w:t>
            </w:r>
          </w:p>
        </w:tc>
      </w:tr>
      <w:tr w:rsidR="00D36E4B" w14:paraId="5A7C42F0" w14:textId="77777777" w:rsidTr="00F51937">
        <w:trPr>
          <w:trHeight w:val="395"/>
        </w:trPr>
        <w:tc>
          <w:tcPr>
            <w:tcW w:w="10980" w:type="dxa"/>
            <w:gridSpan w:val="7"/>
            <w:tcBorders>
              <w:left w:val="single" w:sz="12" w:space="0" w:color="auto"/>
              <w:right w:val="single" w:sz="12" w:space="0" w:color="auto"/>
            </w:tcBorders>
            <w:shd w:val="clear" w:color="auto" w:fill="D9D9D9" w:themeFill="background1" w:themeFillShade="D9"/>
          </w:tcPr>
          <w:p w14:paraId="05D1BE40" w14:textId="3B4ABE39" w:rsidR="00737601" w:rsidRPr="00172D2C" w:rsidRDefault="00D36E4B" w:rsidP="00AD175B">
            <w:pPr>
              <w:spacing w:after="0"/>
              <w:rPr>
                <w:rFonts w:cs="Calibri"/>
                <w:b/>
                <w:szCs w:val="20"/>
              </w:rPr>
            </w:pPr>
            <w:r w:rsidRPr="00172D2C">
              <w:rPr>
                <w:rFonts w:cs="Calibri"/>
                <w:b/>
                <w:i/>
                <w:szCs w:val="20"/>
              </w:rPr>
              <w:t>Program</w:t>
            </w:r>
            <w:r w:rsidRPr="00172D2C">
              <w:rPr>
                <w:rFonts w:cs="Calibri"/>
                <w:b/>
                <w:szCs w:val="20"/>
              </w:rPr>
              <w:t xml:space="preserve"> Board Pass Rate: Provide your program’s 3-year board certification pass rate for first time takers below.</w:t>
            </w:r>
            <w:r w:rsidR="00737601" w:rsidRPr="00172D2C">
              <w:rPr>
                <w:rFonts w:cs="Calibri"/>
                <w:b/>
                <w:szCs w:val="20"/>
              </w:rPr>
              <w:t xml:space="preserve"> Write N/A i</w:t>
            </w:r>
            <w:r w:rsidR="00606C3B">
              <w:rPr>
                <w:rFonts w:cs="Calibri"/>
                <w:b/>
                <w:szCs w:val="20"/>
              </w:rPr>
              <w:t>n the appropriate spaces if your</w:t>
            </w:r>
            <w:r w:rsidR="00737601" w:rsidRPr="00172D2C">
              <w:rPr>
                <w:rFonts w:cs="Calibri"/>
                <w:b/>
                <w:szCs w:val="20"/>
              </w:rPr>
              <w:t xml:space="preserve"> </w:t>
            </w:r>
            <w:r w:rsidR="00AD175B">
              <w:rPr>
                <w:rFonts w:cs="Calibri"/>
                <w:b/>
                <w:szCs w:val="20"/>
              </w:rPr>
              <w:t>specialty’</w:t>
            </w:r>
            <w:r w:rsidR="00737601" w:rsidRPr="00172D2C">
              <w:rPr>
                <w:rFonts w:cs="Calibri"/>
                <w:b/>
                <w:szCs w:val="20"/>
              </w:rPr>
              <w:t>s board examinations are every other year, or if none took the board examinations</w:t>
            </w:r>
            <w:r w:rsidR="000F0E97">
              <w:rPr>
                <w:rFonts w:cs="Calibri"/>
                <w:b/>
                <w:szCs w:val="20"/>
              </w:rPr>
              <w:t>, or if no board certification exists for your program’s subspecialty</w:t>
            </w:r>
            <w:r w:rsidR="00737601" w:rsidRPr="00172D2C">
              <w:rPr>
                <w:rFonts w:cs="Calibri"/>
                <w:b/>
                <w:szCs w:val="20"/>
              </w:rPr>
              <w:t>.</w:t>
            </w:r>
          </w:p>
        </w:tc>
      </w:tr>
      <w:tr w:rsidR="00D36E4B" w14:paraId="6AED9C4E" w14:textId="77777777" w:rsidTr="00F51937">
        <w:trPr>
          <w:trHeight w:val="395"/>
        </w:trPr>
        <w:tc>
          <w:tcPr>
            <w:tcW w:w="1800" w:type="dxa"/>
            <w:tcBorders>
              <w:left w:val="single" w:sz="12" w:space="0" w:color="auto"/>
            </w:tcBorders>
            <w:shd w:val="clear" w:color="auto" w:fill="D9D9D9" w:themeFill="background1" w:themeFillShade="D9"/>
          </w:tcPr>
          <w:p w14:paraId="6C20D909" w14:textId="77777777" w:rsidR="00D36E4B" w:rsidRPr="00172D2C" w:rsidRDefault="00D36E4B" w:rsidP="00D36E4B">
            <w:pPr>
              <w:spacing w:after="0"/>
              <w:rPr>
                <w:rFonts w:cs="Calibri"/>
                <w:b/>
                <w:szCs w:val="20"/>
              </w:rPr>
            </w:pPr>
            <w:r w:rsidRPr="00172D2C">
              <w:rPr>
                <w:rFonts w:cs="Calibri"/>
                <w:b/>
                <w:szCs w:val="20"/>
              </w:rPr>
              <w:t>Year (adjust years as needed)</w:t>
            </w:r>
          </w:p>
        </w:tc>
        <w:tc>
          <w:tcPr>
            <w:tcW w:w="3690" w:type="dxa"/>
            <w:gridSpan w:val="2"/>
            <w:shd w:val="clear" w:color="auto" w:fill="D9D9D9" w:themeFill="background1" w:themeFillShade="D9"/>
          </w:tcPr>
          <w:p w14:paraId="43332508" w14:textId="77777777" w:rsidR="00D36E4B" w:rsidRPr="00172D2C" w:rsidRDefault="00D36E4B" w:rsidP="00D36E4B">
            <w:pPr>
              <w:spacing w:after="0"/>
              <w:rPr>
                <w:rFonts w:cs="Calibri"/>
                <w:b/>
                <w:szCs w:val="20"/>
              </w:rPr>
            </w:pPr>
            <w:r w:rsidRPr="00172D2C">
              <w:rPr>
                <w:rFonts w:cs="Calibri"/>
                <w:b/>
                <w:szCs w:val="20"/>
              </w:rPr>
              <w:t>How many 1</w:t>
            </w:r>
            <w:r w:rsidRPr="00172D2C">
              <w:rPr>
                <w:rFonts w:cs="Calibri"/>
                <w:b/>
                <w:szCs w:val="20"/>
                <w:vertAlign w:val="superscript"/>
              </w:rPr>
              <w:t>st</w:t>
            </w:r>
            <w:r w:rsidRPr="00172D2C">
              <w:rPr>
                <w:rFonts w:cs="Calibri"/>
                <w:b/>
                <w:szCs w:val="20"/>
              </w:rPr>
              <w:t xml:space="preserve"> time takers took the board certification exam?</w:t>
            </w:r>
          </w:p>
        </w:tc>
        <w:tc>
          <w:tcPr>
            <w:tcW w:w="2745" w:type="dxa"/>
            <w:gridSpan w:val="3"/>
            <w:shd w:val="clear" w:color="auto" w:fill="D9D9D9" w:themeFill="background1" w:themeFillShade="D9"/>
          </w:tcPr>
          <w:p w14:paraId="1C207A00" w14:textId="77777777" w:rsidR="00D36E4B" w:rsidRPr="00172D2C" w:rsidRDefault="00D36E4B" w:rsidP="00D36E4B">
            <w:pPr>
              <w:spacing w:after="0"/>
              <w:rPr>
                <w:rFonts w:cs="Calibri"/>
                <w:b/>
                <w:szCs w:val="20"/>
              </w:rPr>
            </w:pPr>
            <w:r w:rsidRPr="00172D2C">
              <w:rPr>
                <w:rFonts w:cs="Calibri"/>
                <w:b/>
                <w:szCs w:val="20"/>
              </w:rPr>
              <w:t>How many passed?</w:t>
            </w:r>
          </w:p>
        </w:tc>
        <w:tc>
          <w:tcPr>
            <w:tcW w:w="2745" w:type="dxa"/>
            <w:tcBorders>
              <w:right w:val="single" w:sz="12" w:space="0" w:color="auto"/>
            </w:tcBorders>
            <w:shd w:val="clear" w:color="auto" w:fill="D9D9D9" w:themeFill="background1" w:themeFillShade="D9"/>
          </w:tcPr>
          <w:p w14:paraId="24F52087" w14:textId="57A7EECD" w:rsidR="00D36E4B" w:rsidRPr="00172D2C" w:rsidRDefault="00D36E4B" w:rsidP="002C7FA0">
            <w:pPr>
              <w:spacing w:after="0"/>
              <w:rPr>
                <w:rFonts w:cs="Calibri"/>
                <w:b/>
                <w:szCs w:val="20"/>
              </w:rPr>
            </w:pPr>
            <w:r w:rsidRPr="00172D2C">
              <w:rPr>
                <w:rFonts w:cs="Calibri"/>
                <w:b/>
                <w:szCs w:val="20"/>
              </w:rPr>
              <w:t>Percent</w:t>
            </w:r>
            <w:r w:rsidR="002C7FA0" w:rsidRPr="00172D2C">
              <w:rPr>
                <w:rFonts w:cs="Calibri"/>
                <w:b/>
                <w:szCs w:val="20"/>
              </w:rPr>
              <w:t xml:space="preserve"> of 1</w:t>
            </w:r>
            <w:r w:rsidR="002C7FA0" w:rsidRPr="00172D2C">
              <w:rPr>
                <w:rFonts w:cs="Calibri"/>
                <w:b/>
                <w:szCs w:val="20"/>
                <w:vertAlign w:val="superscript"/>
              </w:rPr>
              <w:t>st</w:t>
            </w:r>
            <w:r w:rsidR="002C7FA0" w:rsidRPr="00172D2C">
              <w:rPr>
                <w:rFonts w:cs="Calibri"/>
                <w:b/>
                <w:szCs w:val="20"/>
              </w:rPr>
              <w:t xml:space="preserve"> time takers who passed</w:t>
            </w:r>
          </w:p>
        </w:tc>
      </w:tr>
      <w:tr w:rsidR="000A62C8" w14:paraId="03714954" w14:textId="77777777" w:rsidTr="00F51937">
        <w:trPr>
          <w:trHeight w:val="400"/>
        </w:trPr>
        <w:tc>
          <w:tcPr>
            <w:tcW w:w="1800" w:type="dxa"/>
            <w:tcBorders>
              <w:left w:val="single" w:sz="12" w:space="0" w:color="auto"/>
            </w:tcBorders>
            <w:shd w:val="clear" w:color="auto" w:fill="D9D9D9" w:themeFill="background1" w:themeFillShade="D9"/>
          </w:tcPr>
          <w:p w14:paraId="38923E31" w14:textId="51D24F6B" w:rsidR="000A62C8" w:rsidRPr="00172D2C" w:rsidRDefault="000A62C8" w:rsidP="000A62C8">
            <w:pPr>
              <w:spacing w:after="0"/>
              <w:rPr>
                <w:rFonts w:cs="Calibri"/>
                <w:b/>
                <w:szCs w:val="20"/>
              </w:rPr>
            </w:pPr>
            <w:r>
              <w:rPr>
                <w:rFonts w:cs="Calibri"/>
                <w:b/>
                <w:szCs w:val="20"/>
              </w:rPr>
              <w:t>2018</w:t>
            </w:r>
          </w:p>
        </w:tc>
        <w:tc>
          <w:tcPr>
            <w:tcW w:w="3690" w:type="dxa"/>
            <w:gridSpan w:val="2"/>
            <w:shd w:val="clear" w:color="auto" w:fill="auto"/>
          </w:tcPr>
          <w:p w14:paraId="5D68C054" w14:textId="2A888CB0" w:rsidR="000A62C8" w:rsidRPr="00737601" w:rsidRDefault="000A62C8" w:rsidP="000A62C8">
            <w:pPr>
              <w:spacing w:after="0"/>
              <w:rPr>
                <w:rFonts w:cs="Calibri"/>
                <w:szCs w:val="20"/>
              </w:rPr>
            </w:pPr>
            <w:r>
              <w:rPr>
                <w:rFonts w:cs="Calibri"/>
                <w:szCs w:val="20"/>
              </w:rPr>
              <w:t>53</w:t>
            </w:r>
          </w:p>
        </w:tc>
        <w:tc>
          <w:tcPr>
            <w:tcW w:w="2745" w:type="dxa"/>
            <w:gridSpan w:val="3"/>
            <w:shd w:val="clear" w:color="auto" w:fill="auto"/>
          </w:tcPr>
          <w:p w14:paraId="16A75140" w14:textId="538A0F2F" w:rsidR="000A62C8" w:rsidRPr="00737601" w:rsidRDefault="000A62C8" w:rsidP="000A62C8">
            <w:pPr>
              <w:spacing w:after="0"/>
              <w:rPr>
                <w:rFonts w:cs="Calibri"/>
                <w:szCs w:val="20"/>
              </w:rPr>
            </w:pPr>
            <w:r>
              <w:rPr>
                <w:rFonts w:cs="Calibri"/>
                <w:szCs w:val="20"/>
              </w:rPr>
              <w:t>52</w:t>
            </w:r>
          </w:p>
        </w:tc>
        <w:tc>
          <w:tcPr>
            <w:tcW w:w="2745" w:type="dxa"/>
            <w:tcBorders>
              <w:right w:val="single" w:sz="12" w:space="0" w:color="auto"/>
            </w:tcBorders>
            <w:shd w:val="clear" w:color="auto" w:fill="auto"/>
          </w:tcPr>
          <w:p w14:paraId="2BE4CBF5" w14:textId="72755058" w:rsidR="000A62C8" w:rsidRPr="00737601" w:rsidRDefault="000A62C8" w:rsidP="000A62C8">
            <w:pPr>
              <w:spacing w:after="0"/>
              <w:rPr>
                <w:rFonts w:cs="Calibri"/>
                <w:szCs w:val="20"/>
              </w:rPr>
            </w:pPr>
            <w:r>
              <w:rPr>
                <w:rFonts w:cs="Calibri"/>
                <w:szCs w:val="20"/>
              </w:rPr>
              <w:t>98%</w:t>
            </w:r>
          </w:p>
        </w:tc>
      </w:tr>
      <w:tr w:rsidR="000A62C8" w14:paraId="45F4DA1E" w14:textId="77777777" w:rsidTr="00F51937">
        <w:trPr>
          <w:trHeight w:val="400"/>
        </w:trPr>
        <w:tc>
          <w:tcPr>
            <w:tcW w:w="1800" w:type="dxa"/>
            <w:tcBorders>
              <w:left w:val="single" w:sz="12" w:space="0" w:color="auto"/>
            </w:tcBorders>
            <w:shd w:val="clear" w:color="auto" w:fill="D9D9D9" w:themeFill="background1" w:themeFillShade="D9"/>
          </w:tcPr>
          <w:p w14:paraId="2C16CE65" w14:textId="7C3475B9" w:rsidR="000A62C8" w:rsidRPr="00C511F5" w:rsidRDefault="000A62C8" w:rsidP="000A62C8">
            <w:pPr>
              <w:spacing w:after="0"/>
              <w:rPr>
                <w:rFonts w:cs="Calibri"/>
                <w:b/>
                <w:szCs w:val="20"/>
                <w:highlight w:val="yellow"/>
              </w:rPr>
            </w:pPr>
            <w:r w:rsidRPr="00C511F5">
              <w:rPr>
                <w:rFonts w:cs="Calibri"/>
                <w:b/>
                <w:szCs w:val="20"/>
              </w:rPr>
              <w:t>2019</w:t>
            </w:r>
          </w:p>
        </w:tc>
        <w:tc>
          <w:tcPr>
            <w:tcW w:w="3690" w:type="dxa"/>
            <w:gridSpan w:val="2"/>
            <w:shd w:val="clear" w:color="auto" w:fill="auto"/>
          </w:tcPr>
          <w:p w14:paraId="01F8B8FC" w14:textId="19982ABF" w:rsidR="000A62C8" w:rsidRPr="00737601" w:rsidRDefault="000A62C8" w:rsidP="000A62C8">
            <w:pPr>
              <w:spacing w:after="0"/>
              <w:rPr>
                <w:rFonts w:cs="Calibri"/>
                <w:szCs w:val="20"/>
              </w:rPr>
            </w:pPr>
            <w:r w:rsidRPr="00A35532">
              <w:rPr>
                <w:rFonts w:cs="Calibri"/>
                <w:szCs w:val="20"/>
              </w:rPr>
              <w:t>49</w:t>
            </w:r>
          </w:p>
        </w:tc>
        <w:tc>
          <w:tcPr>
            <w:tcW w:w="2745" w:type="dxa"/>
            <w:gridSpan w:val="3"/>
            <w:shd w:val="clear" w:color="auto" w:fill="auto"/>
          </w:tcPr>
          <w:p w14:paraId="3DDD492E" w14:textId="7DAC8EB7" w:rsidR="000A62C8" w:rsidRPr="00737601" w:rsidRDefault="000A62C8" w:rsidP="000A62C8">
            <w:pPr>
              <w:spacing w:after="0"/>
              <w:rPr>
                <w:rFonts w:cs="Calibri"/>
                <w:szCs w:val="20"/>
              </w:rPr>
            </w:pPr>
            <w:r w:rsidRPr="00A35532">
              <w:rPr>
                <w:rFonts w:cs="Calibri"/>
                <w:szCs w:val="20"/>
              </w:rPr>
              <w:t>49</w:t>
            </w:r>
          </w:p>
        </w:tc>
        <w:tc>
          <w:tcPr>
            <w:tcW w:w="2745" w:type="dxa"/>
            <w:tcBorders>
              <w:right w:val="single" w:sz="12" w:space="0" w:color="auto"/>
            </w:tcBorders>
            <w:shd w:val="clear" w:color="auto" w:fill="auto"/>
          </w:tcPr>
          <w:p w14:paraId="6D4D34F0" w14:textId="5FEBFE8F" w:rsidR="000A62C8" w:rsidRPr="00737601" w:rsidRDefault="000A62C8" w:rsidP="000A62C8">
            <w:pPr>
              <w:spacing w:after="0"/>
              <w:rPr>
                <w:rFonts w:cs="Calibri"/>
                <w:szCs w:val="20"/>
              </w:rPr>
            </w:pPr>
            <w:r w:rsidRPr="00A35532">
              <w:rPr>
                <w:rFonts w:cs="Calibri"/>
                <w:szCs w:val="20"/>
              </w:rPr>
              <w:t>100%</w:t>
            </w:r>
          </w:p>
        </w:tc>
      </w:tr>
      <w:tr w:rsidR="000A62C8" w14:paraId="3297BDEA" w14:textId="77777777" w:rsidTr="00F51937">
        <w:trPr>
          <w:trHeight w:val="400"/>
        </w:trPr>
        <w:tc>
          <w:tcPr>
            <w:tcW w:w="1800" w:type="dxa"/>
            <w:tcBorders>
              <w:left w:val="single" w:sz="12" w:space="0" w:color="auto"/>
            </w:tcBorders>
            <w:shd w:val="clear" w:color="auto" w:fill="D9D9D9" w:themeFill="background1" w:themeFillShade="D9"/>
          </w:tcPr>
          <w:p w14:paraId="5D607F59" w14:textId="17038A8D" w:rsidR="000A62C8" w:rsidRPr="00C511F5" w:rsidRDefault="000A62C8" w:rsidP="000A62C8">
            <w:pPr>
              <w:spacing w:after="0"/>
              <w:rPr>
                <w:rFonts w:cs="Calibri"/>
                <w:b/>
                <w:szCs w:val="20"/>
                <w:highlight w:val="yellow"/>
              </w:rPr>
            </w:pPr>
            <w:r w:rsidRPr="00362936">
              <w:rPr>
                <w:rFonts w:cs="Calibri"/>
                <w:b/>
                <w:szCs w:val="20"/>
              </w:rPr>
              <w:t>2020</w:t>
            </w:r>
          </w:p>
        </w:tc>
        <w:tc>
          <w:tcPr>
            <w:tcW w:w="3690" w:type="dxa"/>
            <w:gridSpan w:val="2"/>
            <w:shd w:val="clear" w:color="auto" w:fill="auto"/>
          </w:tcPr>
          <w:p w14:paraId="5A0259FD" w14:textId="596CA1AA" w:rsidR="000A62C8" w:rsidRPr="00C511F5" w:rsidRDefault="00EC3E49" w:rsidP="000A62C8">
            <w:pPr>
              <w:spacing w:after="0"/>
              <w:rPr>
                <w:rFonts w:cs="Calibri"/>
                <w:szCs w:val="20"/>
              </w:rPr>
            </w:pPr>
            <w:r>
              <w:rPr>
                <w:rFonts w:cs="Calibri"/>
                <w:szCs w:val="20"/>
              </w:rPr>
              <w:t>57</w:t>
            </w:r>
          </w:p>
        </w:tc>
        <w:tc>
          <w:tcPr>
            <w:tcW w:w="2745" w:type="dxa"/>
            <w:gridSpan w:val="3"/>
            <w:shd w:val="clear" w:color="auto" w:fill="auto"/>
          </w:tcPr>
          <w:p w14:paraId="274324E4" w14:textId="313E671C" w:rsidR="000A62C8" w:rsidRPr="00C511F5" w:rsidRDefault="00EC3E49" w:rsidP="000A62C8">
            <w:pPr>
              <w:spacing w:after="0"/>
              <w:rPr>
                <w:rFonts w:cs="Calibri"/>
                <w:szCs w:val="20"/>
              </w:rPr>
            </w:pPr>
            <w:r>
              <w:rPr>
                <w:rFonts w:cs="Calibri"/>
                <w:szCs w:val="20"/>
              </w:rPr>
              <w:t>56</w:t>
            </w:r>
          </w:p>
        </w:tc>
        <w:tc>
          <w:tcPr>
            <w:tcW w:w="2745" w:type="dxa"/>
            <w:tcBorders>
              <w:right w:val="single" w:sz="12" w:space="0" w:color="auto"/>
            </w:tcBorders>
            <w:shd w:val="clear" w:color="auto" w:fill="auto"/>
          </w:tcPr>
          <w:p w14:paraId="55EAFA78" w14:textId="6D432ADA" w:rsidR="000A62C8" w:rsidRPr="00C511F5" w:rsidRDefault="00EC3E49" w:rsidP="000A62C8">
            <w:pPr>
              <w:spacing w:after="0"/>
              <w:rPr>
                <w:rFonts w:cs="Calibri"/>
                <w:szCs w:val="20"/>
              </w:rPr>
            </w:pPr>
            <w:r>
              <w:rPr>
                <w:rFonts w:cs="Calibri"/>
                <w:szCs w:val="20"/>
              </w:rPr>
              <w:t>99%</w:t>
            </w:r>
          </w:p>
        </w:tc>
      </w:tr>
      <w:tr w:rsidR="000A62C8" w14:paraId="56D90D39" w14:textId="77777777" w:rsidTr="00F51937">
        <w:trPr>
          <w:trHeight w:val="395"/>
        </w:trPr>
        <w:tc>
          <w:tcPr>
            <w:tcW w:w="10980" w:type="dxa"/>
            <w:gridSpan w:val="7"/>
            <w:tcBorders>
              <w:left w:val="single" w:sz="12" w:space="0" w:color="auto"/>
              <w:right w:val="single" w:sz="12" w:space="0" w:color="auto"/>
            </w:tcBorders>
            <w:shd w:val="clear" w:color="auto" w:fill="D9D9D9" w:themeFill="background1" w:themeFillShade="D9"/>
          </w:tcPr>
          <w:p w14:paraId="025D7834" w14:textId="14D3F2D8" w:rsidR="000A62C8" w:rsidRPr="00172D2C" w:rsidRDefault="000A62C8" w:rsidP="000A62C8">
            <w:pPr>
              <w:spacing w:after="0"/>
              <w:rPr>
                <w:rFonts w:cs="Calibri"/>
                <w:b/>
                <w:szCs w:val="20"/>
              </w:rPr>
            </w:pPr>
            <w:r w:rsidRPr="00172D2C">
              <w:rPr>
                <w:rFonts w:cs="Calibri"/>
                <w:b/>
                <w:i/>
                <w:szCs w:val="20"/>
              </w:rPr>
              <w:t>National</w:t>
            </w:r>
            <w:r>
              <w:rPr>
                <w:rFonts w:cs="Calibri"/>
                <w:b/>
                <w:i/>
                <w:szCs w:val="20"/>
              </w:rPr>
              <w:t xml:space="preserve"> Average subspecialty initial certification</w:t>
            </w:r>
            <w:r w:rsidRPr="00172D2C">
              <w:rPr>
                <w:rFonts w:cs="Calibri"/>
                <w:b/>
                <w:szCs w:val="20"/>
              </w:rPr>
              <w:t xml:space="preserve"> Board Pass Rate</w:t>
            </w:r>
            <w:r>
              <w:rPr>
                <w:rFonts w:cs="Calibri"/>
                <w:b/>
                <w:szCs w:val="20"/>
              </w:rPr>
              <w:t xml:space="preserve"> (not your program’s pass rate)</w:t>
            </w:r>
            <w:r w:rsidRPr="00172D2C">
              <w:rPr>
                <w:rFonts w:cs="Calibri"/>
                <w:b/>
                <w:szCs w:val="20"/>
              </w:rPr>
              <w:t>: Provide the national 3-year board certification pass rate for first time takers below. Write N/A in the appropriate spaces if you</w:t>
            </w:r>
            <w:r>
              <w:rPr>
                <w:rFonts w:cs="Calibri"/>
                <w:b/>
                <w:szCs w:val="20"/>
              </w:rPr>
              <w:t>r</w:t>
            </w:r>
            <w:r w:rsidRPr="00172D2C">
              <w:rPr>
                <w:rFonts w:cs="Calibri"/>
                <w:b/>
                <w:szCs w:val="20"/>
              </w:rPr>
              <w:t xml:space="preserve"> ’s board examinations are every other year.</w:t>
            </w:r>
            <w:r>
              <w:rPr>
                <w:rFonts w:cs="Calibri"/>
                <w:b/>
                <w:szCs w:val="20"/>
              </w:rPr>
              <w:t xml:space="preserve"> This data can usually be obtained from public Board websites; for example, </w:t>
            </w:r>
            <w:r w:rsidRPr="00754C2E">
              <w:rPr>
                <w:b/>
                <w:bCs/>
              </w:rPr>
              <w:t xml:space="preserve">the </w:t>
            </w:r>
            <w:hyperlink r:id="rId14" w:history="1">
              <w:r w:rsidRPr="00754C2E">
                <w:rPr>
                  <w:rStyle w:val="Hyperlink"/>
                  <w:b/>
                  <w:bCs/>
                </w:rPr>
                <w:t>ABIM</w:t>
              </w:r>
            </w:hyperlink>
            <w:r w:rsidRPr="00754C2E">
              <w:rPr>
                <w:b/>
                <w:bCs/>
              </w:rPr>
              <w:t xml:space="preserve"> , </w:t>
            </w:r>
            <w:hyperlink r:id="rId15" w:history="1">
              <w:r w:rsidRPr="00754C2E">
                <w:rPr>
                  <w:rStyle w:val="Hyperlink"/>
                  <w:b/>
                  <w:bCs/>
                </w:rPr>
                <w:t>ABP</w:t>
              </w:r>
            </w:hyperlink>
            <w:r w:rsidRPr="00754C2E">
              <w:rPr>
                <w:b/>
                <w:bCs/>
              </w:rPr>
              <w:t xml:space="preserve">, </w:t>
            </w:r>
            <w:hyperlink r:id="rId16" w:anchor="section-tables" w:history="1">
              <w:proofErr w:type="spellStart"/>
              <w:r w:rsidRPr="00AF020A">
                <w:rPr>
                  <w:rStyle w:val="Hyperlink"/>
                  <w:b/>
                  <w:bCs/>
                </w:rPr>
                <w:t>ABSurgery</w:t>
              </w:r>
              <w:proofErr w:type="spellEnd"/>
            </w:hyperlink>
            <w:r w:rsidRPr="00AF020A">
              <w:rPr>
                <w:b/>
                <w:bCs/>
              </w:rPr>
              <w:t xml:space="preserve">  </w:t>
            </w:r>
            <w:r w:rsidRPr="00754C2E">
              <w:rPr>
                <w:b/>
                <w:bCs/>
              </w:rPr>
              <w:t xml:space="preserve">or </w:t>
            </w:r>
            <w:hyperlink r:id="rId17" w:history="1">
              <w:proofErr w:type="spellStart"/>
              <w:r w:rsidRPr="00754C2E">
                <w:rPr>
                  <w:rStyle w:val="Hyperlink"/>
                  <w:b/>
                  <w:bCs/>
                </w:rPr>
                <w:t>ABPath</w:t>
              </w:r>
              <w:proofErr w:type="spellEnd"/>
            </w:hyperlink>
            <w:r w:rsidRPr="00754C2E">
              <w:rPr>
                <w:b/>
                <w:bCs/>
              </w:rPr>
              <w:t xml:space="preserve"> newsletters &amp; annual reports.</w:t>
            </w:r>
            <w:r>
              <w:rPr>
                <w:b/>
                <w:bCs/>
              </w:rPr>
              <w:t xml:space="preserve">  If you cannot locate it, contact your ABMS Board.</w:t>
            </w:r>
          </w:p>
        </w:tc>
      </w:tr>
      <w:tr w:rsidR="000A62C8" w14:paraId="4019BCDB" w14:textId="77777777" w:rsidTr="00F51937">
        <w:trPr>
          <w:trHeight w:val="398"/>
        </w:trPr>
        <w:tc>
          <w:tcPr>
            <w:tcW w:w="3660" w:type="dxa"/>
            <w:gridSpan w:val="2"/>
            <w:tcBorders>
              <w:left w:val="single" w:sz="12" w:space="0" w:color="auto"/>
            </w:tcBorders>
            <w:shd w:val="clear" w:color="auto" w:fill="D9D9D9" w:themeFill="background1" w:themeFillShade="D9"/>
            <w:vAlign w:val="center"/>
          </w:tcPr>
          <w:p w14:paraId="5FDD3599" w14:textId="4CC9DC59" w:rsidR="000A62C8" w:rsidRPr="00172D2C" w:rsidRDefault="000A62C8" w:rsidP="000A62C8">
            <w:pPr>
              <w:spacing w:after="0"/>
              <w:jc w:val="center"/>
              <w:rPr>
                <w:rFonts w:cs="Calibri"/>
                <w:b/>
                <w:szCs w:val="20"/>
              </w:rPr>
            </w:pPr>
            <w:r>
              <w:rPr>
                <w:rFonts w:cs="Calibri"/>
                <w:b/>
                <w:szCs w:val="20"/>
              </w:rPr>
              <w:t>2018</w:t>
            </w:r>
            <w:r w:rsidRPr="00172D2C">
              <w:rPr>
                <w:rFonts w:cs="Calibri"/>
                <w:b/>
                <w:szCs w:val="20"/>
              </w:rPr>
              <w:t xml:space="preserve"> Percent of </w:t>
            </w:r>
            <w:r w:rsidRPr="00172D2C">
              <w:rPr>
                <w:rFonts w:cs="Calibri"/>
                <w:b/>
                <w:szCs w:val="20"/>
              </w:rPr>
              <w:br/>
              <w:t>1</w:t>
            </w:r>
            <w:r w:rsidRPr="00172D2C">
              <w:rPr>
                <w:rFonts w:cs="Calibri"/>
                <w:b/>
                <w:szCs w:val="20"/>
                <w:vertAlign w:val="superscript"/>
              </w:rPr>
              <w:t>st</w:t>
            </w:r>
            <w:r w:rsidRPr="00172D2C">
              <w:rPr>
                <w:rFonts w:cs="Calibri"/>
                <w:b/>
                <w:szCs w:val="20"/>
              </w:rPr>
              <w:t xml:space="preserve"> time takers who passed</w:t>
            </w:r>
          </w:p>
        </w:tc>
        <w:tc>
          <w:tcPr>
            <w:tcW w:w="3660" w:type="dxa"/>
            <w:gridSpan w:val="2"/>
            <w:shd w:val="clear" w:color="auto" w:fill="D9D9D9" w:themeFill="background1" w:themeFillShade="D9"/>
            <w:vAlign w:val="center"/>
          </w:tcPr>
          <w:p w14:paraId="445E2305" w14:textId="00F9291C" w:rsidR="000A62C8" w:rsidRPr="00172D2C" w:rsidRDefault="000A62C8" w:rsidP="000A62C8">
            <w:pPr>
              <w:spacing w:after="0"/>
              <w:jc w:val="center"/>
              <w:rPr>
                <w:rFonts w:cs="Calibri"/>
                <w:b/>
                <w:szCs w:val="20"/>
              </w:rPr>
            </w:pPr>
            <w:r>
              <w:rPr>
                <w:rFonts w:cs="Calibri"/>
                <w:b/>
                <w:szCs w:val="20"/>
              </w:rPr>
              <w:t>2019</w:t>
            </w:r>
            <w:r w:rsidRPr="00172D2C">
              <w:rPr>
                <w:rFonts w:cs="Calibri"/>
                <w:b/>
                <w:szCs w:val="20"/>
              </w:rPr>
              <w:t xml:space="preserve"> Percent of </w:t>
            </w:r>
            <w:r w:rsidRPr="00172D2C">
              <w:rPr>
                <w:rFonts w:cs="Calibri"/>
                <w:b/>
                <w:szCs w:val="20"/>
              </w:rPr>
              <w:br/>
              <w:t>1</w:t>
            </w:r>
            <w:r w:rsidRPr="00172D2C">
              <w:rPr>
                <w:rFonts w:cs="Calibri"/>
                <w:b/>
                <w:szCs w:val="20"/>
                <w:vertAlign w:val="superscript"/>
              </w:rPr>
              <w:t>st</w:t>
            </w:r>
            <w:r w:rsidRPr="00172D2C">
              <w:rPr>
                <w:rFonts w:cs="Calibri"/>
                <w:b/>
                <w:szCs w:val="20"/>
              </w:rPr>
              <w:t xml:space="preserve"> time takers who passed</w:t>
            </w:r>
          </w:p>
        </w:tc>
        <w:tc>
          <w:tcPr>
            <w:tcW w:w="3660" w:type="dxa"/>
            <w:gridSpan w:val="3"/>
            <w:tcBorders>
              <w:right w:val="single" w:sz="12" w:space="0" w:color="auto"/>
            </w:tcBorders>
            <w:shd w:val="clear" w:color="auto" w:fill="D9D9D9" w:themeFill="background1" w:themeFillShade="D9"/>
            <w:vAlign w:val="center"/>
          </w:tcPr>
          <w:p w14:paraId="6A725AFE" w14:textId="0EF21940" w:rsidR="000A62C8" w:rsidRPr="00172D2C" w:rsidRDefault="000A62C8" w:rsidP="000A62C8">
            <w:pPr>
              <w:spacing w:after="0"/>
              <w:jc w:val="center"/>
              <w:rPr>
                <w:rFonts w:cs="Calibri"/>
                <w:b/>
                <w:szCs w:val="20"/>
              </w:rPr>
            </w:pPr>
            <w:r>
              <w:rPr>
                <w:rFonts w:cs="Calibri"/>
                <w:b/>
                <w:szCs w:val="20"/>
              </w:rPr>
              <w:t>2020</w:t>
            </w:r>
            <w:r w:rsidRPr="00172D2C">
              <w:rPr>
                <w:rFonts w:cs="Calibri"/>
                <w:b/>
                <w:szCs w:val="20"/>
              </w:rPr>
              <w:t xml:space="preserve"> Percent of </w:t>
            </w:r>
            <w:r w:rsidRPr="00172D2C">
              <w:rPr>
                <w:rFonts w:cs="Calibri"/>
                <w:b/>
                <w:szCs w:val="20"/>
              </w:rPr>
              <w:br/>
              <w:t>1</w:t>
            </w:r>
            <w:r w:rsidRPr="00172D2C">
              <w:rPr>
                <w:rFonts w:cs="Calibri"/>
                <w:b/>
                <w:szCs w:val="20"/>
                <w:vertAlign w:val="superscript"/>
              </w:rPr>
              <w:t>st</w:t>
            </w:r>
            <w:r w:rsidRPr="00172D2C">
              <w:rPr>
                <w:rFonts w:cs="Calibri"/>
                <w:b/>
                <w:szCs w:val="20"/>
              </w:rPr>
              <w:t xml:space="preserve"> time takers who passed</w:t>
            </w:r>
          </w:p>
        </w:tc>
      </w:tr>
      <w:tr w:rsidR="00F120F0" w14:paraId="5DBC11A0" w14:textId="77777777" w:rsidTr="00F51937">
        <w:trPr>
          <w:trHeight w:val="397"/>
        </w:trPr>
        <w:tc>
          <w:tcPr>
            <w:tcW w:w="3660" w:type="dxa"/>
            <w:gridSpan w:val="2"/>
            <w:tcBorders>
              <w:left w:val="single" w:sz="12" w:space="0" w:color="auto"/>
              <w:bottom w:val="single" w:sz="12" w:space="0" w:color="auto"/>
            </w:tcBorders>
            <w:shd w:val="clear" w:color="auto" w:fill="auto"/>
          </w:tcPr>
          <w:p w14:paraId="366EFDB1" w14:textId="17DA5A16" w:rsidR="00F120F0" w:rsidRPr="00737601" w:rsidRDefault="00F120F0" w:rsidP="00F120F0">
            <w:pPr>
              <w:spacing w:after="0"/>
              <w:rPr>
                <w:rFonts w:cs="Calibri"/>
                <w:szCs w:val="20"/>
              </w:rPr>
            </w:pPr>
            <w:r w:rsidRPr="00A35532">
              <w:rPr>
                <w:rFonts w:cs="Calibri"/>
                <w:szCs w:val="20"/>
              </w:rPr>
              <w:t>98%</w:t>
            </w:r>
          </w:p>
        </w:tc>
        <w:tc>
          <w:tcPr>
            <w:tcW w:w="3660" w:type="dxa"/>
            <w:gridSpan w:val="2"/>
            <w:tcBorders>
              <w:bottom w:val="single" w:sz="12" w:space="0" w:color="auto"/>
            </w:tcBorders>
            <w:shd w:val="clear" w:color="auto" w:fill="auto"/>
          </w:tcPr>
          <w:p w14:paraId="5B074ADD" w14:textId="2EBEADDF" w:rsidR="00F120F0" w:rsidRPr="00737601" w:rsidRDefault="00F120F0" w:rsidP="00F120F0">
            <w:pPr>
              <w:spacing w:after="0"/>
              <w:rPr>
                <w:rFonts w:cs="Calibri"/>
                <w:szCs w:val="20"/>
              </w:rPr>
            </w:pPr>
            <w:r w:rsidRPr="00A35532">
              <w:rPr>
                <w:rFonts w:cs="Calibri"/>
                <w:szCs w:val="20"/>
              </w:rPr>
              <w:t>100%</w:t>
            </w:r>
          </w:p>
        </w:tc>
        <w:tc>
          <w:tcPr>
            <w:tcW w:w="3660" w:type="dxa"/>
            <w:gridSpan w:val="3"/>
            <w:tcBorders>
              <w:bottom w:val="single" w:sz="12" w:space="0" w:color="auto"/>
              <w:right w:val="single" w:sz="12" w:space="0" w:color="auto"/>
            </w:tcBorders>
            <w:shd w:val="clear" w:color="auto" w:fill="auto"/>
          </w:tcPr>
          <w:p w14:paraId="41CFD8C7" w14:textId="76AE00FD" w:rsidR="00F120F0" w:rsidRPr="00737601" w:rsidRDefault="00EC3E49" w:rsidP="00F120F0">
            <w:pPr>
              <w:spacing w:after="0"/>
              <w:rPr>
                <w:rFonts w:cs="Calibri"/>
                <w:szCs w:val="20"/>
              </w:rPr>
            </w:pPr>
            <w:r>
              <w:rPr>
                <w:rFonts w:cs="Calibri"/>
                <w:szCs w:val="20"/>
              </w:rPr>
              <w:t>99</w:t>
            </w:r>
          </w:p>
        </w:tc>
      </w:tr>
    </w:tbl>
    <w:p w14:paraId="518DC8B5" w14:textId="77777777" w:rsidR="0093564E" w:rsidRDefault="0093564E"/>
    <w:tbl>
      <w:tblPr>
        <w:tblStyle w:val="TableGrid"/>
        <w:tblW w:w="10980" w:type="dxa"/>
        <w:tblInd w:w="-95" w:type="dxa"/>
        <w:tblLook w:val="04A0" w:firstRow="1" w:lastRow="0" w:firstColumn="1" w:lastColumn="0" w:noHBand="0" w:noVBand="1"/>
      </w:tblPr>
      <w:tblGrid>
        <w:gridCol w:w="8035"/>
        <w:gridCol w:w="2945"/>
      </w:tblGrid>
      <w:tr w:rsidR="00003727" w14:paraId="35276D36" w14:textId="77777777" w:rsidTr="00F51937">
        <w:trPr>
          <w:trHeight w:val="395"/>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25F14D19" w14:textId="77777777" w:rsidR="00003727" w:rsidRDefault="00003727" w:rsidP="00190D78">
            <w:pPr>
              <w:spacing w:after="0"/>
              <w:rPr>
                <w:rFonts w:cs="Calibri"/>
                <w:b/>
                <w:szCs w:val="20"/>
              </w:rPr>
            </w:pPr>
            <w:r>
              <w:rPr>
                <w:rFonts w:cs="Calibri"/>
                <w:b/>
                <w:szCs w:val="20"/>
              </w:rPr>
              <w:t>PR</w:t>
            </w:r>
            <w:bookmarkStart w:id="9" w:name="PGM_QUAL"/>
            <w:bookmarkEnd w:id="9"/>
            <w:r>
              <w:rPr>
                <w:rFonts w:cs="Calibri"/>
                <w:b/>
                <w:szCs w:val="20"/>
              </w:rPr>
              <w:t>OGRAM QUALITY</w:t>
            </w:r>
          </w:p>
        </w:tc>
      </w:tr>
      <w:tr w:rsidR="00003727" w14:paraId="1BB5929E" w14:textId="77777777" w:rsidTr="00F51937">
        <w:trPr>
          <w:trHeight w:val="395"/>
        </w:trPr>
        <w:tc>
          <w:tcPr>
            <w:tcW w:w="8035" w:type="dxa"/>
            <w:tcBorders>
              <w:left w:val="single" w:sz="12" w:space="0" w:color="auto"/>
            </w:tcBorders>
            <w:shd w:val="clear" w:color="auto" w:fill="D9D9D9" w:themeFill="background1" w:themeFillShade="D9"/>
          </w:tcPr>
          <w:p w14:paraId="1CC6C855" w14:textId="59B3D826" w:rsidR="00144FDB" w:rsidRDefault="00003727" w:rsidP="000D51A5">
            <w:pPr>
              <w:spacing w:after="0"/>
              <w:rPr>
                <w:rFonts w:cs="Calibri"/>
                <w:b/>
                <w:szCs w:val="20"/>
              </w:rPr>
            </w:pPr>
            <w:r w:rsidRPr="00172D2C">
              <w:rPr>
                <w:rFonts w:cs="Calibri"/>
                <w:b/>
                <w:szCs w:val="20"/>
              </w:rPr>
              <w:t xml:space="preserve">Compliance with 80-hour Work Hour Rule:  ACGME has instituted a Zero Tolerance Policy on violations of the 80 Hour Rule (averaged over 4 weeks).  Based on results of </w:t>
            </w:r>
            <w:r w:rsidR="00F02CBA">
              <w:rPr>
                <w:rFonts w:cs="Calibri"/>
                <w:b/>
                <w:szCs w:val="20"/>
              </w:rPr>
              <w:t xml:space="preserve">the 3 items* on </w:t>
            </w:r>
            <w:r w:rsidRPr="00172D2C">
              <w:rPr>
                <w:rFonts w:cs="Calibri"/>
                <w:b/>
                <w:szCs w:val="20"/>
              </w:rPr>
              <w:t>the 202</w:t>
            </w:r>
            <w:r w:rsidR="000D51A5">
              <w:rPr>
                <w:rFonts w:cs="Calibri"/>
                <w:b/>
                <w:szCs w:val="20"/>
              </w:rPr>
              <w:t>1</w:t>
            </w:r>
            <w:r w:rsidRPr="00172D2C">
              <w:rPr>
                <w:rFonts w:cs="Calibri"/>
                <w:b/>
                <w:szCs w:val="20"/>
              </w:rPr>
              <w:t xml:space="preserve"> ACGME Resident Survey and the GME Wor</w:t>
            </w:r>
            <w:r w:rsidR="004E04E9" w:rsidRPr="00172D2C">
              <w:rPr>
                <w:rFonts w:cs="Calibri"/>
                <w:b/>
                <w:szCs w:val="20"/>
              </w:rPr>
              <w:t xml:space="preserve">k Hours Survey, is your program’s compliance </w:t>
            </w:r>
            <w:r w:rsidRPr="00172D2C">
              <w:rPr>
                <w:rFonts w:cs="Calibri"/>
                <w:b/>
                <w:szCs w:val="20"/>
              </w:rPr>
              <w:t>for</w:t>
            </w:r>
            <w:r w:rsidR="00F47E86" w:rsidRPr="00172D2C">
              <w:rPr>
                <w:rFonts w:cs="Calibri"/>
                <w:b/>
                <w:szCs w:val="20"/>
              </w:rPr>
              <w:t xml:space="preserve"> the</w:t>
            </w:r>
            <w:r w:rsidRPr="00172D2C">
              <w:rPr>
                <w:rFonts w:cs="Calibri"/>
                <w:b/>
                <w:szCs w:val="20"/>
              </w:rPr>
              <w:t xml:space="preserve"> 80</w:t>
            </w:r>
            <w:r w:rsidR="00F47E86" w:rsidRPr="00172D2C">
              <w:rPr>
                <w:rFonts w:cs="Calibri"/>
                <w:b/>
                <w:szCs w:val="20"/>
              </w:rPr>
              <w:t>-</w:t>
            </w:r>
            <w:r w:rsidRPr="00172D2C">
              <w:rPr>
                <w:rFonts w:cs="Calibri"/>
                <w:b/>
                <w:szCs w:val="20"/>
              </w:rPr>
              <w:t>hours</w:t>
            </w:r>
            <w:r w:rsidR="00F47E86" w:rsidRPr="00172D2C">
              <w:rPr>
                <w:rFonts w:cs="Calibri"/>
                <w:b/>
                <w:szCs w:val="20"/>
              </w:rPr>
              <w:t xml:space="preserve"> rule</w:t>
            </w:r>
            <w:r w:rsidR="004E04E9" w:rsidRPr="00172D2C">
              <w:rPr>
                <w:rFonts w:cs="Calibri"/>
                <w:b/>
                <w:szCs w:val="20"/>
              </w:rPr>
              <w:t xml:space="preserve"> less than 100%</w:t>
            </w:r>
            <w:r w:rsidRPr="00172D2C">
              <w:rPr>
                <w:rFonts w:cs="Calibri"/>
                <w:b/>
                <w:szCs w:val="20"/>
              </w:rPr>
              <w:t>?</w:t>
            </w:r>
          </w:p>
          <w:p w14:paraId="449572C7" w14:textId="295E8ED1" w:rsidR="00144FDB" w:rsidRPr="00754C2E" w:rsidRDefault="00144FDB" w:rsidP="000D51A5">
            <w:pPr>
              <w:spacing w:after="0"/>
              <w:rPr>
                <w:rFonts w:cs="Calibri"/>
                <w:b/>
                <w:i/>
                <w:sz w:val="16"/>
                <w:szCs w:val="20"/>
              </w:rPr>
            </w:pPr>
            <w:r w:rsidRPr="00754C2E">
              <w:rPr>
                <w:rFonts w:cs="Calibri"/>
                <w:b/>
                <w:i/>
                <w:sz w:val="18"/>
                <w:szCs w:val="20"/>
              </w:rPr>
              <w:t xml:space="preserve">*80 hours, </w:t>
            </w:r>
            <w:proofErr w:type="gramStart"/>
            <w:r w:rsidRPr="00754C2E">
              <w:rPr>
                <w:rFonts w:cs="Calibri"/>
                <w:b/>
                <w:i/>
                <w:sz w:val="18"/>
                <w:szCs w:val="20"/>
              </w:rPr>
              <w:t>Adequately</w:t>
            </w:r>
            <w:proofErr w:type="gramEnd"/>
            <w:r w:rsidRPr="00754C2E">
              <w:rPr>
                <w:rFonts w:cs="Calibri"/>
                <w:b/>
                <w:i/>
                <w:sz w:val="18"/>
                <w:szCs w:val="20"/>
              </w:rPr>
              <w:t xml:space="preserve"> manage patient care within 80 hours, and Pressured to work more than 80 hours</w:t>
            </w:r>
          </w:p>
        </w:tc>
        <w:tc>
          <w:tcPr>
            <w:tcW w:w="2945" w:type="dxa"/>
            <w:tcBorders>
              <w:right w:val="single" w:sz="12" w:space="0" w:color="auto"/>
            </w:tcBorders>
            <w:shd w:val="clear" w:color="auto" w:fill="auto"/>
          </w:tcPr>
          <w:p w14:paraId="3461250B" w14:textId="77777777" w:rsidR="00003727" w:rsidRDefault="00003727" w:rsidP="00190D78">
            <w:pPr>
              <w:spacing w:after="0"/>
              <w:rPr>
                <w:rFonts w:cs="Calibri"/>
                <w:b/>
                <w:sz w:val="6"/>
                <w:szCs w:val="20"/>
              </w:rPr>
            </w:pPr>
          </w:p>
          <w:p w14:paraId="0DD6EE4A" w14:textId="08073DD2" w:rsidR="00003727" w:rsidRDefault="000B5EBD" w:rsidP="00190D78">
            <w:pPr>
              <w:spacing w:after="0"/>
              <w:rPr>
                <w:rFonts w:cs="Calibri"/>
                <w:b/>
                <w:sz w:val="4"/>
                <w:szCs w:val="20"/>
              </w:rPr>
            </w:pPr>
            <w:sdt>
              <w:sdtPr>
                <w:rPr>
                  <w:rFonts w:cs="Calibri"/>
                  <w:b/>
                  <w:sz w:val="20"/>
                  <w:szCs w:val="20"/>
                </w:rPr>
                <w:id w:val="1087584339"/>
                <w14:checkbox>
                  <w14:checked w14:val="1"/>
                  <w14:checkedState w14:val="2612" w14:font="MS Gothic"/>
                  <w14:uncheckedState w14:val="2610" w14:font="MS Gothic"/>
                </w14:checkbox>
              </w:sdtPr>
              <w:sdtEndPr/>
              <w:sdtContent>
                <w:r w:rsidR="00D6704A">
                  <w:rPr>
                    <w:rFonts w:ascii="MS Gothic" w:eastAsia="MS Gothic" w:hAnsi="MS Gothic" w:cs="Calibri" w:hint="eastAsia"/>
                    <w:b/>
                    <w:sz w:val="20"/>
                    <w:szCs w:val="20"/>
                  </w:rPr>
                  <w:t>☒</w:t>
                </w:r>
              </w:sdtContent>
            </w:sdt>
            <w:r w:rsidR="00003727">
              <w:rPr>
                <w:rFonts w:cs="Calibri"/>
                <w:b/>
                <w:sz w:val="20"/>
                <w:szCs w:val="20"/>
              </w:rPr>
              <w:t xml:space="preserve"> </w:t>
            </w:r>
            <w:r w:rsidR="00003727" w:rsidRPr="005A73BF">
              <w:rPr>
                <w:rFonts w:cs="Calibri"/>
                <w:b/>
                <w:color w:val="FF0000"/>
                <w:sz w:val="20"/>
                <w:szCs w:val="20"/>
              </w:rPr>
              <w:t xml:space="preserve">Yes – ACTION PLAN </w:t>
            </w:r>
            <w:r w:rsidR="00A0507C" w:rsidRPr="005A73BF">
              <w:rPr>
                <w:rFonts w:cs="Calibri"/>
                <w:b/>
                <w:color w:val="FF0000"/>
                <w:sz w:val="20"/>
                <w:szCs w:val="20"/>
              </w:rPr>
              <w:t>REQ</w:t>
            </w:r>
            <w:r w:rsidR="00A0507C">
              <w:rPr>
                <w:rFonts w:cs="Calibri"/>
                <w:b/>
                <w:color w:val="FF0000"/>
                <w:sz w:val="20"/>
                <w:szCs w:val="20"/>
              </w:rPr>
              <w:t>’D</w:t>
            </w:r>
          </w:p>
          <w:p w14:paraId="098057D1" w14:textId="1CFA6D5A" w:rsidR="00003727" w:rsidRPr="00737601" w:rsidRDefault="000B5EBD" w:rsidP="00190D78">
            <w:pPr>
              <w:spacing w:after="0"/>
              <w:rPr>
                <w:rFonts w:cs="Calibri"/>
                <w:szCs w:val="20"/>
              </w:rPr>
            </w:pPr>
            <w:sdt>
              <w:sdtPr>
                <w:rPr>
                  <w:rFonts w:cs="Calibri"/>
                  <w:sz w:val="20"/>
                  <w:szCs w:val="20"/>
                </w:rPr>
                <w:id w:val="-1009285748"/>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124BA4" w:rsidRPr="00737601">
              <w:rPr>
                <w:rFonts w:cs="Calibri"/>
                <w:sz w:val="20"/>
                <w:szCs w:val="20"/>
              </w:rPr>
              <w:t xml:space="preserve"> </w:t>
            </w:r>
            <w:r w:rsidR="00003727" w:rsidRPr="00737601">
              <w:rPr>
                <w:rFonts w:cs="Calibri"/>
                <w:sz w:val="20"/>
                <w:szCs w:val="20"/>
              </w:rPr>
              <w:t>No</w:t>
            </w:r>
          </w:p>
        </w:tc>
      </w:tr>
      <w:tr w:rsidR="00003727" w14:paraId="09CF01A7" w14:textId="77777777" w:rsidTr="00F51937">
        <w:trPr>
          <w:trHeight w:val="395"/>
        </w:trPr>
        <w:tc>
          <w:tcPr>
            <w:tcW w:w="8035" w:type="dxa"/>
            <w:tcBorders>
              <w:left w:val="single" w:sz="12" w:space="0" w:color="auto"/>
            </w:tcBorders>
            <w:shd w:val="clear" w:color="auto" w:fill="D9D9D9" w:themeFill="background1" w:themeFillShade="D9"/>
          </w:tcPr>
          <w:p w14:paraId="1FC678E3" w14:textId="18347870" w:rsidR="00003727" w:rsidRPr="006804C1" w:rsidRDefault="000D51A5" w:rsidP="00134819">
            <w:pPr>
              <w:spacing w:after="0"/>
              <w:rPr>
                <w:rFonts w:cs="Calibri"/>
                <w:b/>
                <w:szCs w:val="20"/>
              </w:rPr>
            </w:pPr>
            <w:r w:rsidRPr="006804C1">
              <w:rPr>
                <w:rFonts w:cs="Calibri"/>
                <w:b/>
                <w:szCs w:val="20"/>
              </w:rPr>
              <w:t>2021</w:t>
            </w:r>
            <w:r w:rsidR="00003727" w:rsidRPr="006804C1">
              <w:rPr>
                <w:rFonts w:cs="Calibri"/>
                <w:b/>
                <w:szCs w:val="20"/>
              </w:rPr>
              <w:t xml:space="preserve"> ACGME Resident and Faculty Surveys: An Action Plan must be developed to address each item </w:t>
            </w:r>
            <w:r w:rsidR="007170E9" w:rsidRPr="006804C1">
              <w:rPr>
                <w:rFonts w:cs="Calibri"/>
                <w:b/>
                <w:szCs w:val="20"/>
              </w:rPr>
              <w:t>where</w:t>
            </w:r>
            <w:r w:rsidR="00003727" w:rsidRPr="006804C1">
              <w:rPr>
                <w:rFonts w:cs="Calibri"/>
                <w:b/>
                <w:szCs w:val="20"/>
              </w:rPr>
              <w:t xml:space="preserve"> the </w:t>
            </w:r>
            <w:r w:rsidR="00B56062" w:rsidRPr="006804C1">
              <w:rPr>
                <w:rFonts w:cs="Calibri"/>
                <w:b/>
                <w:szCs w:val="20"/>
              </w:rPr>
              <w:t>p</w:t>
            </w:r>
            <w:r w:rsidR="00003727" w:rsidRPr="006804C1">
              <w:rPr>
                <w:rFonts w:cs="Calibri"/>
                <w:b/>
                <w:szCs w:val="20"/>
              </w:rPr>
              <w:t>rogram's result is</w:t>
            </w:r>
            <w:r w:rsidR="00E15DA9" w:rsidRPr="006804C1">
              <w:rPr>
                <w:rFonts w:cs="Calibri"/>
                <w:b/>
                <w:szCs w:val="20"/>
              </w:rPr>
              <w:t xml:space="preserve"> both</w:t>
            </w:r>
            <w:r w:rsidR="00003727" w:rsidRPr="006804C1">
              <w:rPr>
                <w:rFonts w:cs="Calibri"/>
                <w:b/>
                <w:szCs w:val="20"/>
              </w:rPr>
              <w:t xml:space="preserve"> </w:t>
            </w:r>
            <w:r w:rsidR="00003727" w:rsidRPr="006804C1">
              <w:rPr>
                <w:rFonts w:cs="Calibri"/>
                <w:b/>
                <w:szCs w:val="20"/>
                <w:u w:val="single"/>
              </w:rPr>
              <w:t>greater than 5% below the national</w:t>
            </w:r>
            <w:r w:rsidR="00003727" w:rsidRPr="006804C1">
              <w:rPr>
                <w:rFonts w:cs="Calibri"/>
                <w:b/>
                <w:szCs w:val="20"/>
              </w:rPr>
              <w:t xml:space="preserve"> </w:t>
            </w:r>
            <w:r w:rsidR="00003727" w:rsidRPr="006804C1">
              <w:rPr>
                <w:rFonts w:cs="Calibri"/>
                <w:b/>
                <w:szCs w:val="20"/>
                <w:u w:val="single"/>
              </w:rPr>
              <w:t>average</w:t>
            </w:r>
            <w:r w:rsidR="00003727" w:rsidRPr="006804C1">
              <w:rPr>
                <w:rFonts w:cs="Calibri"/>
                <w:b/>
                <w:szCs w:val="20"/>
              </w:rPr>
              <w:t xml:space="preserve"> </w:t>
            </w:r>
            <w:r w:rsidR="00E15DA9" w:rsidRPr="006804C1">
              <w:rPr>
                <w:rFonts w:cs="Calibri"/>
                <w:b/>
                <w:szCs w:val="20"/>
              </w:rPr>
              <w:t>AND</w:t>
            </w:r>
            <w:r w:rsidR="00003727" w:rsidRPr="006804C1">
              <w:rPr>
                <w:rFonts w:cs="Calibri"/>
                <w:b/>
                <w:szCs w:val="20"/>
              </w:rPr>
              <w:t xml:space="preserve"> </w:t>
            </w:r>
            <w:r w:rsidR="00003727" w:rsidRPr="006804C1">
              <w:rPr>
                <w:rFonts w:cs="Calibri"/>
                <w:b/>
                <w:szCs w:val="20"/>
                <w:u w:val="single"/>
              </w:rPr>
              <w:t>below 90% compliance</w:t>
            </w:r>
            <w:r w:rsidR="00003727" w:rsidRPr="006804C1">
              <w:rPr>
                <w:rFonts w:cs="Calibri"/>
                <w:b/>
                <w:szCs w:val="20"/>
              </w:rPr>
              <w:t>. Small program</w:t>
            </w:r>
            <w:r w:rsidR="007170E9" w:rsidRPr="006804C1">
              <w:rPr>
                <w:rFonts w:cs="Calibri"/>
                <w:b/>
                <w:szCs w:val="20"/>
              </w:rPr>
              <w:t>s</w:t>
            </w:r>
            <w:r w:rsidR="00003727" w:rsidRPr="006804C1">
              <w:rPr>
                <w:rFonts w:cs="Calibri"/>
                <w:b/>
                <w:szCs w:val="20"/>
              </w:rPr>
              <w:t xml:space="preserve"> will receive multi-year aggregate results, and national averages must be obtained from a separate report. GME </w:t>
            </w:r>
            <w:r w:rsidR="00083EF8" w:rsidRPr="006804C1">
              <w:rPr>
                <w:rFonts w:cs="Calibri"/>
                <w:b/>
                <w:szCs w:val="20"/>
              </w:rPr>
              <w:t>can</w:t>
            </w:r>
            <w:r w:rsidR="00003727" w:rsidRPr="006804C1">
              <w:rPr>
                <w:rFonts w:cs="Calibri"/>
                <w:b/>
                <w:szCs w:val="20"/>
              </w:rPr>
              <w:t xml:space="preserve"> provide you with a highlighted copy of your results to identify for you which items meet the criteria for requiring an Action Plan. Email</w:t>
            </w:r>
            <w:r w:rsidR="00134819" w:rsidRPr="006804C1">
              <w:rPr>
                <w:rFonts w:cs="Calibri"/>
                <w:b/>
                <w:szCs w:val="20"/>
              </w:rPr>
              <w:t xml:space="preserve"> </w:t>
            </w:r>
            <w:r w:rsidR="00134819" w:rsidRPr="006804C1">
              <w:rPr>
                <w:rStyle w:val="Hyperlink"/>
                <w:rFonts w:cs="Calibri"/>
                <w:b/>
                <w:szCs w:val="20"/>
              </w:rPr>
              <w:t>Alex Rauf</w:t>
            </w:r>
            <w:r w:rsidR="00003727" w:rsidRPr="006804C1">
              <w:rPr>
                <w:rFonts w:cs="Calibri"/>
                <w:b/>
                <w:szCs w:val="20"/>
              </w:rPr>
              <w:t>.</w:t>
            </w:r>
          </w:p>
        </w:tc>
        <w:tc>
          <w:tcPr>
            <w:tcW w:w="2945" w:type="dxa"/>
            <w:tcBorders>
              <w:right w:val="single" w:sz="12" w:space="0" w:color="auto"/>
            </w:tcBorders>
            <w:shd w:val="clear" w:color="auto" w:fill="auto"/>
          </w:tcPr>
          <w:p w14:paraId="1C186CDE" w14:textId="77777777" w:rsidR="00003727" w:rsidRDefault="00003727" w:rsidP="00190D78">
            <w:pPr>
              <w:spacing w:after="0"/>
              <w:rPr>
                <w:rFonts w:cs="Calibri"/>
                <w:b/>
                <w:sz w:val="6"/>
                <w:szCs w:val="20"/>
              </w:rPr>
            </w:pPr>
          </w:p>
          <w:p w14:paraId="7015304D" w14:textId="6B15B35F" w:rsidR="00003727" w:rsidRDefault="000B5EBD" w:rsidP="00190D78">
            <w:pPr>
              <w:spacing w:after="0"/>
              <w:rPr>
                <w:rFonts w:cs="Calibri"/>
                <w:b/>
                <w:sz w:val="4"/>
                <w:szCs w:val="20"/>
              </w:rPr>
            </w:pPr>
            <w:sdt>
              <w:sdtPr>
                <w:rPr>
                  <w:rFonts w:cs="Calibri"/>
                  <w:b/>
                  <w:sz w:val="20"/>
                  <w:szCs w:val="20"/>
                </w:rPr>
                <w:id w:val="916125205"/>
                <w14:checkbox>
                  <w14:checked w14:val="1"/>
                  <w14:checkedState w14:val="2612" w14:font="MS Gothic"/>
                  <w14:uncheckedState w14:val="2610" w14:font="MS Gothic"/>
                </w14:checkbox>
              </w:sdtPr>
              <w:sdtEndPr/>
              <w:sdtContent>
                <w:r w:rsidR="006E65C0">
                  <w:rPr>
                    <w:rFonts w:ascii="MS Gothic" w:eastAsia="MS Gothic" w:hAnsi="MS Gothic" w:cs="Calibri" w:hint="eastAsia"/>
                    <w:b/>
                    <w:sz w:val="20"/>
                    <w:szCs w:val="20"/>
                  </w:rPr>
                  <w:t>☒</w:t>
                </w:r>
              </w:sdtContent>
            </w:sdt>
            <w:r w:rsidR="00003727">
              <w:rPr>
                <w:rFonts w:cs="Calibri"/>
                <w:b/>
                <w:sz w:val="20"/>
                <w:szCs w:val="20"/>
              </w:rPr>
              <w:t xml:space="preserve"> </w:t>
            </w:r>
            <w:r w:rsidR="00003727" w:rsidRPr="005A73BF">
              <w:rPr>
                <w:rFonts w:cs="Calibri"/>
                <w:b/>
                <w:color w:val="FF0000"/>
                <w:sz w:val="20"/>
                <w:szCs w:val="20"/>
              </w:rPr>
              <w:t>Yes – ACTION PLAN</w:t>
            </w:r>
            <w:r w:rsidR="004E04E9">
              <w:rPr>
                <w:rFonts w:cs="Calibri"/>
                <w:b/>
                <w:color w:val="FF0000"/>
                <w:sz w:val="20"/>
                <w:szCs w:val="20"/>
              </w:rPr>
              <w:t>(S)</w:t>
            </w:r>
            <w:r w:rsidR="00003727" w:rsidRPr="005A73BF">
              <w:rPr>
                <w:rFonts w:cs="Calibri"/>
                <w:b/>
                <w:color w:val="FF0000"/>
                <w:sz w:val="20"/>
                <w:szCs w:val="20"/>
              </w:rPr>
              <w:t xml:space="preserve"> </w:t>
            </w:r>
            <w:r w:rsidR="00A0507C" w:rsidRPr="005A73BF">
              <w:rPr>
                <w:rFonts w:cs="Calibri"/>
                <w:b/>
                <w:color w:val="FF0000"/>
                <w:sz w:val="20"/>
                <w:szCs w:val="20"/>
              </w:rPr>
              <w:t>REQ</w:t>
            </w:r>
            <w:r w:rsidR="00A0507C">
              <w:rPr>
                <w:rFonts w:cs="Calibri"/>
                <w:b/>
                <w:color w:val="FF0000"/>
                <w:sz w:val="20"/>
                <w:szCs w:val="20"/>
              </w:rPr>
              <w:t>’D</w:t>
            </w:r>
          </w:p>
          <w:p w14:paraId="77EAE7E4" w14:textId="08C0E406" w:rsidR="00003727" w:rsidRPr="00737601" w:rsidRDefault="000B5EBD" w:rsidP="00190D78">
            <w:pPr>
              <w:spacing w:after="0"/>
              <w:rPr>
                <w:rFonts w:cs="Calibri"/>
                <w:szCs w:val="20"/>
              </w:rPr>
            </w:pPr>
            <w:sdt>
              <w:sdtPr>
                <w:rPr>
                  <w:rFonts w:cs="Calibri"/>
                  <w:sz w:val="20"/>
                  <w:szCs w:val="20"/>
                </w:rPr>
                <w:id w:val="-1509515677"/>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124BA4" w:rsidRPr="00737601">
              <w:rPr>
                <w:rFonts w:cs="Calibri"/>
                <w:sz w:val="20"/>
                <w:szCs w:val="20"/>
              </w:rPr>
              <w:t xml:space="preserve"> </w:t>
            </w:r>
            <w:r w:rsidR="00003727" w:rsidRPr="00737601">
              <w:rPr>
                <w:rFonts w:cs="Calibri"/>
                <w:sz w:val="20"/>
                <w:szCs w:val="20"/>
              </w:rPr>
              <w:t>No</w:t>
            </w:r>
          </w:p>
        </w:tc>
      </w:tr>
      <w:tr w:rsidR="0093564E" w14:paraId="0CADA792" w14:textId="77777777" w:rsidTr="00F51937">
        <w:trPr>
          <w:trHeight w:val="395"/>
        </w:trPr>
        <w:tc>
          <w:tcPr>
            <w:tcW w:w="8035" w:type="dxa"/>
            <w:tcBorders>
              <w:left w:val="single" w:sz="12" w:space="0" w:color="auto"/>
            </w:tcBorders>
            <w:shd w:val="clear" w:color="auto" w:fill="D9D9D9" w:themeFill="background1" w:themeFillShade="D9"/>
          </w:tcPr>
          <w:p w14:paraId="01B33050" w14:textId="4727B6E5" w:rsidR="0093564E" w:rsidRPr="006C4317" w:rsidRDefault="0093564E" w:rsidP="0093564E">
            <w:pPr>
              <w:spacing w:after="0"/>
              <w:rPr>
                <w:rFonts w:cs="Calibri"/>
                <w:b/>
                <w:szCs w:val="20"/>
                <w:highlight w:val="yellow"/>
              </w:rPr>
            </w:pPr>
            <w:r w:rsidRPr="0030391B">
              <w:rPr>
                <w:rFonts w:cs="Calibri"/>
                <w:b/>
                <w:szCs w:val="20"/>
              </w:rPr>
              <w:t xml:space="preserve">CUSOM </w:t>
            </w:r>
            <w:proofErr w:type="spellStart"/>
            <w:r w:rsidRPr="0030391B">
              <w:rPr>
                <w:rFonts w:cs="Calibri"/>
                <w:b/>
                <w:szCs w:val="20"/>
              </w:rPr>
              <w:t>Housestaff</w:t>
            </w:r>
            <w:proofErr w:type="spellEnd"/>
            <w:r w:rsidRPr="0030391B">
              <w:rPr>
                <w:rFonts w:cs="Calibri"/>
                <w:b/>
                <w:szCs w:val="20"/>
              </w:rPr>
              <w:t xml:space="preserve"> Association (HSA) Survey:  Were there any issues identified in the most recent results that require the </w:t>
            </w:r>
            <w:r w:rsidR="00B56062" w:rsidRPr="0030391B">
              <w:rPr>
                <w:rFonts w:cs="Calibri"/>
                <w:b/>
                <w:szCs w:val="20"/>
              </w:rPr>
              <w:t>p</w:t>
            </w:r>
            <w:r w:rsidRPr="0030391B">
              <w:rPr>
                <w:rFonts w:cs="Calibri"/>
                <w:b/>
                <w:szCs w:val="20"/>
              </w:rPr>
              <w:t xml:space="preserve">rogram's attention? Email </w:t>
            </w:r>
            <w:hyperlink r:id="rId18" w:history="1">
              <w:r w:rsidRPr="0030391B">
                <w:rPr>
                  <w:rStyle w:val="Hyperlink"/>
                  <w:rFonts w:cs="Calibri"/>
                  <w:b/>
                  <w:szCs w:val="20"/>
                </w:rPr>
                <w:t>Sally Robben</w:t>
              </w:r>
            </w:hyperlink>
            <w:r w:rsidRPr="0030391B">
              <w:rPr>
                <w:rFonts w:cs="Calibri"/>
                <w:b/>
                <w:szCs w:val="20"/>
              </w:rPr>
              <w:t xml:space="preserve"> for your program’s results.</w:t>
            </w:r>
          </w:p>
        </w:tc>
        <w:tc>
          <w:tcPr>
            <w:tcW w:w="2945" w:type="dxa"/>
            <w:tcBorders>
              <w:right w:val="single" w:sz="12" w:space="0" w:color="auto"/>
            </w:tcBorders>
            <w:shd w:val="clear" w:color="auto" w:fill="auto"/>
          </w:tcPr>
          <w:p w14:paraId="05F9780A" w14:textId="77777777" w:rsidR="0093564E" w:rsidRDefault="0093564E" w:rsidP="0093564E">
            <w:pPr>
              <w:spacing w:after="0"/>
              <w:rPr>
                <w:rFonts w:cs="Calibri"/>
                <w:b/>
                <w:sz w:val="6"/>
                <w:szCs w:val="20"/>
              </w:rPr>
            </w:pPr>
          </w:p>
          <w:p w14:paraId="4E7EC317" w14:textId="60526FF8" w:rsidR="0093564E" w:rsidRDefault="000B5EBD" w:rsidP="0093564E">
            <w:pPr>
              <w:spacing w:after="0"/>
              <w:rPr>
                <w:rFonts w:cs="Calibri"/>
                <w:b/>
                <w:sz w:val="4"/>
                <w:szCs w:val="20"/>
              </w:rPr>
            </w:pPr>
            <w:sdt>
              <w:sdtPr>
                <w:rPr>
                  <w:rFonts w:cs="Calibri"/>
                  <w:b/>
                  <w:sz w:val="20"/>
                  <w:szCs w:val="20"/>
                </w:rPr>
                <w:id w:val="-399449770"/>
                <w14:checkbox>
                  <w14:checked w14:val="1"/>
                  <w14:checkedState w14:val="2612" w14:font="MS Gothic"/>
                  <w14:uncheckedState w14:val="2610" w14:font="MS Gothic"/>
                </w14:checkbox>
              </w:sdtPr>
              <w:sdtEndPr/>
              <w:sdtContent>
                <w:r w:rsidR="006C4317">
                  <w:rPr>
                    <w:rFonts w:ascii="MS Gothic" w:eastAsia="MS Gothic" w:hAnsi="MS Gothic" w:cs="Calibri" w:hint="eastAsia"/>
                    <w:b/>
                    <w:sz w:val="20"/>
                    <w:szCs w:val="20"/>
                  </w:rPr>
                  <w:t>☒</w:t>
                </w:r>
              </w:sdtContent>
            </w:sdt>
            <w:r w:rsidR="0093564E">
              <w:rPr>
                <w:rFonts w:cs="Calibri"/>
                <w:b/>
                <w:sz w:val="20"/>
                <w:szCs w:val="20"/>
              </w:rPr>
              <w:t xml:space="preserve"> </w:t>
            </w:r>
            <w:r w:rsidR="0093564E" w:rsidRPr="005A73BF">
              <w:rPr>
                <w:rFonts w:cs="Calibri"/>
                <w:b/>
                <w:color w:val="FF0000"/>
                <w:sz w:val="20"/>
                <w:szCs w:val="20"/>
              </w:rPr>
              <w:t>Yes – ACTION PLAN REQ</w:t>
            </w:r>
            <w:r w:rsidR="0093564E">
              <w:rPr>
                <w:rFonts w:cs="Calibri"/>
                <w:b/>
                <w:color w:val="FF0000"/>
                <w:sz w:val="20"/>
                <w:szCs w:val="20"/>
              </w:rPr>
              <w:t>’D</w:t>
            </w:r>
          </w:p>
          <w:p w14:paraId="700F30AE" w14:textId="3B060C1F" w:rsidR="0093564E" w:rsidRPr="00737601" w:rsidRDefault="000B5EBD" w:rsidP="0093564E">
            <w:pPr>
              <w:spacing w:after="0"/>
              <w:rPr>
                <w:rFonts w:cs="Calibri"/>
                <w:sz w:val="20"/>
                <w:szCs w:val="20"/>
              </w:rPr>
            </w:pPr>
            <w:sdt>
              <w:sdtPr>
                <w:rPr>
                  <w:rFonts w:cs="Calibri"/>
                  <w:sz w:val="20"/>
                  <w:szCs w:val="20"/>
                </w:rPr>
                <w:id w:val="-3053243"/>
                <w14:checkbox>
                  <w14:checked w14:val="0"/>
                  <w14:checkedState w14:val="2612" w14:font="MS Gothic"/>
                  <w14:uncheckedState w14:val="2610" w14:font="MS Gothic"/>
                </w14:checkbox>
              </w:sdtPr>
              <w:sdtEndPr/>
              <w:sdtContent>
                <w:r w:rsidR="006C4317">
                  <w:rPr>
                    <w:rFonts w:ascii="MS Gothic" w:eastAsia="MS Gothic" w:hAnsi="MS Gothic" w:cs="Calibri" w:hint="eastAsia"/>
                    <w:sz w:val="20"/>
                    <w:szCs w:val="20"/>
                  </w:rPr>
                  <w:t>☐</w:t>
                </w:r>
              </w:sdtContent>
            </w:sdt>
            <w:r w:rsidR="0093564E" w:rsidRPr="00737601">
              <w:rPr>
                <w:rFonts w:cs="Calibri"/>
                <w:sz w:val="20"/>
                <w:szCs w:val="20"/>
              </w:rPr>
              <w:t xml:space="preserve"> No</w:t>
            </w:r>
          </w:p>
          <w:p w14:paraId="52511C0B" w14:textId="11CB6F8F" w:rsidR="0093564E" w:rsidRDefault="000B5EBD" w:rsidP="0093564E">
            <w:pPr>
              <w:spacing w:after="0"/>
              <w:rPr>
                <w:rFonts w:cs="Calibri"/>
                <w:b/>
                <w:sz w:val="6"/>
                <w:szCs w:val="20"/>
              </w:rPr>
            </w:pPr>
            <w:sdt>
              <w:sdtPr>
                <w:rPr>
                  <w:rFonts w:cs="Calibri"/>
                  <w:sz w:val="20"/>
                  <w:szCs w:val="20"/>
                </w:rPr>
                <w:id w:val="-962346233"/>
                <w14:checkbox>
                  <w14:checked w14:val="0"/>
                  <w14:checkedState w14:val="2612" w14:font="MS Gothic"/>
                  <w14:uncheckedState w14:val="2610" w14:font="MS Gothic"/>
                </w14:checkbox>
              </w:sdtPr>
              <w:sdtEndPr/>
              <w:sdtContent>
                <w:r w:rsidR="0093564E" w:rsidRPr="00737601">
                  <w:rPr>
                    <w:rFonts w:ascii="MS Gothic" w:eastAsia="MS Gothic" w:hAnsi="MS Gothic" w:cs="Calibri" w:hint="eastAsia"/>
                    <w:sz w:val="20"/>
                    <w:szCs w:val="20"/>
                  </w:rPr>
                  <w:t>☐</w:t>
                </w:r>
              </w:sdtContent>
            </w:sdt>
            <w:r w:rsidR="0093564E" w:rsidRPr="00737601">
              <w:rPr>
                <w:rFonts w:cs="Calibri"/>
                <w:sz w:val="20"/>
                <w:szCs w:val="20"/>
              </w:rPr>
              <w:t xml:space="preserve"> Results not provided</w:t>
            </w:r>
          </w:p>
        </w:tc>
      </w:tr>
      <w:tr w:rsidR="0093564E" w14:paraId="174701CA" w14:textId="77777777" w:rsidTr="00F51937">
        <w:trPr>
          <w:trHeight w:val="395"/>
        </w:trPr>
        <w:tc>
          <w:tcPr>
            <w:tcW w:w="8035" w:type="dxa"/>
            <w:tcBorders>
              <w:left w:val="single" w:sz="12" w:space="0" w:color="auto"/>
            </w:tcBorders>
            <w:shd w:val="clear" w:color="auto" w:fill="D9D9D9" w:themeFill="background1" w:themeFillShade="D9"/>
          </w:tcPr>
          <w:p w14:paraId="2350C940" w14:textId="2EA2D567" w:rsidR="0093564E" w:rsidRPr="00172D2C" w:rsidRDefault="0093564E" w:rsidP="0093564E">
            <w:pPr>
              <w:spacing w:after="0"/>
              <w:rPr>
                <w:rFonts w:cs="Calibri"/>
                <w:b/>
                <w:szCs w:val="20"/>
              </w:rPr>
            </w:pPr>
            <w:r w:rsidRPr="00172D2C">
              <w:rPr>
                <w:rFonts w:cs="Calibri"/>
                <w:b/>
                <w:szCs w:val="20"/>
              </w:rPr>
              <w:lastRenderedPageBreak/>
              <w:t xml:space="preserve">Did your program provide all Residents and Faculty with a form to confidentially evaluate the </w:t>
            </w:r>
            <w:r w:rsidR="00B56062">
              <w:rPr>
                <w:rFonts w:cs="Calibri"/>
                <w:b/>
                <w:szCs w:val="20"/>
              </w:rPr>
              <w:t>p</w:t>
            </w:r>
            <w:r w:rsidRPr="00172D2C">
              <w:rPr>
                <w:rFonts w:cs="Calibri"/>
                <w:b/>
                <w:szCs w:val="20"/>
              </w:rPr>
              <w:t>rogram in writing?</w:t>
            </w:r>
          </w:p>
        </w:tc>
        <w:tc>
          <w:tcPr>
            <w:tcW w:w="2945" w:type="dxa"/>
            <w:tcBorders>
              <w:right w:val="single" w:sz="12" w:space="0" w:color="auto"/>
            </w:tcBorders>
            <w:shd w:val="clear" w:color="auto" w:fill="auto"/>
          </w:tcPr>
          <w:p w14:paraId="05DC1FD2" w14:textId="77777777" w:rsidR="0093564E" w:rsidRDefault="0093564E" w:rsidP="0093564E">
            <w:pPr>
              <w:spacing w:after="0"/>
              <w:rPr>
                <w:rFonts w:cs="Calibri"/>
                <w:b/>
                <w:sz w:val="6"/>
                <w:szCs w:val="20"/>
              </w:rPr>
            </w:pPr>
          </w:p>
          <w:p w14:paraId="68BD6AB7" w14:textId="10BF7D15" w:rsidR="0093564E" w:rsidRPr="00737601" w:rsidRDefault="000B5EBD" w:rsidP="0093564E">
            <w:pPr>
              <w:spacing w:after="0"/>
              <w:rPr>
                <w:rFonts w:cs="Calibri"/>
                <w:sz w:val="4"/>
                <w:szCs w:val="20"/>
              </w:rPr>
            </w:pPr>
            <w:sdt>
              <w:sdtPr>
                <w:rPr>
                  <w:rFonts w:cs="Calibri"/>
                  <w:sz w:val="20"/>
                  <w:szCs w:val="20"/>
                </w:rPr>
                <w:id w:val="928163330"/>
                <w14:checkbox>
                  <w14:checked w14:val="1"/>
                  <w14:checkedState w14:val="2612" w14:font="MS Gothic"/>
                  <w14:uncheckedState w14:val="2610" w14:font="MS Gothic"/>
                </w14:checkbox>
              </w:sdtPr>
              <w:sdtEndPr/>
              <w:sdtContent>
                <w:r w:rsidR="006C4317">
                  <w:rPr>
                    <w:rFonts w:ascii="MS Gothic" w:eastAsia="MS Gothic" w:hAnsi="MS Gothic" w:cs="Calibri" w:hint="eastAsia"/>
                    <w:sz w:val="20"/>
                    <w:szCs w:val="20"/>
                  </w:rPr>
                  <w:t>☒</w:t>
                </w:r>
              </w:sdtContent>
            </w:sdt>
            <w:r w:rsidR="0093564E" w:rsidRPr="00737601">
              <w:rPr>
                <w:rFonts w:cs="Calibri"/>
                <w:sz w:val="20"/>
                <w:szCs w:val="20"/>
              </w:rPr>
              <w:t xml:space="preserve"> Yes</w:t>
            </w:r>
          </w:p>
          <w:p w14:paraId="6D455126" w14:textId="45B3EDDC" w:rsidR="0093564E" w:rsidRDefault="000B5EBD" w:rsidP="0093564E">
            <w:pPr>
              <w:spacing w:after="0"/>
              <w:rPr>
                <w:rFonts w:cs="Calibri"/>
                <w:b/>
                <w:sz w:val="6"/>
                <w:szCs w:val="20"/>
              </w:rPr>
            </w:pPr>
            <w:sdt>
              <w:sdtPr>
                <w:rPr>
                  <w:rFonts w:cs="Calibri"/>
                  <w:b/>
                  <w:sz w:val="20"/>
                  <w:szCs w:val="20"/>
                </w:rPr>
                <w:id w:val="109174850"/>
                <w14:checkbox>
                  <w14:checked w14:val="0"/>
                  <w14:checkedState w14:val="2612" w14:font="MS Gothic"/>
                  <w14:uncheckedState w14:val="2610" w14:font="MS Gothic"/>
                </w14:checkbox>
              </w:sdtPr>
              <w:sdtEndPr/>
              <w:sdtContent>
                <w:r w:rsidR="0093564E">
                  <w:rPr>
                    <w:rFonts w:ascii="MS Gothic" w:eastAsia="MS Gothic" w:hAnsi="MS Gothic" w:cs="Calibri" w:hint="eastAsia"/>
                    <w:b/>
                    <w:sz w:val="20"/>
                    <w:szCs w:val="20"/>
                  </w:rPr>
                  <w:t>☐</w:t>
                </w:r>
              </w:sdtContent>
            </w:sdt>
            <w:r w:rsidR="0093564E">
              <w:rPr>
                <w:rFonts w:cs="Calibri"/>
                <w:b/>
                <w:sz w:val="20"/>
                <w:szCs w:val="20"/>
              </w:rPr>
              <w:t xml:space="preserve"> </w:t>
            </w:r>
            <w:r w:rsidR="0093564E" w:rsidRPr="000B1182">
              <w:rPr>
                <w:rFonts w:cs="Calibri"/>
                <w:b/>
                <w:color w:val="FF0000"/>
                <w:sz w:val="20"/>
                <w:szCs w:val="20"/>
              </w:rPr>
              <w:t xml:space="preserve">No – ACTION PLAN </w:t>
            </w:r>
            <w:r w:rsidR="0093564E" w:rsidRPr="005A73BF">
              <w:rPr>
                <w:rFonts w:cs="Calibri"/>
                <w:b/>
                <w:color w:val="FF0000"/>
                <w:sz w:val="20"/>
                <w:szCs w:val="20"/>
              </w:rPr>
              <w:t>REQ</w:t>
            </w:r>
            <w:r w:rsidR="0093564E">
              <w:rPr>
                <w:rFonts w:cs="Calibri"/>
                <w:b/>
                <w:color w:val="FF0000"/>
                <w:sz w:val="20"/>
                <w:szCs w:val="20"/>
              </w:rPr>
              <w:t>’D</w:t>
            </w:r>
          </w:p>
        </w:tc>
      </w:tr>
      <w:tr w:rsidR="0093564E" w14:paraId="5DA2D9AA" w14:textId="77777777" w:rsidTr="00F51937">
        <w:trPr>
          <w:trHeight w:val="395"/>
        </w:trPr>
        <w:tc>
          <w:tcPr>
            <w:tcW w:w="8035" w:type="dxa"/>
            <w:tcBorders>
              <w:left w:val="single" w:sz="12" w:space="0" w:color="auto"/>
            </w:tcBorders>
            <w:shd w:val="clear" w:color="auto" w:fill="D9D9D9" w:themeFill="background1" w:themeFillShade="D9"/>
          </w:tcPr>
          <w:p w14:paraId="7388DE5E" w14:textId="7FAB6CC1" w:rsidR="0093564E" w:rsidRPr="00EB3BE6" w:rsidRDefault="0093564E" w:rsidP="00754C2E">
            <w:pPr>
              <w:spacing w:after="0"/>
              <w:ind w:left="720"/>
              <w:rPr>
                <w:rFonts w:cs="Calibri"/>
                <w:b/>
                <w:szCs w:val="20"/>
              </w:rPr>
            </w:pPr>
            <w:r w:rsidRPr="00EB3BE6">
              <w:rPr>
                <w:rFonts w:cs="Calibri"/>
                <w:b/>
                <w:szCs w:val="20"/>
              </w:rPr>
              <w:t xml:space="preserve">If yes, which system does your </w:t>
            </w:r>
            <w:r w:rsidR="00B56062" w:rsidRPr="00EB3BE6">
              <w:rPr>
                <w:rFonts w:cs="Calibri"/>
                <w:b/>
                <w:szCs w:val="20"/>
              </w:rPr>
              <w:t>p</w:t>
            </w:r>
            <w:r w:rsidRPr="00EB3BE6">
              <w:rPr>
                <w:rFonts w:cs="Calibri"/>
                <w:b/>
                <w:szCs w:val="20"/>
              </w:rPr>
              <w:t>rogram use to deliver the confidential evaluations (</w:t>
            </w:r>
            <w:proofErr w:type="gramStart"/>
            <w:r w:rsidRPr="00EB3BE6">
              <w:rPr>
                <w:rFonts w:cs="Calibri"/>
                <w:b/>
                <w:szCs w:val="20"/>
              </w:rPr>
              <w:t>i.e.</w:t>
            </w:r>
            <w:proofErr w:type="gramEnd"/>
            <w:r w:rsidRPr="00EB3BE6">
              <w:rPr>
                <w:rFonts w:cs="Calibri"/>
                <w:b/>
                <w:szCs w:val="20"/>
              </w:rPr>
              <w:t xml:space="preserve"> </w:t>
            </w:r>
            <w:proofErr w:type="spellStart"/>
            <w:r w:rsidRPr="00EB3BE6">
              <w:rPr>
                <w:rFonts w:cs="Calibri"/>
                <w:b/>
                <w:szCs w:val="20"/>
              </w:rPr>
              <w:t>MedHub</w:t>
            </w:r>
            <w:proofErr w:type="spellEnd"/>
            <w:r w:rsidRPr="00EB3BE6">
              <w:rPr>
                <w:rFonts w:cs="Calibri"/>
                <w:b/>
                <w:szCs w:val="20"/>
              </w:rPr>
              <w:t>)?</w:t>
            </w:r>
          </w:p>
        </w:tc>
        <w:tc>
          <w:tcPr>
            <w:tcW w:w="2945" w:type="dxa"/>
            <w:tcBorders>
              <w:right w:val="single" w:sz="12" w:space="0" w:color="auto"/>
            </w:tcBorders>
            <w:shd w:val="clear" w:color="auto" w:fill="auto"/>
          </w:tcPr>
          <w:p w14:paraId="64C7BCCC" w14:textId="34F0D0B6" w:rsidR="0093564E" w:rsidRPr="00D6704A" w:rsidRDefault="00D6704A" w:rsidP="0093564E">
            <w:pPr>
              <w:spacing w:after="0"/>
              <w:rPr>
                <w:rFonts w:cs="Calibri"/>
                <w:b/>
              </w:rPr>
            </w:pPr>
            <w:r>
              <w:rPr>
                <w:rFonts w:cs="Calibri"/>
                <w:b/>
              </w:rPr>
              <w:t>Survey Monkey</w:t>
            </w:r>
          </w:p>
        </w:tc>
      </w:tr>
      <w:tr w:rsidR="0093564E" w14:paraId="5734D7D8" w14:textId="77777777" w:rsidTr="00F51937">
        <w:trPr>
          <w:trHeight w:val="395"/>
        </w:trPr>
        <w:tc>
          <w:tcPr>
            <w:tcW w:w="8035" w:type="dxa"/>
            <w:tcBorders>
              <w:left w:val="single" w:sz="12" w:space="0" w:color="auto"/>
            </w:tcBorders>
            <w:shd w:val="clear" w:color="auto" w:fill="D9D9D9" w:themeFill="background1" w:themeFillShade="D9"/>
          </w:tcPr>
          <w:p w14:paraId="77CF268B" w14:textId="08A6EB7F" w:rsidR="0093564E" w:rsidRPr="00EB3BE6" w:rsidRDefault="0093564E" w:rsidP="00754C2E">
            <w:pPr>
              <w:spacing w:after="0"/>
              <w:ind w:left="720"/>
              <w:rPr>
                <w:rFonts w:cs="Calibri"/>
                <w:b/>
                <w:szCs w:val="20"/>
              </w:rPr>
            </w:pPr>
            <w:r w:rsidRPr="00EB3BE6">
              <w:rPr>
                <w:rFonts w:cs="Calibri"/>
                <w:b/>
                <w:szCs w:val="20"/>
              </w:rPr>
              <w:t>On what date(s) were the evaluations delivered?</w:t>
            </w:r>
          </w:p>
        </w:tc>
        <w:tc>
          <w:tcPr>
            <w:tcW w:w="2945" w:type="dxa"/>
            <w:tcBorders>
              <w:right w:val="single" w:sz="12" w:space="0" w:color="auto"/>
            </w:tcBorders>
            <w:shd w:val="clear" w:color="auto" w:fill="auto"/>
          </w:tcPr>
          <w:p w14:paraId="6106A6AB" w14:textId="77777777" w:rsidR="0093564E" w:rsidRDefault="0093564E" w:rsidP="0093564E">
            <w:pPr>
              <w:spacing w:after="0"/>
              <w:rPr>
                <w:rFonts w:cs="Calibri"/>
                <w:b/>
                <w:sz w:val="6"/>
                <w:szCs w:val="20"/>
              </w:rPr>
            </w:pPr>
          </w:p>
        </w:tc>
      </w:tr>
      <w:tr w:rsidR="0093564E" w14:paraId="2F8920F9" w14:textId="77777777" w:rsidTr="00F51937">
        <w:trPr>
          <w:trHeight w:val="395"/>
        </w:trPr>
        <w:tc>
          <w:tcPr>
            <w:tcW w:w="8035" w:type="dxa"/>
            <w:tcBorders>
              <w:left w:val="single" w:sz="12" w:space="0" w:color="auto"/>
            </w:tcBorders>
            <w:shd w:val="clear" w:color="auto" w:fill="D9D9D9" w:themeFill="background1" w:themeFillShade="D9"/>
          </w:tcPr>
          <w:p w14:paraId="765E462F" w14:textId="6E78223E" w:rsidR="0093564E" w:rsidRPr="00EB3BE6" w:rsidRDefault="0093564E" w:rsidP="00754C2E">
            <w:pPr>
              <w:spacing w:after="0"/>
              <w:ind w:left="720"/>
              <w:rPr>
                <w:rFonts w:cs="Calibri"/>
                <w:b/>
                <w:szCs w:val="20"/>
              </w:rPr>
            </w:pPr>
            <w:r w:rsidRPr="00EB3BE6">
              <w:rPr>
                <w:rFonts w:cs="Calibri"/>
                <w:b/>
                <w:szCs w:val="20"/>
              </w:rPr>
              <w:t xml:space="preserve">Based upon results of the Resident and Faculty written Evaluations of the </w:t>
            </w:r>
            <w:r w:rsidR="00B56062" w:rsidRPr="00EB3BE6">
              <w:rPr>
                <w:rFonts w:cs="Calibri"/>
                <w:b/>
                <w:szCs w:val="20"/>
              </w:rPr>
              <w:t>p</w:t>
            </w:r>
            <w:r w:rsidRPr="00EB3BE6">
              <w:rPr>
                <w:rFonts w:cs="Calibri"/>
                <w:b/>
                <w:szCs w:val="20"/>
              </w:rPr>
              <w:t>rogram sent out by the program, were any issues identified that require modification to the program?</w:t>
            </w:r>
          </w:p>
        </w:tc>
        <w:tc>
          <w:tcPr>
            <w:tcW w:w="2945" w:type="dxa"/>
            <w:tcBorders>
              <w:right w:val="single" w:sz="12" w:space="0" w:color="auto"/>
            </w:tcBorders>
            <w:shd w:val="clear" w:color="auto" w:fill="auto"/>
          </w:tcPr>
          <w:p w14:paraId="39B95383" w14:textId="77777777" w:rsidR="0093564E" w:rsidRDefault="0093564E" w:rsidP="0093564E">
            <w:pPr>
              <w:spacing w:after="0"/>
              <w:rPr>
                <w:rFonts w:cs="Calibri"/>
                <w:b/>
                <w:sz w:val="6"/>
                <w:szCs w:val="20"/>
              </w:rPr>
            </w:pPr>
          </w:p>
          <w:p w14:paraId="15C5910C" w14:textId="36279D54" w:rsidR="0093564E" w:rsidRDefault="000B5EBD" w:rsidP="0093564E">
            <w:pPr>
              <w:spacing w:after="0"/>
              <w:rPr>
                <w:rFonts w:cs="Calibri"/>
                <w:b/>
                <w:sz w:val="4"/>
                <w:szCs w:val="20"/>
              </w:rPr>
            </w:pPr>
            <w:sdt>
              <w:sdtPr>
                <w:rPr>
                  <w:rFonts w:cs="Calibri"/>
                  <w:b/>
                  <w:sz w:val="20"/>
                  <w:szCs w:val="20"/>
                </w:rPr>
                <w:id w:val="-1245338842"/>
                <w14:checkbox>
                  <w14:checked w14:val="1"/>
                  <w14:checkedState w14:val="2612" w14:font="MS Gothic"/>
                  <w14:uncheckedState w14:val="2610" w14:font="MS Gothic"/>
                </w14:checkbox>
              </w:sdtPr>
              <w:sdtEndPr/>
              <w:sdtContent>
                <w:r w:rsidR="00EC3E49">
                  <w:rPr>
                    <w:rFonts w:ascii="MS Gothic" w:eastAsia="MS Gothic" w:hAnsi="MS Gothic" w:cs="Calibri" w:hint="eastAsia"/>
                    <w:b/>
                    <w:sz w:val="20"/>
                    <w:szCs w:val="20"/>
                  </w:rPr>
                  <w:t>☒</w:t>
                </w:r>
              </w:sdtContent>
            </w:sdt>
            <w:r w:rsidR="0093564E">
              <w:rPr>
                <w:rFonts w:cs="Calibri"/>
                <w:b/>
                <w:sz w:val="20"/>
                <w:szCs w:val="20"/>
              </w:rPr>
              <w:t xml:space="preserve"> </w:t>
            </w:r>
            <w:r w:rsidR="0093564E" w:rsidRPr="005A73BF">
              <w:rPr>
                <w:rFonts w:cs="Calibri"/>
                <w:b/>
                <w:color w:val="FF0000"/>
                <w:sz w:val="20"/>
                <w:szCs w:val="20"/>
              </w:rPr>
              <w:t>Yes – ACTION PLAN REQ</w:t>
            </w:r>
            <w:r w:rsidR="0093564E">
              <w:rPr>
                <w:rFonts w:cs="Calibri"/>
                <w:b/>
                <w:color w:val="FF0000"/>
                <w:sz w:val="20"/>
                <w:szCs w:val="20"/>
              </w:rPr>
              <w:t>’D</w:t>
            </w:r>
          </w:p>
          <w:p w14:paraId="19B77ED3" w14:textId="575A45A3" w:rsidR="0093564E" w:rsidRDefault="000B5EBD" w:rsidP="0093564E">
            <w:pPr>
              <w:spacing w:after="0"/>
              <w:rPr>
                <w:rFonts w:cs="Calibri"/>
                <w:b/>
                <w:sz w:val="6"/>
                <w:szCs w:val="20"/>
              </w:rPr>
            </w:pPr>
            <w:sdt>
              <w:sdtPr>
                <w:rPr>
                  <w:rFonts w:cs="Calibri"/>
                  <w:sz w:val="20"/>
                  <w:szCs w:val="20"/>
                </w:rPr>
                <w:id w:val="1316308664"/>
                <w14:checkbox>
                  <w14:checked w14:val="0"/>
                  <w14:checkedState w14:val="2612" w14:font="MS Gothic"/>
                  <w14:uncheckedState w14:val="2610" w14:font="MS Gothic"/>
                </w14:checkbox>
              </w:sdtPr>
              <w:sdtEndPr/>
              <w:sdtContent>
                <w:r w:rsidR="0093564E" w:rsidRPr="00737601">
                  <w:rPr>
                    <w:rFonts w:ascii="MS Gothic" w:eastAsia="MS Gothic" w:hAnsi="MS Gothic" w:cs="Calibri" w:hint="eastAsia"/>
                    <w:sz w:val="20"/>
                    <w:szCs w:val="20"/>
                  </w:rPr>
                  <w:t>☐</w:t>
                </w:r>
              </w:sdtContent>
            </w:sdt>
            <w:r w:rsidR="0093564E" w:rsidRPr="00737601">
              <w:rPr>
                <w:rFonts w:cs="Calibri"/>
                <w:sz w:val="20"/>
                <w:szCs w:val="20"/>
              </w:rPr>
              <w:t xml:space="preserve"> No</w:t>
            </w:r>
          </w:p>
        </w:tc>
      </w:tr>
      <w:tr w:rsidR="0093564E" w14:paraId="2F7EB115" w14:textId="77777777" w:rsidTr="00F51937">
        <w:trPr>
          <w:trHeight w:val="395"/>
        </w:trPr>
        <w:tc>
          <w:tcPr>
            <w:tcW w:w="8035" w:type="dxa"/>
            <w:tcBorders>
              <w:left w:val="single" w:sz="12" w:space="0" w:color="auto"/>
              <w:bottom w:val="single" w:sz="12" w:space="0" w:color="auto"/>
            </w:tcBorders>
            <w:shd w:val="clear" w:color="auto" w:fill="D9D9D9" w:themeFill="background1" w:themeFillShade="D9"/>
          </w:tcPr>
          <w:p w14:paraId="49CB38E3" w14:textId="1CEAAE74" w:rsidR="0093564E" w:rsidRPr="00172D2C" w:rsidRDefault="0093564E" w:rsidP="0093564E">
            <w:pPr>
              <w:spacing w:after="0"/>
              <w:rPr>
                <w:rFonts w:cs="Calibri"/>
                <w:b/>
                <w:szCs w:val="20"/>
              </w:rPr>
            </w:pPr>
            <w:r w:rsidRPr="00172D2C">
              <w:rPr>
                <w:rFonts w:cs="Calibri"/>
                <w:b/>
                <w:szCs w:val="20"/>
              </w:rPr>
              <w:t xml:space="preserve">Resources:  Are sufficient resources in place to enhance the </w:t>
            </w:r>
            <w:r w:rsidR="00B56062">
              <w:rPr>
                <w:rFonts w:cs="Calibri"/>
                <w:b/>
                <w:szCs w:val="20"/>
              </w:rPr>
              <w:t>p</w:t>
            </w:r>
            <w:r w:rsidRPr="00172D2C">
              <w:rPr>
                <w:rFonts w:cs="Calibri"/>
                <w:b/>
                <w:szCs w:val="20"/>
              </w:rPr>
              <w:t>rogram's ability to provide required expertise and educational experiences?</w:t>
            </w:r>
          </w:p>
        </w:tc>
        <w:tc>
          <w:tcPr>
            <w:tcW w:w="2945" w:type="dxa"/>
            <w:tcBorders>
              <w:bottom w:val="single" w:sz="12" w:space="0" w:color="auto"/>
              <w:right w:val="single" w:sz="12" w:space="0" w:color="auto"/>
            </w:tcBorders>
            <w:shd w:val="clear" w:color="auto" w:fill="auto"/>
          </w:tcPr>
          <w:p w14:paraId="3570A8B5" w14:textId="77777777" w:rsidR="0093564E" w:rsidRDefault="0093564E" w:rsidP="0093564E">
            <w:pPr>
              <w:spacing w:after="0"/>
              <w:rPr>
                <w:rFonts w:cs="Calibri"/>
                <w:b/>
                <w:sz w:val="6"/>
                <w:szCs w:val="20"/>
              </w:rPr>
            </w:pPr>
          </w:p>
          <w:p w14:paraId="3E04FEE5" w14:textId="1F0F030C" w:rsidR="0093564E" w:rsidRPr="00737601" w:rsidRDefault="000B5EBD" w:rsidP="0093564E">
            <w:pPr>
              <w:spacing w:after="0"/>
              <w:rPr>
                <w:rFonts w:cs="Calibri"/>
                <w:sz w:val="4"/>
                <w:szCs w:val="20"/>
              </w:rPr>
            </w:pPr>
            <w:sdt>
              <w:sdtPr>
                <w:rPr>
                  <w:rFonts w:cs="Calibri"/>
                  <w:sz w:val="20"/>
                  <w:szCs w:val="20"/>
                </w:rPr>
                <w:id w:val="1359541014"/>
                <w14:checkbox>
                  <w14:checked w14:val="1"/>
                  <w14:checkedState w14:val="2612" w14:font="MS Gothic"/>
                  <w14:uncheckedState w14:val="2610" w14:font="MS Gothic"/>
                </w14:checkbox>
              </w:sdtPr>
              <w:sdtEndPr/>
              <w:sdtContent>
                <w:r w:rsidR="00871787">
                  <w:rPr>
                    <w:rFonts w:ascii="MS Gothic" w:eastAsia="MS Gothic" w:hAnsi="MS Gothic" w:cs="Calibri" w:hint="eastAsia"/>
                    <w:sz w:val="20"/>
                    <w:szCs w:val="20"/>
                  </w:rPr>
                  <w:t>☒</w:t>
                </w:r>
              </w:sdtContent>
            </w:sdt>
            <w:r w:rsidR="0093564E" w:rsidRPr="00737601">
              <w:rPr>
                <w:rFonts w:cs="Calibri"/>
                <w:sz w:val="20"/>
                <w:szCs w:val="20"/>
              </w:rPr>
              <w:t xml:space="preserve"> Yes</w:t>
            </w:r>
          </w:p>
          <w:p w14:paraId="14522C6B" w14:textId="60B37A8B" w:rsidR="0093564E" w:rsidRDefault="000B5EBD" w:rsidP="0093564E">
            <w:pPr>
              <w:spacing w:after="0"/>
              <w:rPr>
                <w:rFonts w:cs="Calibri"/>
                <w:b/>
                <w:sz w:val="6"/>
                <w:szCs w:val="20"/>
              </w:rPr>
            </w:pPr>
            <w:sdt>
              <w:sdtPr>
                <w:rPr>
                  <w:rFonts w:cs="Calibri"/>
                  <w:b/>
                  <w:sz w:val="20"/>
                  <w:szCs w:val="20"/>
                </w:rPr>
                <w:id w:val="25304280"/>
                <w14:checkbox>
                  <w14:checked w14:val="0"/>
                  <w14:checkedState w14:val="2612" w14:font="MS Gothic"/>
                  <w14:uncheckedState w14:val="2610" w14:font="MS Gothic"/>
                </w14:checkbox>
              </w:sdtPr>
              <w:sdtEndPr/>
              <w:sdtContent>
                <w:r w:rsidR="0093564E">
                  <w:rPr>
                    <w:rFonts w:ascii="MS Gothic" w:eastAsia="MS Gothic" w:hAnsi="MS Gothic" w:cs="Calibri" w:hint="eastAsia"/>
                    <w:b/>
                    <w:sz w:val="20"/>
                    <w:szCs w:val="20"/>
                  </w:rPr>
                  <w:t>☐</w:t>
                </w:r>
              </w:sdtContent>
            </w:sdt>
            <w:r w:rsidR="0093564E">
              <w:rPr>
                <w:rFonts w:cs="Calibri"/>
                <w:b/>
                <w:sz w:val="20"/>
                <w:szCs w:val="20"/>
              </w:rPr>
              <w:t xml:space="preserve"> </w:t>
            </w:r>
            <w:r w:rsidR="0093564E" w:rsidRPr="000B1182">
              <w:rPr>
                <w:rFonts w:cs="Calibri"/>
                <w:b/>
                <w:color w:val="FF0000"/>
                <w:sz w:val="20"/>
                <w:szCs w:val="20"/>
              </w:rPr>
              <w:t xml:space="preserve">No – ACTION PLAN </w:t>
            </w:r>
            <w:r w:rsidR="0093564E" w:rsidRPr="005A73BF">
              <w:rPr>
                <w:rFonts w:cs="Calibri"/>
                <w:b/>
                <w:color w:val="FF0000"/>
                <w:sz w:val="20"/>
                <w:szCs w:val="20"/>
              </w:rPr>
              <w:t>REQ</w:t>
            </w:r>
            <w:r w:rsidR="0093564E">
              <w:rPr>
                <w:rFonts w:cs="Calibri"/>
                <w:b/>
                <w:color w:val="FF0000"/>
                <w:sz w:val="20"/>
                <w:szCs w:val="20"/>
              </w:rPr>
              <w:t>’D</w:t>
            </w:r>
          </w:p>
        </w:tc>
      </w:tr>
    </w:tbl>
    <w:p w14:paraId="3CFE5679" w14:textId="77777777" w:rsidR="0093564E" w:rsidRDefault="0093564E"/>
    <w:tbl>
      <w:tblPr>
        <w:tblStyle w:val="TableGrid"/>
        <w:tblW w:w="10980" w:type="dxa"/>
        <w:tblInd w:w="-95" w:type="dxa"/>
        <w:tblLook w:val="04A0" w:firstRow="1" w:lastRow="0" w:firstColumn="1" w:lastColumn="0" w:noHBand="0" w:noVBand="1"/>
      </w:tblPr>
      <w:tblGrid>
        <w:gridCol w:w="8090"/>
        <w:gridCol w:w="2890"/>
      </w:tblGrid>
      <w:tr w:rsidR="00CE1F2F" w14:paraId="5400E3BA" w14:textId="77777777" w:rsidTr="00F51937">
        <w:trPr>
          <w:trHeight w:val="395"/>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070E8B41" w14:textId="619EC3D3" w:rsidR="00CE1F2F" w:rsidRDefault="00CE1F2F" w:rsidP="00CE1F2F">
            <w:pPr>
              <w:spacing w:after="0"/>
              <w:rPr>
                <w:rFonts w:cs="Calibri"/>
                <w:b/>
                <w:szCs w:val="20"/>
              </w:rPr>
            </w:pPr>
            <w:r>
              <w:rPr>
                <w:rFonts w:cs="Calibri"/>
                <w:b/>
                <w:szCs w:val="20"/>
              </w:rPr>
              <w:t xml:space="preserve">QUALITY </w:t>
            </w:r>
            <w:bookmarkStart w:id="10" w:name="QIPS"/>
            <w:bookmarkEnd w:id="10"/>
            <w:r>
              <w:rPr>
                <w:rFonts w:cs="Calibri"/>
                <w:b/>
                <w:szCs w:val="20"/>
              </w:rPr>
              <w:t>IMPROVEMENT AND PATIENT SAFETY</w:t>
            </w:r>
          </w:p>
        </w:tc>
      </w:tr>
      <w:tr w:rsidR="009634C1" w14:paraId="50B34EFA" w14:textId="77777777" w:rsidTr="009634C1">
        <w:trPr>
          <w:trHeight w:val="395"/>
        </w:trPr>
        <w:tc>
          <w:tcPr>
            <w:tcW w:w="10980" w:type="dxa"/>
            <w:gridSpan w:val="2"/>
            <w:tcBorders>
              <w:left w:val="single" w:sz="12" w:space="0" w:color="auto"/>
              <w:right w:val="single" w:sz="12" w:space="0" w:color="auto"/>
            </w:tcBorders>
            <w:shd w:val="clear" w:color="auto" w:fill="D9D9D9" w:themeFill="background1" w:themeFillShade="D9"/>
          </w:tcPr>
          <w:p w14:paraId="659E14B1" w14:textId="75403585" w:rsidR="0027034A" w:rsidRDefault="009634C1" w:rsidP="00754C2E">
            <w:pPr>
              <w:spacing w:after="0" w:line="240" w:lineRule="auto"/>
              <w:rPr>
                <w:rFonts w:eastAsia="Times New Roman"/>
              </w:rPr>
            </w:pPr>
            <w:r w:rsidRPr="00172D2C">
              <w:rPr>
                <w:b/>
              </w:rPr>
              <w:t>Quality</w:t>
            </w:r>
            <w:r w:rsidR="0027034A">
              <w:rPr>
                <w:b/>
              </w:rPr>
              <w:t xml:space="preserve"> Improvement</w:t>
            </w:r>
            <w:r w:rsidRPr="00172D2C">
              <w:rPr>
                <w:b/>
              </w:rPr>
              <w:t xml:space="preserve">: </w:t>
            </w:r>
            <w:r w:rsidR="0027034A" w:rsidRPr="00754C2E">
              <w:rPr>
                <w:rFonts w:eastAsia="Times New Roman"/>
                <w:b/>
              </w:rPr>
              <w:t>What Quality Improvement education did your trainees receive?</w:t>
            </w:r>
          </w:p>
          <w:p w14:paraId="66045EBC" w14:textId="0F4567A0" w:rsidR="009634C1" w:rsidRDefault="009634C1" w:rsidP="003311D2">
            <w:pPr>
              <w:spacing w:after="0"/>
              <w:rPr>
                <w:rFonts w:cs="Calibri"/>
                <w:b/>
                <w:szCs w:val="20"/>
              </w:rPr>
            </w:pPr>
          </w:p>
        </w:tc>
      </w:tr>
      <w:tr w:rsidR="009634C1" w14:paraId="72F8EE8D" w14:textId="77777777" w:rsidTr="009634C1">
        <w:trPr>
          <w:trHeight w:val="395"/>
        </w:trPr>
        <w:tc>
          <w:tcPr>
            <w:tcW w:w="10980" w:type="dxa"/>
            <w:gridSpan w:val="2"/>
            <w:tcBorders>
              <w:left w:val="single" w:sz="12" w:space="0" w:color="auto"/>
              <w:right w:val="single" w:sz="12" w:space="0" w:color="auto"/>
            </w:tcBorders>
            <w:shd w:val="clear" w:color="auto" w:fill="auto"/>
          </w:tcPr>
          <w:p w14:paraId="13710C7E" w14:textId="423EBEE9" w:rsidR="009634C1" w:rsidRDefault="00D6704A" w:rsidP="00CE1F2F">
            <w:pPr>
              <w:spacing w:after="0"/>
              <w:rPr>
                <w:rFonts w:cs="Calibri"/>
                <w:sz w:val="20"/>
                <w:szCs w:val="20"/>
              </w:rPr>
            </w:pPr>
            <w:r w:rsidRPr="006804C1">
              <w:rPr>
                <w:rFonts w:cs="Calibri"/>
                <w:sz w:val="20"/>
                <w:szCs w:val="20"/>
              </w:rPr>
              <w:t xml:space="preserve">Our residents participated In the Quality and Safety Bonus Program </w:t>
            </w:r>
            <w:r w:rsidR="006804C1" w:rsidRPr="006804C1">
              <w:rPr>
                <w:rFonts w:cs="Calibri"/>
                <w:sz w:val="20"/>
                <w:szCs w:val="20"/>
              </w:rPr>
              <w:t>last</w:t>
            </w:r>
            <w:r w:rsidR="006804C1">
              <w:rPr>
                <w:rFonts w:cs="Calibri"/>
                <w:sz w:val="20"/>
                <w:szCs w:val="20"/>
              </w:rPr>
              <w:t xml:space="preserve"> year which focused on reduction in lab ordering and venipuncture with a successful 11% reduction over the course of the year.   Our residents will again participate this year with a focus on attendance at Collaborative Care Conferences and submission of safety reports. In </w:t>
            </w:r>
            <w:r>
              <w:rPr>
                <w:rFonts w:cs="Calibri"/>
                <w:sz w:val="20"/>
                <w:szCs w:val="20"/>
              </w:rPr>
              <w:t xml:space="preserve">addition, all our residents participate in a longitudinal quality improvement curriculum which includes a didactic component delivered during our protected educational time as well as experiential work through their continuity clinic site with additional curricular content delivered in the clinic setting.   Many of our residents engage in quality improvement initiatives on inpatient medicine rotations as well.   In addition, </w:t>
            </w:r>
            <w:r w:rsidRPr="00426290">
              <w:rPr>
                <w:rFonts w:cs="Calibri"/>
                <w:sz w:val="20"/>
                <w:szCs w:val="20"/>
              </w:rPr>
              <w:t>all residents receive Quality and Safety training as part of their Quality Improvement curriculum which is delivered on their clinic block.</w:t>
            </w:r>
          </w:p>
        </w:tc>
      </w:tr>
      <w:tr w:rsidR="0027034A" w14:paraId="1B664D12" w14:textId="77777777" w:rsidTr="00754C2E">
        <w:trPr>
          <w:trHeight w:val="395"/>
        </w:trPr>
        <w:tc>
          <w:tcPr>
            <w:tcW w:w="10980" w:type="dxa"/>
            <w:gridSpan w:val="2"/>
            <w:tcBorders>
              <w:left w:val="single" w:sz="12" w:space="0" w:color="auto"/>
              <w:right w:val="single" w:sz="12" w:space="0" w:color="auto"/>
            </w:tcBorders>
            <w:shd w:val="clear" w:color="auto" w:fill="D9D9D9" w:themeFill="background1" w:themeFillShade="D9"/>
          </w:tcPr>
          <w:p w14:paraId="5AEC52DF" w14:textId="72DDA655" w:rsidR="0027034A" w:rsidRPr="00754C2E" w:rsidRDefault="0027034A" w:rsidP="00754C2E">
            <w:pPr>
              <w:spacing w:after="0" w:line="240" w:lineRule="auto"/>
              <w:rPr>
                <w:rFonts w:eastAsia="Times New Roman"/>
                <w:b/>
              </w:rPr>
            </w:pPr>
            <w:r w:rsidRPr="00754C2E">
              <w:rPr>
                <w:rFonts w:eastAsia="Times New Roman"/>
                <w:b/>
              </w:rPr>
              <w:t xml:space="preserve">Quality Improvement: What Quality Improvement projects did your trainees participate in this year? </w:t>
            </w:r>
          </w:p>
          <w:p w14:paraId="030CC175" w14:textId="77777777" w:rsidR="0027034A" w:rsidRDefault="0027034A" w:rsidP="00CE1F2F">
            <w:pPr>
              <w:spacing w:after="0"/>
              <w:rPr>
                <w:rFonts w:cs="Calibri"/>
                <w:sz w:val="20"/>
                <w:szCs w:val="20"/>
              </w:rPr>
            </w:pPr>
          </w:p>
        </w:tc>
      </w:tr>
      <w:tr w:rsidR="0027034A" w14:paraId="1F1CEAFE" w14:textId="77777777" w:rsidTr="009634C1">
        <w:trPr>
          <w:trHeight w:val="395"/>
        </w:trPr>
        <w:tc>
          <w:tcPr>
            <w:tcW w:w="10980" w:type="dxa"/>
            <w:gridSpan w:val="2"/>
            <w:tcBorders>
              <w:left w:val="single" w:sz="12" w:space="0" w:color="auto"/>
              <w:right w:val="single" w:sz="12" w:space="0" w:color="auto"/>
            </w:tcBorders>
            <w:shd w:val="clear" w:color="auto" w:fill="auto"/>
          </w:tcPr>
          <w:p w14:paraId="1F411705" w14:textId="5E643C4F" w:rsidR="0027034A" w:rsidRDefault="00EC3E49" w:rsidP="00CE1F2F">
            <w:pPr>
              <w:spacing w:after="0"/>
              <w:rPr>
                <w:rFonts w:cs="Calibri"/>
                <w:sz w:val="20"/>
                <w:szCs w:val="20"/>
              </w:rPr>
            </w:pPr>
            <w:r>
              <w:rPr>
                <w:rFonts w:cs="Calibri"/>
                <w:sz w:val="20"/>
                <w:szCs w:val="20"/>
              </w:rPr>
              <w:t xml:space="preserve">All our residents received significant Quality Improvement training in their Wednesday morning educational sessions.  In addition, each resident participated in a Quality Improvement project that was either clinic </w:t>
            </w:r>
            <w:proofErr w:type="gramStart"/>
            <w:r>
              <w:rPr>
                <w:rFonts w:cs="Calibri"/>
                <w:sz w:val="20"/>
                <w:szCs w:val="20"/>
              </w:rPr>
              <w:t>based</w:t>
            </w:r>
            <w:proofErr w:type="gramEnd"/>
            <w:r>
              <w:rPr>
                <w:rFonts w:cs="Calibri"/>
                <w:sz w:val="20"/>
                <w:szCs w:val="20"/>
              </w:rPr>
              <w:t xml:space="preserve"> or pathway based.  Resident</w:t>
            </w:r>
            <w:r w:rsidR="009269C8">
              <w:rPr>
                <w:rFonts w:cs="Calibri"/>
                <w:sz w:val="20"/>
                <w:szCs w:val="20"/>
              </w:rPr>
              <w:t xml:space="preserve"> quality improvement projects focused on </w:t>
            </w:r>
            <w:r>
              <w:rPr>
                <w:rFonts w:cs="Calibri"/>
                <w:sz w:val="20"/>
                <w:szCs w:val="20"/>
              </w:rPr>
              <w:t>how social determinants of health impacted their patient panel.</w:t>
            </w:r>
          </w:p>
        </w:tc>
      </w:tr>
      <w:tr w:rsidR="009634C1" w14:paraId="111DA66D" w14:textId="77777777" w:rsidTr="009634C1">
        <w:trPr>
          <w:trHeight w:val="395"/>
        </w:trPr>
        <w:tc>
          <w:tcPr>
            <w:tcW w:w="10980" w:type="dxa"/>
            <w:gridSpan w:val="2"/>
            <w:tcBorders>
              <w:left w:val="single" w:sz="12" w:space="0" w:color="auto"/>
              <w:right w:val="single" w:sz="12" w:space="0" w:color="auto"/>
            </w:tcBorders>
            <w:shd w:val="clear" w:color="auto" w:fill="D9D9D9" w:themeFill="background1" w:themeFillShade="D9"/>
          </w:tcPr>
          <w:p w14:paraId="62E010F1" w14:textId="77777777" w:rsidR="0027034A" w:rsidRDefault="009634C1" w:rsidP="00754C2E">
            <w:pPr>
              <w:spacing w:after="0" w:line="240" w:lineRule="auto"/>
              <w:rPr>
                <w:rFonts w:eastAsia="Times New Roman"/>
              </w:rPr>
            </w:pPr>
            <w:r w:rsidRPr="00172D2C">
              <w:rPr>
                <w:b/>
              </w:rPr>
              <w:t xml:space="preserve">Quality Metrics:  </w:t>
            </w:r>
            <w:r w:rsidR="0027034A" w:rsidRPr="00754C2E">
              <w:rPr>
                <w:rFonts w:eastAsia="Times New Roman"/>
                <w:b/>
              </w:rPr>
              <w:t>What individual or group practice data did your trainees receive and how do they use this to guide improvement?</w:t>
            </w:r>
          </w:p>
          <w:p w14:paraId="70FC10CE" w14:textId="498078B6" w:rsidR="009634C1" w:rsidRPr="00754C2E" w:rsidRDefault="009634C1" w:rsidP="00754C2E">
            <w:pPr>
              <w:spacing w:after="0" w:line="240" w:lineRule="auto"/>
              <w:rPr>
                <w:rFonts w:eastAsia="Times New Roman"/>
              </w:rPr>
            </w:pPr>
          </w:p>
        </w:tc>
      </w:tr>
      <w:tr w:rsidR="009634C1" w14:paraId="1A165066" w14:textId="77777777" w:rsidTr="009634C1">
        <w:trPr>
          <w:trHeight w:val="395"/>
        </w:trPr>
        <w:tc>
          <w:tcPr>
            <w:tcW w:w="10980" w:type="dxa"/>
            <w:gridSpan w:val="2"/>
            <w:tcBorders>
              <w:left w:val="single" w:sz="12" w:space="0" w:color="auto"/>
              <w:right w:val="single" w:sz="12" w:space="0" w:color="auto"/>
            </w:tcBorders>
            <w:shd w:val="clear" w:color="auto" w:fill="auto"/>
          </w:tcPr>
          <w:p w14:paraId="11B3230D" w14:textId="77777777" w:rsidR="00D6704A" w:rsidRPr="004155DF" w:rsidRDefault="00D6704A" w:rsidP="00D6704A">
            <w:pPr>
              <w:spacing w:after="0"/>
              <w:rPr>
                <w:rFonts w:cs="Calibri"/>
                <w:sz w:val="20"/>
                <w:szCs w:val="20"/>
              </w:rPr>
            </w:pPr>
            <w:r w:rsidRPr="004155DF">
              <w:rPr>
                <w:rFonts w:cs="Calibri"/>
                <w:sz w:val="20"/>
                <w:szCs w:val="20"/>
              </w:rPr>
              <w:t xml:space="preserve">Our residents receive monthly practice data from </w:t>
            </w:r>
            <w:proofErr w:type="gramStart"/>
            <w:r w:rsidRPr="004155DF">
              <w:rPr>
                <w:rFonts w:cs="Calibri"/>
                <w:sz w:val="20"/>
                <w:szCs w:val="20"/>
              </w:rPr>
              <w:t>University</w:t>
            </w:r>
            <w:proofErr w:type="gramEnd"/>
            <w:r w:rsidRPr="004155DF">
              <w:rPr>
                <w:rFonts w:cs="Calibri"/>
                <w:sz w:val="20"/>
                <w:szCs w:val="20"/>
              </w:rPr>
              <w:t xml:space="preserve"> hospital from inpatient medicine services.  Data includes:</w:t>
            </w:r>
          </w:p>
          <w:p w14:paraId="2054613F" w14:textId="77777777" w:rsidR="00D6704A" w:rsidRPr="004155DF" w:rsidRDefault="00D6704A" w:rsidP="00D6704A">
            <w:pPr>
              <w:pStyle w:val="ListParagraph"/>
              <w:numPr>
                <w:ilvl w:val="0"/>
                <w:numId w:val="29"/>
              </w:numPr>
              <w:spacing w:after="0"/>
              <w:rPr>
                <w:rFonts w:cs="Calibri"/>
                <w:sz w:val="20"/>
                <w:szCs w:val="20"/>
              </w:rPr>
            </w:pPr>
            <w:r w:rsidRPr="004155DF">
              <w:rPr>
                <w:rFonts w:cs="Calibri"/>
                <w:sz w:val="20"/>
                <w:szCs w:val="20"/>
              </w:rPr>
              <w:t>Number of discharges</w:t>
            </w:r>
          </w:p>
          <w:p w14:paraId="60237837" w14:textId="77777777" w:rsidR="00D6704A" w:rsidRPr="004155DF" w:rsidRDefault="00D6704A" w:rsidP="00D6704A">
            <w:pPr>
              <w:pStyle w:val="ListParagraph"/>
              <w:numPr>
                <w:ilvl w:val="0"/>
                <w:numId w:val="29"/>
              </w:numPr>
              <w:spacing w:after="0"/>
              <w:rPr>
                <w:rFonts w:cs="Calibri"/>
                <w:sz w:val="20"/>
                <w:szCs w:val="20"/>
              </w:rPr>
            </w:pPr>
            <w:r w:rsidRPr="004155DF">
              <w:rPr>
                <w:rFonts w:cs="Calibri"/>
                <w:sz w:val="20"/>
                <w:szCs w:val="20"/>
              </w:rPr>
              <w:t xml:space="preserve">% </w:t>
            </w:r>
            <w:proofErr w:type="gramStart"/>
            <w:r w:rsidRPr="004155DF">
              <w:rPr>
                <w:rFonts w:cs="Calibri"/>
                <w:sz w:val="20"/>
                <w:szCs w:val="20"/>
              </w:rPr>
              <w:t>of</w:t>
            </w:r>
            <w:proofErr w:type="gramEnd"/>
            <w:r w:rsidRPr="004155DF">
              <w:rPr>
                <w:rFonts w:cs="Calibri"/>
                <w:sz w:val="20"/>
                <w:szCs w:val="20"/>
              </w:rPr>
              <w:t xml:space="preserve"> In-Hospital death</w:t>
            </w:r>
          </w:p>
          <w:p w14:paraId="4BC7B703" w14:textId="77777777" w:rsidR="00D6704A" w:rsidRPr="004155DF" w:rsidRDefault="00D6704A" w:rsidP="00D6704A">
            <w:pPr>
              <w:pStyle w:val="ListParagraph"/>
              <w:numPr>
                <w:ilvl w:val="0"/>
                <w:numId w:val="29"/>
              </w:numPr>
              <w:spacing w:after="0"/>
              <w:rPr>
                <w:rFonts w:cs="Calibri"/>
                <w:sz w:val="20"/>
                <w:szCs w:val="20"/>
              </w:rPr>
            </w:pPr>
            <w:r w:rsidRPr="004155DF">
              <w:rPr>
                <w:rFonts w:cs="Calibri"/>
                <w:sz w:val="20"/>
                <w:szCs w:val="20"/>
              </w:rPr>
              <w:t xml:space="preserve">% </w:t>
            </w:r>
            <w:proofErr w:type="gramStart"/>
            <w:r w:rsidRPr="004155DF">
              <w:rPr>
                <w:rFonts w:cs="Calibri"/>
                <w:sz w:val="20"/>
                <w:szCs w:val="20"/>
              </w:rPr>
              <w:t>of</w:t>
            </w:r>
            <w:proofErr w:type="gramEnd"/>
            <w:r w:rsidRPr="004155DF">
              <w:rPr>
                <w:rFonts w:cs="Calibri"/>
                <w:sz w:val="20"/>
                <w:szCs w:val="20"/>
              </w:rPr>
              <w:t xml:space="preserve"> Readmission</w:t>
            </w:r>
          </w:p>
          <w:p w14:paraId="47C4D08C" w14:textId="77777777" w:rsidR="00D6704A" w:rsidRPr="004155DF" w:rsidRDefault="00D6704A" w:rsidP="00D6704A">
            <w:pPr>
              <w:pStyle w:val="ListParagraph"/>
              <w:numPr>
                <w:ilvl w:val="0"/>
                <w:numId w:val="29"/>
              </w:numPr>
              <w:spacing w:after="0"/>
              <w:rPr>
                <w:rFonts w:cs="Calibri"/>
                <w:sz w:val="20"/>
                <w:szCs w:val="20"/>
              </w:rPr>
            </w:pPr>
            <w:r w:rsidRPr="004155DF">
              <w:rPr>
                <w:rFonts w:cs="Calibri"/>
                <w:sz w:val="20"/>
                <w:szCs w:val="20"/>
              </w:rPr>
              <w:t xml:space="preserve">% </w:t>
            </w:r>
            <w:proofErr w:type="gramStart"/>
            <w:r w:rsidRPr="004155DF">
              <w:rPr>
                <w:rFonts w:cs="Calibri"/>
                <w:sz w:val="20"/>
                <w:szCs w:val="20"/>
              </w:rPr>
              <w:t>of</w:t>
            </w:r>
            <w:proofErr w:type="gramEnd"/>
            <w:r w:rsidRPr="004155DF">
              <w:rPr>
                <w:rFonts w:cs="Calibri"/>
                <w:sz w:val="20"/>
                <w:szCs w:val="20"/>
              </w:rPr>
              <w:t xml:space="preserve"> Discharges Prior to 11AM</w:t>
            </w:r>
          </w:p>
          <w:p w14:paraId="64815842" w14:textId="77777777" w:rsidR="00D6704A" w:rsidRPr="004155DF" w:rsidRDefault="00D6704A" w:rsidP="00D6704A">
            <w:pPr>
              <w:pStyle w:val="ListParagraph"/>
              <w:numPr>
                <w:ilvl w:val="0"/>
                <w:numId w:val="29"/>
              </w:numPr>
              <w:spacing w:after="0"/>
              <w:rPr>
                <w:rFonts w:cs="Calibri"/>
                <w:sz w:val="20"/>
                <w:szCs w:val="20"/>
              </w:rPr>
            </w:pPr>
            <w:r w:rsidRPr="004155DF">
              <w:rPr>
                <w:rFonts w:cs="Calibri"/>
                <w:sz w:val="20"/>
                <w:szCs w:val="20"/>
              </w:rPr>
              <w:t xml:space="preserve">% </w:t>
            </w:r>
            <w:proofErr w:type="gramStart"/>
            <w:r w:rsidRPr="004155DF">
              <w:rPr>
                <w:rFonts w:cs="Calibri"/>
                <w:sz w:val="20"/>
                <w:szCs w:val="20"/>
              </w:rPr>
              <w:t>of</w:t>
            </w:r>
            <w:proofErr w:type="gramEnd"/>
            <w:r w:rsidRPr="004155DF">
              <w:rPr>
                <w:rFonts w:cs="Calibri"/>
                <w:sz w:val="20"/>
                <w:szCs w:val="20"/>
              </w:rPr>
              <w:t xml:space="preserve"> Discharges Prior to 2PM</w:t>
            </w:r>
          </w:p>
          <w:p w14:paraId="5123CE2B" w14:textId="77777777" w:rsidR="00D6704A" w:rsidRDefault="00D6704A" w:rsidP="00D6704A">
            <w:pPr>
              <w:pStyle w:val="ListParagraph"/>
              <w:numPr>
                <w:ilvl w:val="0"/>
                <w:numId w:val="29"/>
              </w:numPr>
              <w:spacing w:after="0"/>
              <w:rPr>
                <w:rFonts w:cs="Calibri"/>
                <w:sz w:val="20"/>
                <w:szCs w:val="20"/>
              </w:rPr>
            </w:pPr>
            <w:r w:rsidRPr="004155DF">
              <w:rPr>
                <w:rFonts w:cs="Calibri"/>
                <w:sz w:val="20"/>
                <w:szCs w:val="20"/>
              </w:rPr>
              <w:t>Case Mix Index</w:t>
            </w:r>
          </w:p>
          <w:p w14:paraId="65A91A91" w14:textId="77777777" w:rsidR="00D6704A" w:rsidRDefault="00D6704A" w:rsidP="00D6704A">
            <w:pPr>
              <w:pStyle w:val="ListParagraph"/>
              <w:numPr>
                <w:ilvl w:val="0"/>
                <w:numId w:val="29"/>
              </w:numPr>
              <w:spacing w:after="0"/>
              <w:rPr>
                <w:rFonts w:cs="Calibri"/>
                <w:sz w:val="20"/>
                <w:szCs w:val="20"/>
              </w:rPr>
            </w:pPr>
            <w:r w:rsidRPr="004155DF">
              <w:rPr>
                <w:rFonts w:cs="Calibri"/>
                <w:sz w:val="20"/>
                <w:szCs w:val="20"/>
              </w:rPr>
              <w:t>Patient disposition upon discharge</w:t>
            </w:r>
          </w:p>
          <w:p w14:paraId="236D0970" w14:textId="1ED14A5C" w:rsidR="00D6704A" w:rsidRDefault="00D6704A" w:rsidP="00D6704A">
            <w:pPr>
              <w:spacing w:after="0"/>
              <w:rPr>
                <w:rFonts w:cs="Calibri"/>
                <w:sz w:val="20"/>
                <w:szCs w:val="20"/>
              </w:rPr>
            </w:pPr>
            <w:r>
              <w:rPr>
                <w:rFonts w:cs="Calibri"/>
                <w:sz w:val="20"/>
                <w:szCs w:val="20"/>
              </w:rPr>
              <w:t xml:space="preserve">This data was used to focus on measures to prevent hospital readmissions as well as target </w:t>
            </w:r>
            <w:proofErr w:type="gramStart"/>
            <w:r>
              <w:rPr>
                <w:rFonts w:cs="Calibri"/>
                <w:sz w:val="20"/>
                <w:szCs w:val="20"/>
              </w:rPr>
              <w:t>work-flows</w:t>
            </w:r>
            <w:proofErr w:type="gramEnd"/>
            <w:r>
              <w:rPr>
                <w:rFonts w:cs="Calibri"/>
                <w:sz w:val="20"/>
                <w:szCs w:val="20"/>
              </w:rPr>
              <w:t xml:space="preserve"> within the hospital.</w:t>
            </w:r>
          </w:p>
          <w:p w14:paraId="26783401" w14:textId="77777777" w:rsidR="008A36F6" w:rsidRDefault="008A36F6" w:rsidP="00D6704A">
            <w:pPr>
              <w:spacing w:after="0"/>
              <w:rPr>
                <w:rFonts w:cs="Calibri"/>
                <w:sz w:val="20"/>
                <w:szCs w:val="20"/>
              </w:rPr>
            </w:pPr>
          </w:p>
          <w:p w14:paraId="6957F4B6" w14:textId="0F99A9E6" w:rsidR="008A36F6" w:rsidRDefault="008A36F6" w:rsidP="00D6704A">
            <w:pPr>
              <w:spacing w:after="0"/>
              <w:rPr>
                <w:rFonts w:cs="Calibri"/>
                <w:sz w:val="20"/>
                <w:szCs w:val="20"/>
              </w:rPr>
            </w:pPr>
            <w:r>
              <w:rPr>
                <w:rFonts w:cs="Calibri"/>
                <w:sz w:val="20"/>
                <w:szCs w:val="20"/>
              </w:rPr>
              <w:t>Residents also re</w:t>
            </w:r>
            <w:r w:rsidR="006C4317">
              <w:rPr>
                <w:rFonts w:cs="Calibri"/>
                <w:sz w:val="20"/>
                <w:szCs w:val="20"/>
              </w:rPr>
              <w:t xml:space="preserve">ceive monthly practice data at the end of their </w:t>
            </w:r>
            <w:r>
              <w:rPr>
                <w:rFonts w:cs="Calibri"/>
                <w:sz w:val="20"/>
                <w:szCs w:val="20"/>
              </w:rPr>
              <w:t>general ward service at the VAMC.   Data includes:</w:t>
            </w:r>
          </w:p>
          <w:p w14:paraId="6EE260DB" w14:textId="1C6175A0" w:rsidR="008A36F6" w:rsidRDefault="008A36F6" w:rsidP="008A36F6">
            <w:pPr>
              <w:pStyle w:val="ListParagraph"/>
              <w:numPr>
                <w:ilvl w:val="0"/>
                <w:numId w:val="29"/>
              </w:numPr>
              <w:spacing w:after="0"/>
              <w:rPr>
                <w:rFonts w:cs="Calibri"/>
                <w:sz w:val="20"/>
                <w:szCs w:val="20"/>
              </w:rPr>
            </w:pPr>
            <w:r>
              <w:rPr>
                <w:rFonts w:cs="Calibri"/>
                <w:sz w:val="20"/>
                <w:szCs w:val="20"/>
              </w:rPr>
              <w:t>Case Mix Index</w:t>
            </w:r>
          </w:p>
          <w:p w14:paraId="61EA2F93" w14:textId="50F21749" w:rsidR="008A36F6" w:rsidRDefault="008A36F6" w:rsidP="008A36F6">
            <w:pPr>
              <w:pStyle w:val="ListParagraph"/>
              <w:numPr>
                <w:ilvl w:val="0"/>
                <w:numId w:val="29"/>
              </w:numPr>
              <w:spacing w:after="0"/>
              <w:rPr>
                <w:rFonts w:cs="Calibri"/>
                <w:sz w:val="20"/>
                <w:szCs w:val="20"/>
              </w:rPr>
            </w:pPr>
            <w:r>
              <w:rPr>
                <w:rFonts w:cs="Calibri"/>
                <w:sz w:val="20"/>
                <w:szCs w:val="20"/>
              </w:rPr>
              <w:t>Length of Stay</w:t>
            </w:r>
          </w:p>
          <w:p w14:paraId="72742FEC" w14:textId="27D65735" w:rsidR="008A36F6" w:rsidRDefault="008A36F6" w:rsidP="008A36F6">
            <w:pPr>
              <w:pStyle w:val="ListParagraph"/>
              <w:numPr>
                <w:ilvl w:val="0"/>
                <w:numId w:val="29"/>
              </w:numPr>
              <w:spacing w:after="0"/>
              <w:rPr>
                <w:rFonts w:cs="Calibri"/>
                <w:sz w:val="20"/>
                <w:szCs w:val="20"/>
              </w:rPr>
            </w:pPr>
            <w:r>
              <w:rPr>
                <w:rFonts w:cs="Calibri"/>
                <w:sz w:val="20"/>
                <w:szCs w:val="20"/>
              </w:rPr>
              <w:t>Number of deaths</w:t>
            </w:r>
          </w:p>
          <w:p w14:paraId="64DC5A41" w14:textId="734AE146" w:rsidR="008A36F6" w:rsidRDefault="008A36F6" w:rsidP="008A36F6">
            <w:pPr>
              <w:pStyle w:val="ListParagraph"/>
              <w:numPr>
                <w:ilvl w:val="0"/>
                <w:numId w:val="29"/>
              </w:numPr>
              <w:spacing w:after="0"/>
              <w:rPr>
                <w:rFonts w:cs="Calibri"/>
                <w:sz w:val="20"/>
                <w:szCs w:val="20"/>
              </w:rPr>
            </w:pPr>
            <w:r>
              <w:rPr>
                <w:rFonts w:cs="Calibri"/>
                <w:sz w:val="20"/>
                <w:szCs w:val="20"/>
              </w:rPr>
              <w:t>Number of discharges</w:t>
            </w:r>
          </w:p>
          <w:p w14:paraId="1AB13624" w14:textId="1B111662" w:rsidR="008A36F6" w:rsidRDefault="008A36F6" w:rsidP="008A36F6">
            <w:pPr>
              <w:pStyle w:val="ListParagraph"/>
              <w:numPr>
                <w:ilvl w:val="0"/>
                <w:numId w:val="29"/>
              </w:numPr>
              <w:spacing w:after="0"/>
              <w:rPr>
                <w:rFonts w:cs="Calibri"/>
                <w:sz w:val="20"/>
                <w:szCs w:val="20"/>
              </w:rPr>
            </w:pPr>
            <w:r>
              <w:rPr>
                <w:rFonts w:cs="Calibri"/>
                <w:sz w:val="20"/>
                <w:szCs w:val="20"/>
              </w:rPr>
              <w:lastRenderedPageBreak/>
              <w:t>Average age of patient</w:t>
            </w:r>
          </w:p>
          <w:p w14:paraId="799480B2" w14:textId="0E682080" w:rsidR="008A36F6" w:rsidRPr="008A36F6" w:rsidRDefault="008A36F6" w:rsidP="008A36F6">
            <w:pPr>
              <w:spacing w:after="0"/>
              <w:rPr>
                <w:rFonts w:cs="Calibri"/>
                <w:sz w:val="20"/>
                <w:szCs w:val="20"/>
              </w:rPr>
            </w:pPr>
            <w:r w:rsidRPr="008A36F6">
              <w:rPr>
                <w:rFonts w:cs="Calibri"/>
                <w:sz w:val="20"/>
                <w:szCs w:val="20"/>
              </w:rPr>
              <w:t>This data was used to target</w:t>
            </w:r>
            <w:r>
              <w:rPr>
                <w:rFonts w:cs="Calibri"/>
                <w:sz w:val="20"/>
                <w:szCs w:val="20"/>
              </w:rPr>
              <w:t xml:space="preserve"> </w:t>
            </w:r>
            <w:proofErr w:type="gramStart"/>
            <w:r>
              <w:rPr>
                <w:rFonts w:cs="Calibri"/>
                <w:sz w:val="20"/>
                <w:szCs w:val="20"/>
              </w:rPr>
              <w:t>work-flows</w:t>
            </w:r>
            <w:proofErr w:type="gramEnd"/>
            <w:r>
              <w:rPr>
                <w:rFonts w:cs="Calibri"/>
                <w:sz w:val="20"/>
                <w:szCs w:val="20"/>
              </w:rPr>
              <w:t xml:space="preserve"> within the hospital to improve hospital processes and patient care.</w:t>
            </w:r>
          </w:p>
          <w:p w14:paraId="290FE295" w14:textId="77777777" w:rsidR="00D6704A" w:rsidRDefault="00D6704A" w:rsidP="00D6704A">
            <w:pPr>
              <w:spacing w:after="0"/>
              <w:rPr>
                <w:rFonts w:cs="Calibri"/>
                <w:sz w:val="20"/>
                <w:szCs w:val="20"/>
              </w:rPr>
            </w:pPr>
          </w:p>
          <w:p w14:paraId="61744040" w14:textId="14B7590C" w:rsidR="00D6704A" w:rsidRDefault="00D6704A" w:rsidP="00D6704A">
            <w:pPr>
              <w:spacing w:after="0"/>
              <w:rPr>
                <w:rFonts w:cs="Calibri"/>
                <w:sz w:val="20"/>
                <w:szCs w:val="20"/>
              </w:rPr>
            </w:pPr>
            <w:r>
              <w:rPr>
                <w:rFonts w:cs="Calibri"/>
                <w:sz w:val="20"/>
                <w:szCs w:val="20"/>
              </w:rPr>
              <w:t>Our residents participated in the Quality and Safety Bonus program</w:t>
            </w:r>
            <w:r w:rsidR="00EB3BE6">
              <w:rPr>
                <w:rFonts w:cs="Calibri"/>
                <w:sz w:val="20"/>
                <w:szCs w:val="20"/>
              </w:rPr>
              <w:t xml:space="preserve"> regarding a reduction in lab ordering and venipuncture last year.  Our residents will participate in this program again this year with a focus on participation at Collaborative Case Reviews at University Hospital and </w:t>
            </w:r>
            <w:r w:rsidR="006804C1">
              <w:rPr>
                <w:rFonts w:cs="Calibri"/>
                <w:sz w:val="20"/>
                <w:szCs w:val="20"/>
              </w:rPr>
              <w:t>submission of safety reports at Denver Health.</w:t>
            </w:r>
          </w:p>
          <w:p w14:paraId="43D1B416" w14:textId="77777777" w:rsidR="00D6704A" w:rsidRDefault="00D6704A" w:rsidP="00D6704A">
            <w:pPr>
              <w:spacing w:after="0"/>
              <w:rPr>
                <w:rFonts w:cs="Calibri"/>
                <w:sz w:val="20"/>
                <w:szCs w:val="20"/>
              </w:rPr>
            </w:pPr>
          </w:p>
          <w:p w14:paraId="5EF68BDA" w14:textId="77777777" w:rsidR="00D6704A" w:rsidRDefault="00D6704A" w:rsidP="00D6704A">
            <w:pPr>
              <w:spacing w:after="0"/>
              <w:rPr>
                <w:rFonts w:cs="Calibri"/>
                <w:sz w:val="20"/>
                <w:szCs w:val="20"/>
              </w:rPr>
            </w:pPr>
            <w:r>
              <w:rPr>
                <w:rFonts w:cs="Calibri"/>
                <w:sz w:val="20"/>
                <w:szCs w:val="20"/>
              </w:rPr>
              <w:t>All our residents also receive personal practice data regarding preventive measures and chronic disease management for their patient panels in continuity clinic. They use this data to do an analysis of personal, clinic, and systems processes that could be undertaken to improve their personal practice data.</w:t>
            </w:r>
          </w:p>
          <w:p w14:paraId="3F5E274B" w14:textId="77777777" w:rsidR="009634C1" w:rsidRDefault="009634C1" w:rsidP="00CE1F2F">
            <w:pPr>
              <w:spacing w:after="0"/>
              <w:rPr>
                <w:rFonts w:cs="Calibri"/>
                <w:sz w:val="20"/>
                <w:szCs w:val="20"/>
              </w:rPr>
            </w:pPr>
          </w:p>
        </w:tc>
      </w:tr>
      <w:tr w:rsidR="0027034A" w14:paraId="760FEC27" w14:textId="77777777" w:rsidTr="00754C2E">
        <w:trPr>
          <w:trHeight w:val="395"/>
        </w:trPr>
        <w:tc>
          <w:tcPr>
            <w:tcW w:w="8090" w:type="dxa"/>
            <w:tcBorders>
              <w:left w:val="single" w:sz="12" w:space="0" w:color="auto"/>
              <w:bottom w:val="single" w:sz="12" w:space="0" w:color="auto"/>
              <w:right w:val="single" w:sz="4" w:space="0" w:color="auto"/>
            </w:tcBorders>
            <w:shd w:val="clear" w:color="auto" w:fill="D9D9D9" w:themeFill="background1" w:themeFillShade="D9"/>
          </w:tcPr>
          <w:p w14:paraId="253D67A0" w14:textId="41EB0302" w:rsidR="0027034A" w:rsidRPr="00754C2E" w:rsidRDefault="0027034A" w:rsidP="00CE1F2F">
            <w:pPr>
              <w:spacing w:after="0"/>
              <w:rPr>
                <w:rFonts w:cs="Calibri"/>
                <w:b/>
              </w:rPr>
            </w:pPr>
            <w:r w:rsidRPr="00754C2E">
              <w:rPr>
                <w:rFonts w:cs="Calibri"/>
                <w:b/>
              </w:rPr>
              <w:lastRenderedPageBreak/>
              <w:t xml:space="preserve">Patient Safety: </w:t>
            </w:r>
            <w:r w:rsidRPr="00754C2E">
              <w:rPr>
                <w:rFonts w:eastAsia="Times New Roman" w:cs="Calibri"/>
                <w:b/>
              </w:rPr>
              <w:t>Do your trainees participate in either Case Review or Morbidity and Mortality Conferences?</w:t>
            </w:r>
          </w:p>
        </w:tc>
        <w:tc>
          <w:tcPr>
            <w:tcW w:w="2890" w:type="dxa"/>
            <w:tcBorders>
              <w:left w:val="single" w:sz="4" w:space="0" w:color="auto"/>
              <w:bottom w:val="single" w:sz="12" w:space="0" w:color="auto"/>
              <w:right w:val="single" w:sz="12" w:space="0" w:color="auto"/>
            </w:tcBorders>
            <w:shd w:val="clear" w:color="auto" w:fill="auto"/>
          </w:tcPr>
          <w:p w14:paraId="3928D8B0" w14:textId="658D9BC3" w:rsidR="0027034A" w:rsidRPr="00754C2E" w:rsidRDefault="000B5EBD" w:rsidP="0027034A">
            <w:pPr>
              <w:spacing w:after="0"/>
              <w:rPr>
                <w:rFonts w:cs="Calibri"/>
                <w:sz w:val="4"/>
                <w:szCs w:val="20"/>
              </w:rPr>
            </w:pPr>
            <w:sdt>
              <w:sdtPr>
                <w:rPr>
                  <w:rFonts w:cs="Calibri"/>
                  <w:sz w:val="20"/>
                  <w:szCs w:val="20"/>
                </w:rPr>
                <w:id w:val="1711149989"/>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27034A" w:rsidRPr="00754C2E">
              <w:rPr>
                <w:rFonts w:cs="Calibri"/>
                <w:sz w:val="20"/>
                <w:szCs w:val="20"/>
              </w:rPr>
              <w:t xml:space="preserve"> Yes </w:t>
            </w:r>
          </w:p>
          <w:p w14:paraId="022F9265" w14:textId="6F0DBB71" w:rsidR="0027034A" w:rsidRDefault="000B5EBD" w:rsidP="0027034A">
            <w:pPr>
              <w:spacing w:after="0"/>
              <w:rPr>
                <w:rFonts w:cs="Calibri"/>
                <w:sz w:val="20"/>
                <w:szCs w:val="20"/>
              </w:rPr>
            </w:pPr>
            <w:sdt>
              <w:sdtPr>
                <w:rPr>
                  <w:rFonts w:cs="Calibri"/>
                  <w:sz w:val="20"/>
                  <w:szCs w:val="20"/>
                </w:rPr>
                <w:id w:val="-297531130"/>
                <w14:checkbox>
                  <w14:checked w14:val="0"/>
                  <w14:checkedState w14:val="2612" w14:font="MS Gothic"/>
                  <w14:uncheckedState w14:val="2610" w14:font="MS Gothic"/>
                </w14:checkbox>
              </w:sdtPr>
              <w:sdtEndPr/>
              <w:sdtContent>
                <w:r w:rsidR="0027034A" w:rsidRPr="00737601">
                  <w:rPr>
                    <w:rFonts w:ascii="MS Gothic" w:eastAsia="MS Gothic" w:hAnsi="MS Gothic" w:cs="Calibri" w:hint="eastAsia"/>
                    <w:sz w:val="20"/>
                    <w:szCs w:val="20"/>
                  </w:rPr>
                  <w:t>☐</w:t>
                </w:r>
              </w:sdtContent>
            </w:sdt>
            <w:r w:rsidR="0027034A" w:rsidRPr="00737601">
              <w:rPr>
                <w:rFonts w:cs="Calibri"/>
                <w:sz w:val="20"/>
                <w:szCs w:val="20"/>
              </w:rPr>
              <w:t xml:space="preserve"> No</w:t>
            </w:r>
          </w:p>
        </w:tc>
      </w:tr>
    </w:tbl>
    <w:p w14:paraId="66CB639B" w14:textId="77777777" w:rsidR="009167C3" w:rsidRDefault="009167C3"/>
    <w:tbl>
      <w:tblPr>
        <w:tblStyle w:val="TableGrid"/>
        <w:tblW w:w="10980" w:type="dxa"/>
        <w:tblInd w:w="-95" w:type="dxa"/>
        <w:tblLook w:val="04A0" w:firstRow="1" w:lastRow="0" w:firstColumn="1" w:lastColumn="0" w:noHBand="0" w:noVBand="1"/>
      </w:tblPr>
      <w:tblGrid>
        <w:gridCol w:w="8035"/>
        <w:gridCol w:w="2945"/>
      </w:tblGrid>
      <w:tr w:rsidR="00003727" w14:paraId="2F28F0C7" w14:textId="77777777" w:rsidTr="00F51937">
        <w:trPr>
          <w:trHeight w:val="395"/>
        </w:trPr>
        <w:tc>
          <w:tcPr>
            <w:tcW w:w="10980" w:type="dxa"/>
            <w:gridSpan w:val="2"/>
            <w:tcBorders>
              <w:top w:val="single" w:sz="12" w:space="0" w:color="auto"/>
              <w:left w:val="single" w:sz="12" w:space="0" w:color="auto"/>
              <w:bottom w:val="single" w:sz="4" w:space="0" w:color="auto"/>
              <w:right w:val="single" w:sz="12" w:space="0" w:color="auto"/>
            </w:tcBorders>
            <w:shd w:val="clear" w:color="auto" w:fill="B6DDE8" w:themeFill="accent5" w:themeFillTint="66"/>
          </w:tcPr>
          <w:p w14:paraId="735F6EC2" w14:textId="77777777" w:rsidR="00003727" w:rsidRDefault="00003727" w:rsidP="00190D78">
            <w:pPr>
              <w:spacing w:after="0"/>
              <w:rPr>
                <w:rFonts w:cs="Calibri"/>
                <w:b/>
                <w:szCs w:val="20"/>
              </w:rPr>
            </w:pPr>
            <w:r>
              <w:rPr>
                <w:rFonts w:cs="Calibri"/>
                <w:b/>
                <w:szCs w:val="20"/>
              </w:rPr>
              <w:t>TRANSITIO</w:t>
            </w:r>
            <w:bookmarkStart w:id="11" w:name="TOC"/>
            <w:bookmarkEnd w:id="11"/>
            <w:r>
              <w:rPr>
                <w:rFonts w:cs="Calibri"/>
                <w:b/>
                <w:szCs w:val="20"/>
              </w:rPr>
              <w:t>NS OF CARE</w:t>
            </w:r>
          </w:p>
        </w:tc>
      </w:tr>
      <w:tr w:rsidR="00003727" w14:paraId="696CCFF7" w14:textId="77777777" w:rsidTr="00F51937">
        <w:trPr>
          <w:trHeight w:val="395"/>
        </w:trPr>
        <w:tc>
          <w:tcPr>
            <w:tcW w:w="8035" w:type="dxa"/>
            <w:tcBorders>
              <w:left w:val="single" w:sz="12" w:space="0" w:color="auto"/>
              <w:bottom w:val="single" w:sz="12" w:space="0" w:color="auto"/>
            </w:tcBorders>
            <w:shd w:val="clear" w:color="auto" w:fill="D9D9D9" w:themeFill="background1" w:themeFillShade="D9"/>
          </w:tcPr>
          <w:p w14:paraId="50A9D623" w14:textId="77777777" w:rsidR="00003727" w:rsidRPr="00172D2C" w:rsidRDefault="00003727" w:rsidP="00190D78">
            <w:pPr>
              <w:spacing w:after="0"/>
              <w:rPr>
                <w:rFonts w:cs="Calibri"/>
                <w:b/>
                <w:szCs w:val="20"/>
              </w:rPr>
            </w:pPr>
            <w:r w:rsidRPr="00172D2C">
              <w:rPr>
                <w:rFonts w:cs="Calibri"/>
                <w:b/>
                <w:szCs w:val="20"/>
              </w:rPr>
              <w:t>What formal process(es) does the program use for Transitions of Care? Check all that apply.</w:t>
            </w:r>
          </w:p>
        </w:tc>
        <w:tc>
          <w:tcPr>
            <w:tcW w:w="2945" w:type="dxa"/>
            <w:tcBorders>
              <w:bottom w:val="single" w:sz="12" w:space="0" w:color="auto"/>
              <w:right w:val="single" w:sz="12" w:space="0" w:color="auto"/>
            </w:tcBorders>
            <w:shd w:val="clear" w:color="auto" w:fill="auto"/>
          </w:tcPr>
          <w:p w14:paraId="1E88E05F" w14:textId="77777777" w:rsidR="00003727" w:rsidRDefault="00003727" w:rsidP="00190D78">
            <w:pPr>
              <w:spacing w:after="0"/>
              <w:rPr>
                <w:rFonts w:cs="Calibri"/>
                <w:b/>
                <w:sz w:val="6"/>
                <w:szCs w:val="20"/>
              </w:rPr>
            </w:pPr>
          </w:p>
          <w:p w14:paraId="04146652" w14:textId="37772C12" w:rsidR="00003727" w:rsidRPr="00737601" w:rsidRDefault="000B5EBD" w:rsidP="00190D78">
            <w:pPr>
              <w:spacing w:after="0"/>
              <w:rPr>
                <w:rFonts w:cs="Calibri"/>
                <w:sz w:val="4"/>
                <w:szCs w:val="20"/>
              </w:rPr>
            </w:pPr>
            <w:sdt>
              <w:sdtPr>
                <w:rPr>
                  <w:rFonts w:cs="Calibri"/>
                  <w:sz w:val="20"/>
                  <w:szCs w:val="20"/>
                </w:rPr>
                <w:id w:val="1702513021"/>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737601">
              <w:rPr>
                <w:rFonts w:cs="Calibri"/>
                <w:sz w:val="20"/>
                <w:szCs w:val="20"/>
              </w:rPr>
              <w:t xml:space="preserve"> I-PASS        </w:t>
            </w:r>
            <w:sdt>
              <w:sdtPr>
                <w:rPr>
                  <w:rFonts w:cs="Calibri"/>
                  <w:sz w:val="20"/>
                  <w:szCs w:val="20"/>
                </w:rPr>
                <w:id w:val="2091656021"/>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003727" w:rsidRPr="00737601">
              <w:rPr>
                <w:rFonts w:cs="Calibri"/>
                <w:sz w:val="20"/>
                <w:szCs w:val="20"/>
              </w:rPr>
              <w:t xml:space="preserve"> SBAR</w:t>
            </w:r>
          </w:p>
          <w:p w14:paraId="1DA6080C" w14:textId="0D30F347" w:rsidR="00003727" w:rsidRPr="00737601" w:rsidRDefault="000B5EBD" w:rsidP="00190D78">
            <w:pPr>
              <w:spacing w:after="0"/>
              <w:rPr>
                <w:rFonts w:cs="Calibri"/>
                <w:sz w:val="4"/>
                <w:szCs w:val="20"/>
              </w:rPr>
            </w:pPr>
            <w:sdt>
              <w:sdtPr>
                <w:rPr>
                  <w:rFonts w:cs="Calibri"/>
                  <w:sz w:val="20"/>
                  <w:szCs w:val="20"/>
                </w:rPr>
                <w:id w:val="-1652055316"/>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003727" w:rsidRPr="00737601">
              <w:rPr>
                <w:rFonts w:cs="Calibri"/>
                <w:sz w:val="20"/>
                <w:szCs w:val="20"/>
              </w:rPr>
              <w:t xml:space="preserve"> SIGNOUT  </w:t>
            </w:r>
            <w:r w:rsidR="00124BA4" w:rsidRPr="00737601">
              <w:rPr>
                <w:rFonts w:cs="Calibri"/>
                <w:sz w:val="20"/>
                <w:szCs w:val="20"/>
              </w:rPr>
              <w:t xml:space="preserve"> </w:t>
            </w:r>
            <w:sdt>
              <w:sdtPr>
                <w:rPr>
                  <w:rFonts w:cs="Calibri"/>
                  <w:sz w:val="20"/>
                  <w:szCs w:val="20"/>
                </w:rPr>
                <w:id w:val="1351986601"/>
                <w14:checkbox>
                  <w14:checked w14:val="0"/>
                  <w14:checkedState w14:val="2612" w14:font="MS Gothic"/>
                  <w14:uncheckedState w14:val="2610" w14:font="MS Gothic"/>
                </w14:checkbox>
              </w:sdtPr>
              <w:sdtEndPr/>
              <w:sdtContent>
                <w:r w:rsidR="000D0972" w:rsidRPr="00737601">
                  <w:rPr>
                    <w:rFonts w:ascii="MS Gothic" w:eastAsia="MS Gothic" w:hAnsi="MS Gothic" w:cs="Calibri" w:hint="eastAsia"/>
                    <w:sz w:val="20"/>
                    <w:szCs w:val="20"/>
                  </w:rPr>
                  <w:t>☐</w:t>
                </w:r>
              </w:sdtContent>
            </w:sdt>
            <w:r w:rsidR="00003727" w:rsidRPr="00737601">
              <w:rPr>
                <w:rFonts w:cs="Calibri"/>
                <w:sz w:val="20"/>
                <w:szCs w:val="20"/>
              </w:rPr>
              <w:t xml:space="preserve"> Other: </w:t>
            </w:r>
          </w:p>
          <w:p w14:paraId="058F66F1" w14:textId="5AD5810C" w:rsidR="00003727" w:rsidRDefault="000B5EBD" w:rsidP="00190D78">
            <w:pPr>
              <w:spacing w:after="0"/>
              <w:rPr>
                <w:rFonts w:cs="Calibri"/>
                <w:b/>
                <w:szCs w:val="20"/>
              </w:rPr>
            </w:pPr>
            <w:sdt>
              <w:sdtPr>
                <w:rPr>
                  <w:rFonts w:cs="Calibri"/>
                  <w:b/>
                  <w:sz w:val="20"/>
                  <w:szCs w:val="20"/>
                </w:rPr>
                <w:id w:val="36178006"/>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003727" w:rsidRPr="000B1182">
              <w:rPr>
                <w:rFonts w:cs="Calibri"/>
                <w:b/>
                <w:color w:val="FF0000"/>
                <w:sz w:val="20"/>
                <w:szCs w:val="20"/>
              </w:rPr>
              <w:t>No</w:t>
            </w:r>
            <w:r w:rsidR="00003727">
              <w:rPr>
                <w:rFonts w:cs="Calibri"/>
                <w:b/>
                <w:color w:val="FF0000"/>
                <w:sz w:val="20"/>
                <w:szCs w:val="20"/>
              </w:rPr>
              <w:t>ne</w:t>
            </w:r>
            <w:r w:rsidR="00003727" w:rsidRPr="000B1182">
              <w:rPr>
                <w:rFonts w:cs="Calibri"/>
                <w:b/>
                <w:color w:val="FF0000"/>
                <w:sz w:val="20"/>
                <w:szCs w:val="20"/>
              </w:rPr>
              <w:t xml:space="preserve"> – ACTION PLAN </w:t>
            </w:r>
            <w:r w:rsidR="00A0507C" w:rsidRPr="005A73BF">
              <w:rPr>
                <w:rFonts w:cs="Calibri"/>
                <w:b/>
                <w:color w:val="FF0000"/>
                <w:sz w:val="20"/>
                <w:szCs w:val="20"/>
              </w:rPr>
              <w:t>REQ</w:t>
            </w:r>
            <w:r w:rsidR="00A0507C">
              <w:rPr>
                <w:rFonts w:cs="Calibri"/>
                <w:b/>
                <w:color w:val="FF0000"/>
                <w:sz w:val="20"/>
                <w:szCs w:val="20"/>
              </w:rPr>
              <w:t>’D</w:t>
            </w:r>
          </w:p>
        </w:tc>
      </w:tr>
    </w:tbl>
    <w:p w14:paraId="5FCF31DE" w14:textId="59401138" w:rsidR="008E7852" w:rsidRDefault="008E7852"/>
    <w:p w14:paraId="0437518C" w14:textId="02741330" w:rsidR="00CE1F2F" w:rsidRDefault="008E7852" w:rsidP="008E7852">
      <w:pPr>
        <w:spacing w:after="0" w:line="240" w:lineRule="auto"/>
      </w:pPr>
      <w:r>
        <w:br w:type="page"/>
      </w:r>
    </w:p>
    <w:tbl>
      <w:tblPr>
        <w:tblStyle w:val="TableGrid"/>
        <w:tblW w:w="10980" w:type="dxa"/>
        <w:tblInd w:w="-95" w:type="dxa"/>
        <w:tblLook w:val="04A0" w:firstRow="1" w:lastRow="0" w:firstColumn="1" w:lastColumn="0" w:noHBand="0" w:noVBand="1"/>
      </w:tblPr>
      <w:tblGrid>
        <w:gridCol w:w="5355"/>
        <w:gridCol w:w="2745"/>
        <w:gridCol w:w="2880"/>
      </w:tblGrid>
      <w:tr w:rsidR="00003727" w14:paraId="4F2F2CB7" w14:textId="77777777" w:rsidTr="00F51937">
        <w:trPr>
          <w:trHeight w:val="395"/>
        </w:trPr>
        <w:tc>
          <w:tcPr>
            <w:tcW w:w="10980" w:type="dxa"/>
            <w:gridSpan w:val="3"/>
            <w:tcBorders>
              <w:top w:val="single" w:sz="12" w:space="0" w:color="auto"/>
              <w:left w:val="single" w:sz="12" w:space="0" w:color="auto"/>
              <w:right w:val="single" w:sz="12" w:space="0" w:color="auto"/>
            </w:tcBorders>
            <w:shd w:val="clear" w:color="auto" w:fill="B6DDE8" w:themeFill="accent5" w:themeFillTint="66"/>
          </w:tcPr>
          <w:p w14:paraId="2A490AC7" w14:textId="0C134E54" w:rsidR="00003727" w:rsidRDefault="00003727" w:rsidP="00737601">
            <w:pPr>
              <w:spacing w:after="0"/>
              <w:rPr>
                <w:rFonts w:cs="Calibri"/>
                <w:b/>
                <w:szCs w:val="20"/>
              </w:rPr>
            </w:pPr>
            <w:r>
              <w:rPr>
                <w:rFonts w:cs="Calibri"/>
                <w:b/>
                <w:szCs w:val="20"/>
              </w:rPr>
              <w:lastRenderedPageBreak/>
              <w:t>WELL-BEIN</w:t>
            </w:r>
            <w:bookmarkStart w:id="12" w:name="WB"/>
            <w:bookmarkEnd w:id="12"/>
            <w:r>
              <w:rPr>
                <w:rFonts w:cs="Calibri"/>
                <w:b/>
                <w:szCs w:val="20"/>
              </w:rPr>
              <w:t xml:space="preserve">G </w:t>
            </w:r>
          </w:p>
        </w:tc>
      </w:tr>
      <w:tr w:rsidR="00003727" w14:paraId="45598455" w14:textId="77777777" w:rsidTr="00F51937">
        <w:trPr>
          <w:trHeight w:val="395"/>
        </w:trPr>
        <w:tc>
          <w:tcPr>
            <w:tcW w:w="10980" w:type="dxa"/>
            <w:gridSpan w:val="3"/>
            <w:tcBorders>
              <w:left w:val="single" w:sz="12" w:space="0" w:color="auto"/>
              <w:right w:val="single" w:sz="12" w:space="0" w:color="auto"/>
            </w:tcBorders>
            <w:shd w:val="clear" w:color="auto" w:fill="D9D9D9" w:themeFill="background1" w:themeFillShade="D9"/>
          </w:tcPr>
          <w:p w14:paraId="5FD339B3" w14:textId="408B3B5A" w:rsidR="00003727" w:rsidRPr="00172D2C" w:rsidRDefault="00003727" w:rsidP="00190D78">
            <w:pPr>
              <w:spacing w:after="0"/>
              <w:rPr>
                <w:rFonts w:cs="Calibri"/>
                <w:b/>
                <w:szCs w:val="20"/>
              </w:rPr>
            </w:pPr>
            <w:r w:rsidRPr="00172D2C">
              <w:rPr>
                <w:b/>
              </w:rPr>
              <w:t xml:space="preserve">Which of the well-being activities below </w:t>
            </w:r>
            <w:r w:rsidR="006046D9" w:rsidRPr="00172D2C">
              <w:rPr>
                <w:b/>
              </w:rPr>
              <w:t xml:space="preserve">were made </w:t>
            </w:r>
            <w:r w:rsidRPr="00172D2C">
              <w:rPr>
                <w:b/>
              </w:rPr>
              <w:t>available to the residents/fellows in your program? Check all that apply.</w:t>
            </w:r>
          </w:p>
        </w:tc>
      </w:tr>
      <w:tr w:rsidR="00003727" w14:paraId="06E7BB1D" w14:textId="77777777" w:rsidTr="00F51937">
        <w:trPr>
          <w:trHeight w:val="395"/>
        </w:trPr>
        <w:tc>
          <w:tcPr>
            <w:tcW w:w="5355" w:type="dxa"/>
            <w:tcBorders>
              <w:left w:val="single" w:sz="12" w:space="0" w:color="auto"/>
            </w:tcBorders>
            <w:shd w:val="clear" w:color="auto" w:fill="auto"/>
          </w:tcPr>
          <w:p w14:paraId="163697D5" w14:textId="0ED35108" w:rsidR="00003727" w:rsidRPr="00EB2A8E" w:rsidRDefault="000B5EBD" w:rsidP="00190D78">
            <w:pPr>
              <w:spacing w:after="0"/>
              <w:rPr>
                <w:rFonts w:cs="Calibri"/>
                <w:sz w:val="20"/>
                <w:szCs w:val="20"/>
              </w:rPr>
            </w:pPr>
            <w:sdt>
              <w:sdtPr>
                <w:rPr>
                  <w:rFonts w:cs="Calibri"/>
                  <w:sz w:val="20"/>
                  <w:szCs w:val="20"/>
                </w:rPr>
                <w:id w:val="-2021612812"/>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003727" w:rsidRPr="00EB2A8E">
              <w:rPr>
                <w:rFonts w:cs="Calibri"/>
                <w:sz w:val="20"/>
                <w:szCs w:val="20"/>
              </w:rPr>
              <w:t xml:space="preserve"> Well-Being Retreats </w:t>
            </w:r>
          </w:p>
          <w:p w14:paraId="476B8FE2" w14:textId="4D2FCC02" w:rsidR="00003727" w:rsidRPr="00EB2A8E" w:rsidRDefault="000B5EBD" w:rsidP="00190D78">
            <w:pPr>
              <w:spacing w:after="0"/>
              <w:rPr>
                <w:rFonts w:cs="Calibri"/>
                <w:sz w:val="4"/>
                <w:szCs w:val="20"/>
              </w:rPr>
            </w:pPr>
            <w:sdt>
              <w:sdtPr>
                <w:rPr>
                  <w:rFonts w:cs="Calibri"/>
                  <w:sz w:val="20"/>
                  <w:szCs w:val="20"/>
                </w:rPr>
                <w:id w:val="1262340333"/>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B97C8F" w:rsidRPr="00EB2A8E">
              <w:rPr>
                <w:rFonts w:cs="Calibri"/>
                <w:sz w:val="20"/>
                <w:szCs w:val="20"/>
              </w:rPr>
              <w:t xml:space="preserve"> PCP or m</w:t>
            </w:r>
            <w:r w:rsidR="00003727" w:rsidRPr="00EB2A8E">
              <w:rPr>
                <w:rFonts w:cs="Calibri"/>
                <w:sz w:val="20"/>
                <w:szCs w:val="20"/>
              </w:rPr>
              <w:t>ental</w:t>
            </w:r>
            <w:r w:rsidR="00B97C8F" w:rsidRPr="00EB2A8E">
              <w:rPr>
                <w:rFonts w:cs="Calibri"/>
                <w:sz w:val="20"/>
                <w:szCs w:val="20"/>
              </w:rPr>
              <w:t xml:space="preserve"> health “Opt-out” a</w:t>
            </w:r>
            <w:r w:rsidR="00003727" w:rsidRPr="00EB2A8E">
              <w:rPr>
                <w:rFonts w:cs="Calibri"/>
                <w:sz w:val="20"/>
                <w:szCs w:val="20"/>
              </w:rPr>
              <w:t xml:space="preserve">ppointments </w:t>
            </w:r>
          </w:p>
          <w:p w14:paraId="047BB236" w14:textId="3AB84452" w:rsidR="00003727" w:rsidRPr="00EB2A8E" w:rsidRDefault="000B5EBD" w:rsidP="00190D78">
            <w:pPr>
              <w:spacing w:after="0"/>
              <w:rPr>
                <w:rFonts w:cs="Calibri"/>
                <w:sz w:val="4"/>
                <w:szCs w:val="20"/>
              </w:rPr>
            </w:pPr>
            <w:sdt>
              <w:sdtPr>
                <w:rPr>
                  <w:rFonts w:cs="Calibri"/>
                  <w:sz w:val="20"/>
                  <w:szCs w:val="20"/>
                </w:rPr>
                <w:id w:val="-1953466079"/>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003727" w:rsidRPr="00EB2A8E">
              <w:rPr>
                <w:rFonts w:cs="Calibri"/>
                <w:sz w:val="20"/>
                <w:szCs w:val="20"/>
              </w:rPr>
              <w:t xml:space="preserve"> De</w:t>
            </w:r>
            <w:r w:rsidR="00D00142" w:rsidRPr="00EB2A8E">
              <w:rPr>
                <w:rFonts w:cs="Calibri"/>
                <w:sz w:val="20"/>
                <w:szCs w:val="20"/>
              </w:rPr>
              <w:t>partment-designated mental health provider</w:t>
            </w:r>
            <w:r w:rsidR="00003727" w:rsidRPr="00EB2A8E">
              <w:rPr>
                <w:rFonts w:cs="Calibri"/>
                <w:sz w:val="20"/>
                <w:szCs w:val="20"/>
              </w:rPr>
              <w:t xml:space="preserve"> </w:t>
            </w:r>
          </w:p>
          <w:p w14:paraId="187084AE" w14:textId="0538D721" w:rsidR="00003727" w:rsidRPr="00EB2A8E" w:rsidRDefault="000B5EBD" w:rsidP="00190D78">
            <w:pPr>
              <w:spacing w:after="0"/>
              <w:rPr>
                <w:rFonts w:cs="Calibri"/>
                <w:sz w:val="20"/>
                <w:szCs w:val="20"/>
              </w:rPr>
            </w:pPr>
            <w:sdt>
              <w:sdtPr>
                <w:rPr>
                  <w:rFonts w:cs="Calibri"/>
                  <w:sz w:val="20"/>
                  <w:szCs w:val="20"/>
                </w:rPr>
                <w:id w:val="1944263999"/>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Peer </w:t>
            </w:r>
            <w:r w:rsidR="0091275D">
              <w:rPr>
                <w:rFonts w:cs="Calibri"/>
                <w:sz w:val="20"/>
                <w:szCs w:val="20"/>
              </w:rPr>
              <w:t xml:space="preserve">support groups </w:t>
            </w:r>
            <w:r w:rsidR="00AE3943" w:rsidRPr="00EB2A8E">
              <w:rPr>
                <w:rFonts w:cs="Calibri"/>
                <w:sz w:val="20"/>
                <w:szCs w:val="20"/>
              </w:rPr>
              <w:t xml:space="preserve">or Faculty </w:t>
            </w:r>
            <w:r w:rsidR="00003727" w:rsidRPr="00EB2A8E">
              <w:rPr>
                <w:rFonts w:cs="Calibri"/>
                <w:sz w:val="20"/>
                <w:szCs w:val="20"/>
              </w:rPr>
              <w:t xml:space="preserve">Mentor Program </w:t>
            </w:r>
          </w:p>
          <w:p w14:paraId="2F9ED07E" w14:textId="446B5E73" w:rsidR="00003727" w:rsidRPr="00EB2A8E" w:rsidRDefault="000B5EBD" w:rsidP="00190D78">
            <w:pPr>
              <w:spacing w:after="0"/>
              <w:rPr>
                <w:rFonts w:cs="Calibri"/>
                <w:sz w:val="4"/>
                <w:szCs w:val="20"/>
              </w:rPr>
            </w:pPr>
            <w:sdt>
              <w:sdtPr>
                <w:rPr>
                  <w:rFonts w:cs="Calibri"/>
                  <w:sz w:val="20"/>
                  <w:szCs w:val="20"/>
                </w:rPr>
                <w:id w:val="-1317177959"/>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003727" w:rsidRPr="00EB2A8E">
              <w:rPr>
                <w:rFonts w:cs="Calibri"/>
                <w:sz w:val="20"/>
                <w:szCs w:val="20"/>
              </w:rPr>
              <w:t xml:space="preserve"> Mindfulness activities  </w:t>
            </w:r>
          </w:p>
          <w:p w14:paraId="7AB13DF9" w14:textId="28DF14A2" w:rsidR="00003727" w:rsidRPr="00EB2A8E" w:rsidRDefault="000B5EBD" w:rsidP="00190D78">
            <w:pPr>
              <w:spacing w:after="0"/>
              <w:rPr>
                <w:rFonts w:cs="Calibri"/>
                <w:sz w:val="4"/>
                <w:szCs w:val="20"/>
              </w:rPr>
            </w:pPr>
            <w:sdt>
              <w:sdtPr>
                <w:rPr>
                  <w:rFonts w:cs="Calibri"/>
                  <w:sz w:val="20"/>
                  <w:szCs w:val="20"/>
                </w:rPr>
                <w:id w:val="-237171004"/>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Wellness surveys at least annually</w:t>
            </w:r>
          </w:p>
          <w:p w14:paraId="7CA36F3E" w14:textId="33518CAE" w:rsidR="00003727" w:rsidRPr="00EB2A8E" w:rsidRDefault="000B5EBD" w:rsidP="00190D78">
            <w:pPr>
              <w:spacing w:after="0"/>
              <w:rPr>
                <w:rFonts w:cs="Calibri"/>
                <w:sz w:val="20"/>
                <w:szCs w:val="20"/>
              </w:rPr>
            </w:pPr>
            <w:sdt>
              <w:sdtPr>
                <w:rPr>
                  <w:rFonts w:cs="Calibri"/>
                  <w:sz w:val="20"/>
                  <w:szCs w:val="20"/>
                </w:rPr>
                <w:id w:val="-1205397644"/>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Well-Being covered in each Resident-PD one-on-one meeting (quarterly or semi-annually)</w:t>
            </w:r>
          </w:p>
          <w:p w14:paraId="24EF8C0B" w14:textId="5144620E" w:rsidR="00003727" w:rsidRPr="00EB2A8E" w:rsidRDefault="000B5EBD">
            <w:pPr>
              <w:spacing w:after="0"/>
              <w:rPr>
                <w:rFonts w:cs="Calibri"/>
                <w:sz w:val="20"/>
                <w:szCs w:val="20"/>
              </w:rPr>
            </w:pPr>
            <w:sdt>
              <w:sdtPr>
                <w:rPr>
                  <w:rFonts w:cs="Calibri"/>
                  <w:sz w:val="20"/>
                  <w:szCs w:val="20"/>
                </w:rPr>
                <w:id w:val="-1423244720"/>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AD184D" w:rsidRPr="00EB2A8E">
              <w:rPr>
                <w:rFonts w:cs="Calibri"/>
                <w:sz w:val="20"/>
                <w:szCs w:val="20"/>
              </w:rPr>
              <w:t xml:space="preserve"> </w:t>
            </w:r>
            <w:r w:rsidR="00AD184D" w:rsidRPr="00754C2E">
              <w:rPr>
                <w:rFonts w:cs="Calibri"/>
                <w:color w:val="000000" w:themeColor="text1"/>
                <w:sz w:val="20"/>
                <w:szCs w:val="20"/>
              </w:rPr>
              <w:t xml:space="preserve">Scheduled time off for </w:t>
            </w:r>
            <w:r w:rsidR="00E4572B" w:rsidRPr="00754C2E">
              <w:rPr>
                <w:rFonts w:cs="Calibri"/>
                <w:color w:val="000000" w:themeColor="text1"/>
                <w:sz w:val="20"/>
                <w:szCs w:val="20"/>
              </w:rPr>
              <w:t>personal</w:t>
            </w:r>
            <w:r w:rsidR="00AD184D" w:rsidRPr="00754C2E">
              <w:rPr>
                <w:rFonts w:cs="Calibri"/>
                <w:color w:val="000000" w:themeColor="text1"/>
                <w:sz w:val="20"/>
                <w:szCs w:val="20"/>
              </w:rPr>
              <w:t xml:space="preserve"> appointments</w:t>
            </w:r>
          </w:p>
        </w:tc>
        <w:tc>
          <w:tcPr>
            <w:tcW w:w="5625" w:type="dxa"/>
            <w:gridSpan w:val="2"/>
            <w:tcBorders>
              <w:right w:val="single" w:sz="12" w:space="0" w:color="auto"/>
            </w:tcBorders>
            <w:shd w:val="clear" w:color="auto" w:fill="auto"/>
          </w:tcPr>
          <w:p w14:paraId="14DC58D7" w14:textId="3E4A8125" w:rsidR="00003727" w:rsidRPr="00EB2A8E" w:rsidRDefault="000B5EBD" w:rsidP="00190D78">
            <w:pPr>
              <w:spacing w:after="0"/>
              <w:rPr>
                <w:rFonts w:cs="Calibri"/>
                <w:sz w:val="20"/>
                <w:szCs w:val="20"/>
              </w:rPr>
            </w:pPr>
            <w:sdt>
              <w:sdtPr>
                <w:rPr>
                  <w:rFonts w:cs="Calibri"/>
                  <w:sz w:val="20"/>
                  <w:szCs w:val="20"/>
                </w:rPr>
                <w:id w:val="-2002642726"/>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B97C8F" w:rsidRPr="00EB2A8E">
              <w:rPr>
                <w:rFonts w:cs="Calibri"/>
                <w:sz w:val="20"/>
                <w:szCs w:val="20"/>
              </w:rPr>
              <w:t xml:space="preserve"> Dinners at Faculty homes, c</w:t>
            </w:r>
            <w:r w:rsidR="00003727" w:rsidRPr="00EB2A8E">
              <w:rPr>
                <w:rFonts w:cs="Calibri"/>
                <w:sz w:val="20"/>
                <w:szCs w:val="20"/>
              </w:rPr>
              <w:t>lass dinners, Happy Hours, or other regularly scheduled social events</w:t>
            </w:r>
          </w:p>
          <w:p w14:paraId="6448F796" w14:textId="23BB545B" w:rsidR="00003727" w:rsidRPr="00EB2A8E" w:rsidRDefault="000B5EBD" w:rsidP="00190D78">
            <w:pPr>
              <w:spacing w:after="0"/>
              <w:rPr>
                <w:rFonts w:cs="Calibri"/>
                <w:sz w:val="20"/>
                <w:szCs w:val="20"/>
              </w:rPr>
            </w:pPr>
            <w:sdt>
              <w:sdtPr>
                <w:rPr>
                  <w:rFonts w:cs="Calibri"/>
                  <w:sz w:val="20"/>
                  <w:szCs w:val="20"/>
                </w:rPr>
                <w:id w:val="1989275621"/>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B97C8F" w:rsidRPr="00EB2A8E">
              <w:rPr>
                <w:rFonts w:cs="Calibri"/>
                <w:sz w:val="20"/>
                <w:szCs w:val="20"/>
              </w:rPr>
              <w:t xml:space="preserve"> Designated support for a</w:t>
            </w:r>
            <w:r w:rsidR="00003727" w:rsidRPr="00EB2A8E">
              <w:rPr>
                <w:rFonts w:cs="Calibri"/>
                <w:sz w:val="20"/>
                <w:szCs w:val="20"/>
              </w:rPr>
              <w:t xml:space="preserve">dverse </w:t>
            </w:r>
            <w:r w:rsidR="00B97C8F" w:rsidRPr="00EB2A8E">
              <w:rPr>
                <w:rFonts w:cs="Calibri"/>
                <w:sz w:val="20"/>
                <w:szCs w:val="20"/>
              </w:rPr>
              <w:t>e</w:t>
            </w:r>
            <w:r w:rsidR="00003727" w:rsidRPr="00EB2A8E">
              <w:rPr>
                <w:rFonts w:cs="Calibri"/>
                <w:sz w:val="20"/>
                <w:szCs w:val="20"/>
              </w:rPr>
              <w:t>vents &amp; difficult clinical encounters</w:t>
            </w:r>
            <w:r w:rsidR="0091275D">
              <w:rPr>
                <w:rFonts w:cs="Calibri"/>
                <w:sz w:val="20"/>
                <w:szCs w:val="20"/>
              </w:rPr>
              <w:t xml:space="preserve"> such as Good Grief Rounds</w:t>
            </w:r>
          </w:p>
          <w:p w14:paraId="5E4F1A45" w14:textId="611FD121" w:rsidR="00003727" w:rsidRPr="00EB2A8E" w:rsidRDefault="000B5EBD" w:rsidP="00190D78">
            <w:pPr>
              <w:spacing w:after="0"/>
              <w:rPr>
                <w:rFonts w:cs="Calibri"/>
                <w:sz w:val="20"/>
                <w:szCs w:val="20"/>
              </w:rPr>
            </w:pPr>
            <w:sdt>
              <w:sdtPr>
                <w:rPr>
                  <w:rFonts w:cs="Calibri"/>
                  <w:sz w:val="20"/>
                  <w:szCs w:val="20"/>
                </w:rPr>
                <w:id w:val="-1352791027"/>
                <w14:checkbox>
                  <w14:checked w14:val="1"/>
                  <w14:checkedState w14:val="2612" w14:font="MS Gothic"/>
                  <w14:uncheckedState w14:val="2610" w14:font="MS Gothic"/>
                </w14:checkbox>
              </w:sdtPr>
              <w:sdtEndPr/>
              <w:sdtContent>
                <w:r w:rsidR="00871787">
                  <w:rPr>
                    <w:rFonts w:ascii="MS Gothic" w:eastAsia="MS Gothic" w:hAnsi="MS Gothic" w:cs="Calibri" w:hint="eastAsia"/>
                    <w:sz w:val="20"/>
                    <w:szCs w:val="20"/>
                  </w:rPr>
                  <w:t>☒</w:t>
                </w:r>
              </w:sdtContent>
            </w:sdt>
            <w:r w:rsidR="00003727" w:rsidRPr="00EB2A8E">
              <w:rPr>
                <w:rFonts w:cs="Calibri"/>
                <w:sz w:val="20"/>
                <w:szCs w:val="20"/>
              </w:rPr>
              <w:t xml:space="preserve"> Designated Faculty Well-Being Champion in program</w:t>
            </w:r>
          </w:p>
          <w:p w14:paraId="1BAFAEAC" w14:textId="5DC3E8B5" w:rsidR="00003727" w:rsidRPr="00EB2A8E" w:rsidRDefault="000B5EBD" w:rsidP="00190D78">
            <w:pPr>
              <w:spacing w:after="0"/>
              <w:rPr>
                <w:rFonts w:cs="Calibri"/>
                <w:sz w:val="20"/>
                <w:szCs w:val="20"/>
              </w:rPr>
            </w:pPr>
            <w:sdt>
              <w:sdtPr>
                <w:rPr>
                  <w:rFonts w:cs="Calibri"/>
                  <w:sz w:val="20"/>
                  <w:szCs w:val="20"/>
                </w:rPr>
                <w:id w:val="833724481"/>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003727" w:rsidRPr="00EB2A8E">
              <w:rPr>
                <w:rFonts w:cs="Calibri"/>
                <w:sz w:val="20"/>
                <w:szCs w:val="20"/>
              </w:rPr>
              <w:t xml:space="preserve"> Designated Resident Well-Being Champion in program</w:t>
            </w:r>
          </w:p>
          <w:p w14:paraId="3DCCBBA6" w14:textId="46A443D6" w:rsidR="00003727" w:rsidRPr="00EB2A8E" w:rsidRDefault="000B5EBD" w:rsidP="00190D78">
            <w:pPr>
              <w:spacing w:after="0"/>
              <w:rPr>
                <w:rFonts w:cs="Calibri"/>
                <w:sz w:val="20"/>
                <w:szCs w:val="20"/>
              </w:rPr>
            </w:pPr>
            <w:sdt>
              <w:sdtPr>
                <w:rPr>
                  <w:rFonts w:cs="Calibri"/>
                  <w:sz w:val="20"/>
                  <w:szCs w:val="20"/>
                </w:rPr>
                <w:id w:val="-176422470"/>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Department Grand Rounds or program presentations on Well-Being at least annually</w:t>
            </w:r>
          </w:p>
          <w:p w14:paraId="7247ADDD" w14:textId="30ABEE43" w:rsidR="00003727" w:rsidRPr="00EB2A8E" w:rsidRDefault="000B5EBD" w:rsidP="00190D78">
            <w:pPr>
              <w:spacing w:after="0"/>
              <w:rPr>
                <w:rFonts w:cs="Calibri"/>
                <w:sz w:val="20"/>
                <w:szCs w:val="20"/>
              </w:rPr>
            </w:pPr>
            <w:sdt>
              <w:sdtPr>
                <w:rPr>
                  <w:rFonts w:cs="Calibri"/>
                  <w:sz w:val="20"/>
                  <w:szCs w:val="20"/>
                </w:rPr>
                <w:id w:val="1693652989"/>
                <w14:checkbox>
                  <w14:checked w14:val="0"/>
                  <w14:checkedState w14:val="2612" w14:font="MS Gothic"/>
                  <w14:uncheckedState w14:val="2610" w14:font="MS Gothic"/>
                </w14:checkbox>
              </w:sdtPr>
              <w:sdtEndPr/>
              <w:sdtContent>
                <w:r w:rsidR="000D0972" w:rsidRPr="00EB2A8E">
                  <w:rPr>
                    <w:rFonts w:ascii="MS Gothic" w:eastAsia="MS Gothic" w:hAnsi="MS Gothic" w:cs="Calibri" w:hint="eastAsia"/>
                    <w:sz w:val="20"/>
                    <w:szCs w:val="20"/>
                  </w:rPr>
                  <w:t>☐</w:t>
                </w:r>
              </w:sdtContent>
            </w:sdt>
            <w:r w:rsidR="00003727" w:rsidRPr="00EB2A8E">
              <w:rPr>
                <w:rFonts w:cs="Calibri"/>
                <w:sz w:val="20"/>
                <w:szCs w:val="20"/>
              </w:rPr>
              <w:t xml:space="preserve"> Other: </w:t>
            </w:r>
          </w:p>
          <w:p w14:paraId="42E5D9F7" w14:textId="25DDC1C3" w:rsidR="00003727" w:rsidRDefault="000B5EBD" w:rsidP="00190D78">
            <w:pPr>
              <w:spacing w:after="0"/>
              <w:rPr>
                <w:rFonts w:cs="Calibri"/>
                <w:b/>
                <w:sz w:val="20"/>
                <w:szCs w:val="20"/>
              </w:rPr>
            </w:pPr>
            <w:sdt>
              <w:sdtPr>
                <w:rPr>
                  <w:rFonts w:cs="Calibri"/>
                  <w:b/>
                  <w:sz w:val="20"/>
                  <w:szCs w:val="20"/>
                </w:rPr>
                <w:id w:val="2129204478"/>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0D0972">
              <w:rPr>
                <w:rFonts w:cs="Calibri"/>
                <w:b/>
                <w:sz w:val="20"/>
                <w:szCs w:val="20"/>
              </w:rPr>
              <w:t xml:space="preserve"> </w:t>
            </w:r>
            <w:r w:rsidR="00003727" w:rsidRPr="000B1182">
              <w:rPr>
                <w:rFonts w:cs="Calibri"/>
                <w:b/>
                <w:color w:val="FF0000"/>
                <w:sz w:val="20"/>
                <w:szCs w:val="20"/>
              </w:rPr>
              <w:t>No</w:t>
            </w:r>
            <w:r w:rsidR="00003727">
              <w:rPr>
                <w:rFonts w:cs="Calibri"/>
                <w:b/>
                <w:color w:val="FF0000"/>
                <w:sz w:val="20"/>
                <w:szCs w:val="20"/>
              </w:rPr>
              <w:t>ne</w:t>
            </w:r>
            <w:r w:rsidR="00003727" w:rsidRPr="000B1182">
              <w:rPr>
                <w:rFonts w:cs="Calibri"/>
                <w:b/>
                <w:color w:val="FF0000"/>
                <w:sz w:val="20"/>
                <w:szCs w:val="20"/>
              </w:rPr>
              <w:t xml:space="preserve"> – ACTION PLAN </w:t>
            </w:r>
            <w:r w:rsidR="00A0507C" w:rsidRPr="005A73BF">
              <w:rPr>
                <w:rFonts w:cs="Calibri"/>
                <w:b/>
                <w:color w:val="FF0000"/>
                <w:sz w:val="20"/>
                <w:szCs w:val="20"/>
              </w:rPr>
              <w:t>REQ</w:t>
            </w:r>
            <w:r w:rsidR="00A0507C">
              <w:rPr>
                <w:rFonts w:cs="Calibri"/>
                <w:b/>
                <w:color w:val="FF0000"/>
                <w:sz w:val="20"/>
                <w:szCs w:val="20"/>
              </w:rPr>
              <w:t>’D</w:t>
            </w:r>
          </w:p>
        </w:tc>
      </w:tr>
      <w:tr w:rsidR="00886571" w14:paraId="2D50355F" w14:textId="77777777" w:rsidTr="00484534">
        <w:trPr>
          <w:trHeight w:val="395"/>
        </w:trPr>
        <w:tc>
          <w:tcPr>
            <w:tcW w:w="8100" w:type="dxa"/>
            <w:gridSpan w:val="2"/>
            <w:tcBorders>
              <w:left w:val="single" w:sz="12" w:space="0" w:color="auto"/>
            </w:tcBorders>
            <w:shd w:val="clear" w:color="auto" w:fill="D9D9D9" w:themeFill="background1" w:themeFillShade="D9"/>
          </w:tcPr>
          <w:p w14:paraId="09D87BCA" w14:textId="622C5595" w:rsidR="00886571" w:rsidRPr="00172D2C" w:rsidRDefault="00886571">
            <w:pPr>
              <w:spacing w:after="0"/>
              <w:rPr>
                <w:rFonts w:cs="Calibri"/>
                <w:b/>
                <w:szCs w:val="20"/>
              </w:rPr>
            </w:pPr>
            <w:r>
              <w:rPr>
                <w:rFonts w:cs="Calibri"/>
                <w:b/>
                <w:szCs w:val="20"/>
              </w:rPr>
              <w:t xml:space="preserve">Was your </w:t>
            </w:r>
            <w:r w:rsidRPr="006C4317">
              <w:rPr>
                <w:rFonts w:cs="Calibri"/>
                <w:b/>
                <w:szCs w:val="20"/>
              </w:rPr>
              <w:t>program’s ability to hold planned well-being activities adversely impacted by COVID</w:t>
            </w:r>
            <w:r w:rsidR="00144FDB" w:rsidRPr="006C4317">
              <w:rPr>
                <w:rFonts w:cs="Calibri"/>
                <w:b/>
                <w:szCs w:val="20"/>
              </w:rPr>
              <w:t>?</w:t>
            </w:r>
          </w:p>
        </w:tc>
        <w:tc>
          <w:tcPr>
            <w:tcW w:w="2880" w:type="dxa"/>
            <w:tcBorders>
              <w:right w:val="single" w:sz="12" w:space="0" w:color="auto"/>
            </w:tcBorders>
            <w:shd w:val="clear" w:color="auto" w:fill="auto"/>
          </w:tcPr>
          <w:p w14:paraId="08B42784" w14:textId="72C8AEDC" w:rsidR="00144FDB" w:rsidRPr="00737601" w:rsidRDefault="000B5EBD" w:rsidP="00144FDB">
            <w:pPr>
              <w:spacing w:after="0"/>
              <w:rPr>
                <w:rFonts w:cs="Calibri"/>
                <w:sz w:val="4"/>
                <w:szCs w:val="20"/>
              </w:rPr>
            </w:pPr>
            <w:sdt>
              <w:sdtPr>
                <w:rPr>
                  <w:rFonts w:cs="Calibri"/>
                  <w:sz w:val="20"/>
                  <w:szCs w:val="20"/>
                </w:rPr>
                <w:id w:val="-2044969536"/>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144FDB" w:rsidRPr="00737601">
              <w:rPr>
                <w:rFonts w:cs="Calibri"/>
                <w:sz w:val="20"/>
                <w:szCs w:val="20"/>
              </w:rPr>
              <w:t xml:space="preserve"> </w:t>
            </w:r>
            <w:r w:rsidR="00144FDB" w:rsidRPr="00754C2E">
              <w:rPr>
                <w:rFonts w:cs="Calibri"/>
                <w:b/>
                <w:color w:val="FF0000"/>
                <w:sz w:val="20"/>
                <w:szCs w:val="20"/>
              </w:rPr>
              <w:t>Yes – Describe below</w:t>
            </w:r>
          </w:p>
          <w:p w14:paraId="5111A769" w14:textId="025CB20C" w:rsidR="00886571" w:rsidRDefault="000B5EBD" w:rsidP="00144FDB">
            <w:pPr>
              <w:spacing w:after="0"/>
              <w:rPr>
                <w:rFonts w:cs="Calibri"/>
                <w:b/>
                <w:sz w:val="6"/>
                <w:szCs w:val="20"/>
              </w:rPr>
            </w:pPr>
            <w:sdt>
              <w:sdtPr>
                <w:rPr>
                  <w:rFonts w:cs="Calibri"/>
                  <w:sz w:val="20"/>
                  <w:szCs w:val="20"/>
                </w:rPr>
                <w:id w:val="1085494574"/>
                <w14:checkbox>
                  <w14:checked w14:val="0"/>
                  <w14:checkedState w14:val="2612" w14:font="MS Gothic"/>
                  <w14:uncheckedState w14:val="2610" w14:font="MS Gothic"/>
                </w14:checkbox>
              </w:sdtPr>
              <w:sdtEndPr/>
              <w:sdtContent>
                <w:r w:rsidR="00144FDB" w:rsidRPr="00737601">
                  <w:rPr>
                    <w:rFonts w:ascii="MS Gothic" w:eastAsia="MS Gothic" w:hAnsi="MS Gothic" w:cs="Calibri" w:hint="eastAsia"/>
                    <w:sz w:val="20"/>
                    <w:szCs w:val="20"/>
                  </w:rPr>
                  <w:t>☐</w:t>
                </w:r>
              </w:sdtContent>
            </w:sdt>
            <w:r w:rsidR="00144FDB" w:rsidRPr="00737601">
              <w:rPr>
                <w:rFonts w:cs="Calibri"/>
                <w:sz w:val="20"/>
                <w:szCs w:val="20"/>
              </w:rPr>
              <w:t xml:space="preserve"> No</w:t>
            </w:r>
          </w:p>
        </w:tc>
      </w:tr>
      <w:tr w:rsidR="00144FDB" w14:paraId="1797FC42" w14:textId="77777777" w:rsidTr="00754C2E">
        <w:trPr>
          <w:trHeight w:val="395"/>
        </w:trPr>
        <w:tc>
          <w:tcPr>
            <w:tcW w:w="10980" w:type="dxa"/>
            <w:gridSpan w:val="3"/>
            <w:tcBorders>
              <w:left w:val="single" w:sz="12" w:space="0" w:color="auto"/>
              <w:right w:val="single" w:sz="12" w:space="0" w:color="auto"/>
            </w:tcBorders>
            <w:shd w:val="clear" w:color="auto" w:fill="auto"/>
          </w:tcPr>
          <w:p w14:paraId="41E55FC6" w14:textId="1548B3CF" w:rsidR="00144FDB" w:rsidRPr="006C4317" w:rsidRDefault="006C4317" w:rsidP="00190D78">
            <w:pPr>
              <w:spacing w:after="0"/>
              <w:rPr>
                <w:rFonts w:cs="Calibri"/>
                <w:szCs w:val="20"/>
              </w:rPr>
            </w:pPr>
            <w:r>
              <w:rPr>
                <w:rFonts w:cs="Calibri"/>
                <w:szCs w:val="20"/>
              </w:rPr>
              <w:t xml:space="preserve">While we were still able to host virtual social events on a regular basis, we were not able to host in-person social events last year. Social events and gatherings are a significant part of our well-being </w:t>
            </w:r>
            <w:proofErr w:type="gramStart"/>
            <w:r>
              <w:rPr>
                <w:rFonts w:cs="Calibri"/>
                <w:szCs w:val="20"/>
              </w:rPr>
              <w:t>activities</w:t>
            </w:r>
            <w:proofErr w:type="gramEnd"/>
            <w:r>
              <w:rPr>
                <w:rFonts w:cs="Calibri"/>
                <w:szCs w:val="20"/>
              </w:rPr>
              <w:t xml:space="preserve"> and these had to be </w:t>
            </w:r>
            <w:r w:rsidR="00266F73">
              <w:rPr>
                <w:rFonts w:cs="Calibri"/>
                <w:szCs w:val="20"/>
              </w:rPr>
              <w:t>cancelled due to COVID</w:t>
            </w:r>
            <w:r>
              <w:rPr>
                <w:rFonts w:cs="Calibri"/>
                <w:szCs w:val="20"/>
              </w:rPr>
              <w:t>.</w:t>
            </w:r>
          </w:p>
        </w:tc>
      </w:tr>
      <w:tr w:rsidR="00003727" w14:paraId="1B378868" w14:textId="77777777" w:rsidTr="00754C2E">
        <w:trPr>
          <w:trHeight w:val="395"/>
        </w:trPr>
        <w:tc>
          <w:tcPr>
            <w:tcW w:w="8100" w:type="dxa"/>
            <w:gridSpan w:val="2"/>
            <w:tcBorders>
              <w:left w:val="single" w:sz="12" w:space="0" w:color="auto"/>
            </w:tcBorders>
            <w:shd w:val="clear" w:color="auto" w:fill="D9D9D9" w:themeFill="background1" w:themeFillShade="D9"/>
          </w:tcPr>
          <w:p w14:paraId="03020DF9" w14:textId="5C466C14" w:rsidR="00003727" w:rsidRPr="00172D2C" w:rsidRDefault="00003727">
            <w:pPr>
              <w:spacing w:after="0"/>
              <w:rPr>
                <w:rFonts w:cs="Calibri"/>
                <w:b/>
                <w:szCs w:val="20"/>
              </w:rPr>
            </w:pPr>
            <w:r w:rsidRPr="00362936">
              <w:rPr>
                <w:rFonts w:cs="Calibri"/>
                <w:b/>
                <w:szCs w:val="20"/>
              </w:rPr>
              <w:t xml:space="preserve">Review your program's Crisis Response Team &amp; Tasks document in </w:t>
            </w:r>
            <w:proofErr w:type="spellStart"/>
            <w:r w:rsidRPr="00362936">
              <w:rPr>
                <w:rFonts w:cs="Calibri"/>
                <w:b/>
                <w:szCs w:val="20"/>
              </w:rPr>
              <w:t>MedHub</w:t>
            </w:r>
            <w:proofErr w:type="spellEnd"/>
            <w:r w:rsidRPr="00362936">
              <w:rPr>
                <w:rFonts w:cs="Calibri"/>
                <w:b/>
                <w:szCs w:val="20"/>
              </w:rPr>
              <w:t xml:space="preserve"> --&gt;</w:t>
            </w:r>
            <w:r w:rsidRPr="00172D2C">
              <w:rPr>
                <w:rFonts w:cs="Calibri"/>
                <w:b/>
                <w:szCs w:val="20"/>
              </w:rPr>
              <w:t xml:space="preserve"> Resources and Documents. Use the </w:t>
            </w:r>
            <w:hyperlink r:id="rId19" w:history="1">
              <w:r w:rsidR="00BC638D" w:rsidRPr="00754C2E">
                <w:rPr>
                  <w:rStyle w:val="Hyperlink"/>
                  <w:rFonts w:cs="Calibri"/>
                  <w:b/>
                  <w:szCs w:val="20"/>
                </w:rPr>
                <w:t xml:space="preserve">current </w:t>
              </w:r>
              <w:r w:rsidRPr="00754C2E">
                <w:rPr>
                  <w:rStyle w:val="Hyperlink"/>
                  <w:rFonts w:cs="Calibri"/>
                  <w:b/>
                  <w:szCs w:val="20"/>
                </w:rPr>
                <w:t>template</w:t>
              </w:r>
            </w:hyperlink>
            <w:r w:rsidRPr="00172D2C">
              <w:rPr>
                <w:rFonts w:cs="Calibri"/>
                <w:b/>
                <w:szCs w:val="20"/>
              </w:rPr>
              <w:t xml:space="preserve"> to ensure all information is included and accurate. Is your program's Crisis Response Team &amp; Tasks document up to date and uploaded to </w:t>
            </w:r>
            <w:proofErr w:type="spellStart"/>
            <w:r w:rsidRPr="00172D2C">
              <w:rPr>
                <w:rFonts w:cs="Calibri"/>
                <w:b/>
                <w:szCs w:val="20"/>
              </w:rPr>
              <w:t>MedHub</w:t>
            </w:r>
            <w:proofErr w:type="spellEnd"/>
            <w:r w:rsidR="0091275D">
              <w:rPr>
                <w:rFonts w:cs="Calibri"/>
                <w:b/>
                <w:szCs w:val="20"/>
              </w:rPr>
              <w:t xml:space="preserve"> for 2021-2022</w:t>
            </w:r>
            <w:r w:rsidRPr="00172D2C">
              <w:rPr>
                <w:rFonts w:cs="Calibri"/>
                <w:b/>
                <w:szCs w:val="20"/>
              </w:rPr>
              <w:t>?</w:t>
            </w:r>
          </w:p>
        </w:tc>
        <w:tc>
          <w:tcPr>
            <w:tcW w:w="2880" w:type="dxa"/>
            <w:tcBorders>
              <w:right w:val="single" w:sz="12" w:space="0" w:color="auto"/>
            </w:tcBorders>
            <w:shd w:val="clear" w:color="auto" w:fill="auto"/>
          </w:tcPr>
          <w:p w14:paraId="00DEB30C" w14:textId="77777777" w:rsidR="00003727" w:rsidRDefault="00003727" w:rsidP="00190D78">
            <w:pPr>
              <w:spacing w:after="0"/>
              <w:rPr>
                <w:rFonts w:cs="Calibri"/>
                <w:b/>
                <w:sz w:val="6"/>
                <w:szCs w:val="20"/>
              </w:rPr>
            </w:pPr>
          </w:p>
          <w:p w14:paraId="7A877F91" w14:textId="4F5B9CF7" w:rsidR="00003727" w:rsidRPr="00EB2A8E" w:rsidRDefault="000B5EBD" w:rsidP="00190D78">
            <w:pPr>
              <w:spacing w:after="0"/>
              <w:rPr>
                <w:rFonts w:cs="Calibri"/>
                <w:sz w:val="4"/>
                <w:szCs w:val="20"/>
              </w:rPr>
            </w:pPr>
            <w:sdt>
              <w:sdtPr>
                <w:rPr>
                  <w:rFonts w:cs="Calibri"/>
                  <w:sz w:val="20"/>
                  <w:szCs w:val="20"/>
                </w:rPr>
                <w:id w:val="-2077508283"/>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Yes</w:t>
            </w:r>
          </w:p>
          <w:p w14:paraId="3B35D4F5" w14:textId="4CDB13D6" w:rsidR="00003727" w:rsidRDefault="000B5EBD" w:rsidP="00190D78">
            <w:pPr>
              <w:spacing w:after="0"/>
              <w:rPr>
                <w:rFonts w:cs="Calibri"/>
                <w:b/>
                <w:szCs w:val="20"/>
              </w:rPr>
            </w:pPr>
            <w:sdt>
              <w:sdtPr>
                <w:rPr>
                  <w:rFonts w:cs="Calibri"/>
                  <w:b/>
                  <w:sz w:val="20"/>
                  <w:szCs w:val="20"/>
                </w:rPr>
                <w:id w:val="1521124869"/>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003727" w:rsidRPr="000B1182">
              <w:rPr>
                <w:rFonts w:cs="Calibri"/>
                <w:b/>
                <w:color w:val="FF0000"/>
                <w:sz w:val="20"/>
                <w:szCs w:val="20"/>
              </w:rPr>
              <w:t xml:space="preserve">No – </w:t>
            </w:r>
            <w:r w:rsidR="00003727">
              <w:rPr>
                <w:rFonts w:cs="Calibri"/>
                <w:b/>
                <w:color w:val="FF0000"/>
                <w:sz w:val="20"/>
                <w:szCs w:val="20"/>
              </w:rPr>
              <w:t xml:space="preserve">Document will be </w:t>
            </w:r>
            <w:r w:rsidR="004D5994">
              <w:rPr>
                <w:rFonts w:cs="Calibri"/>
                <w:b/>
                <w:color w:val="FF0000"/>
                <w:sz w:val="20"/>
                <w:szCs w:val="20"/>
              </w:rPr>
              <w:t xml:space="preserve">revised and </w:t>
            </w:r>
            <w:r w:rsidR="00003727">
              <w:rPr>
                <w:rFonts w:cs="Calibri"/>
                <w:b/>
                <w:color w:val="FF0000"/>
                <w:sz w:val="20"/>
                <w:szCs w:val="20"/>
              </w:rPr>
              <w:t xml:space="preserve">uploaded to </w:t>
            </w:r>
            <w:proofErr w:type="spellStart"/>
            <w:r w:rsidR="00003727">
              <w:rPr>
                <w:rFonts w:cs="Calibri"/>
                <w:b/>
                <w:color w:val="FF0000"/>
                <w:sz w:val="20"/>
                <w:szCs w:val="20"/>
              </w:rPr>
              <w:t>MedHub</w:t>
            </w:r>
            <w:proofErr w:type="spellEnd"/>
          </w:p>
        </w:tc>
      </w:tr>
      <w:tr w:rsidR="00484534" w14:paraId="50C8BF16" w14:textId="77777777" w:rsidTr="00F51937">
        <w:trPr>
          <w:trHeight w:val="395"/>
        </w:trPr>
        <w:tc>
          <w:tcPr>
            <w:tcW w:w="8100" w:type="dxa"/>
            <w:gridSpan w:val="2"/>
            <w:tcBorders>
              <w:left w:val="single" w:sz="12" w:space="0" w:color="auto"/>
              <w:bottom w:val="single" w:sz="12" w:space="0" w:color="auto"/>
            </w:tcBorders>
            <w:shd w:val="clear" w:color="auto" w:fill="D9D9D9" w:themeFill="background1" w:themeFillShade="D9"/>
          </w:tcPr>
          <w:p w14:paraId="1B3071CC" w14:textId="481C89C9" w:rsidR="00484534" w:rsidRPr="00172D2C" w:rsidRDefault="00484534" w:rsidP="00190D78">
            <w:pPr>
              <w:spacing w:after="0"/>
              <w:rPr>
                <w:rFonts w:cs="Calibri"/>
                <w:b/>
                <w:szCs w:val="20"/>
              </w:rPr>
            </w:pPr>
            <w:r>
              <w:rPr>
                <w:rFonts w:cs="Calibri"/>
                <w:b/>
                <w:szCs w:val="20"/>
              </w:rPr>
              <w:t>Date in which your</w:t>
            </w:r>
            <w:r w:rsidR="005A6A03">
              <w:rPr>
                <w:rFonts w:cs="Calibri"/>
                <w:b/>
                <w:szCs w:val="20"/>
              </w:rPr>
              <w:t xml:space="preserve"> program’s</w:t>
            </w:r>
            <w:r>
              <w:rPr>
                <w:rFonts w:cs="Calibri"/>
                <w:b/>
                <w:szCs w:val="20"/>
              </w:rPr>
              <w:t xml:space="preserve"> Crisis Response Team &amp; Tasks document was last updated:</w:t>
            </w:r>
            <w:r w:rsidR="00BF4A47">
              <w:rPr>
                <w:rFonts w:cs="Calibri"/>
                <w:b/>
                <w:szCs w:val="20"/>
              </w:rPr>
              <w:t xml:space="preserve">   </w:t>
            </w:r>
          </w:p>
        </w:tc>
        <w:tc>
          <w:tcPr>
            <w:tcW w:w="2880" w:type="dxa"/>
            <w:tcBorders>
              <w:bottom w:val="single" w:sz="12" w:space="0" w:color="auto"/>
              <w:right w:val="single" w:sz="12" w:space="0" w:color="auto"/>
            </w:tcBorders>
            <w:shd w:val="clear" w:color="auto" w:fill="auto"/>
          </w:tcPr>
          <w:p w14:paraId="2C8A4D6B" w14:textId="77777777" w:rsidR="00484534" w:rsidRDefault="00484534" w:rsidP="00190D78">
            <w:pPr>
              <w:spacing w:after="0"/>
              <w:rPr>
                <w:rFonts w:cs="Calibri"/>
                <w:b/>
                <w:sz w:val="6"/>
                <w:szCs w:val="20"/>
              </w:rPr>
            </w:pPr>
          </w:p>
        </w:tc>
      </w:tr>
    </w:tbl>
    <w:p w14:paraId="711D0A39" w14:textId="77777777" w:rsidR="009167C3" w:rsidRDefault="009167C3"/>
    <w:tbl>
      <w:tblPr>
        <w:tblStyle w:val="TableGrid"/>
        <w:tblW w:w="10980" w:type="dxa"/>
        <w:tblInd w:w="-95" w:type="dxa"/>
        <w:tblLook w:val="04A0" w:firstRow="1" w:lastRow="0" w:firstColumn="1" w:lastColumn="0" w:noHBand="0" w:noVBand="1"/>
      </w:tblPr>
      <w:tblGrid>
        <w:gridCol w:w="5355"/>
        <w:gridCol w:w="5625"/>
      </w:tblGrid>
      <w:tr w:rsidR="00737601" w14:paraId="111FDED1" w14:textId="77777777" w:rsidTr="00F51937">
        <w:trPr>
          <w:trHeight w:val="395"/>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22722C72" w14:textId="47A47B7F" w:rsidR="00737601" w:rsidRDefault="00737601" w:rsidP="00190D78">
            <w:pPr>
              <w:spacing w:after="0"/>
              <w:rPr>
                <w:rFonts w:cs="Calibri"/>
                <w:b/>
                <w:sz w:val="6"/>
                <w:szCs w:val="20"/>
              </w:rPr>
            </w:pPr>
            <w:r>
              <w:rPr>
                <w:rFonts w:cs="Calibri"/>
                <w:b/>
                <w:szCs w:val="20"/>
              </w:rPr>
              <w:t>DIVER</w:t>
            </w:r>
            <w:bookmarkStart w:id="13" w:name="DIVERSITY"/>
            <w:bookmarkEnd w:id="13"/>
            <w:r>
              <w:rPr>
                <w:rFonts w:cs="Calibri"/>
                <w:b/>
                <w:szCs w:val="20"/>
              </w:rPr>
              <w:t>SITY</w:t>
            </w:r>
          </w:p>
        </w:tc>
      </w:tr>
      <w:tr w:rsidR="00003727" w14:paraId="00DB389F" w14:textId="77777777" w:rsidTr="00F51937">
        <w:trPr>
          <w:trHeight w:val="395"/>
        </w:trPr>
        <w:tc>
          <w:tcPr>
            <w:tcW w:w="10980" w:type="dxa"/>
            <w:gridSpan w:val="2"/>
            <w:tcBorders>
              <w:left w:val="single" w:sz="12" w:space="0" w:color="auto"/>
              <w:right w:val="single" w:sz="12" w:space="0" w:color="auto"/>
            </w:tcBorders>
            <w:shd w:val="clear" w:color="auto" w:fill="D9D9D9" w:themeFill="background1" w:themeFillShade="D9"/>
          </w:tcPr>
          <w:p w14:paraId="3C78C99C" w14:textId="77777777" w:rsidR="00003727" w:rsidRPr="00172D2C" w:rsidRDefault="00003727" w:rsidP="00190D78">
            <w:pPr>
              <w:spacing w:after="0"/>
              <w:rPr>
                <w:rFonts w:cs="Calibri"/>
                <w:b/>
                <w:sz w:val="6"/>
                <w:szCs w:val="20"/>
              </w:rPr>
            </w:pPr>
            <w:r w:rsidRPr="00172D2C">
              <w:rPr>
                <w:b/>
              </w:rPr>
              <w:t>In which of the diversity &amp; inclusion activities below does your program participate? Check all that apply.</w:t>
            </w:r>
          </w:p>
        </w:tc>
      </w:tr>
      <w:tr w:rsidR="00003727" w14:paraId="2F60713F" w14:textId="77777777" w:rsidTr="00F51937">
        <w:trPr>
          <w:trHeight w:val="395"/>
        </w:trPr>
        <w:tc>
          <w:tcPr>
            <w:tcW w:w="5355" w:type="dxa"/>
            <w:tcBorders>
              <w:left w:val="single" w:sz="12" w:space="0" w:color="auto"/>
              <w:bottom w:val="single" w:sz="12" w:space="0" w:color="auto"/>
            </w:tcBorders>
            <w:shd w:val="clear" w:color="auto" w:fill="auto"/>
          </w:tcPr>
          <w:p w14:paraId="7ADCF806" w14:textId="443BE460" w:rsidR="00013519" w:rsidRDefault="000B5EBD" w:rsidP="00754C2E">
            <w:pPr>
              <w:spacing w:after="0" w:line="240" w:lineRule="auto"/>
              <w:rPr>
                <w:sz w:val="20"/>
                <w:szCs w:val="20"/>
              </w:rPr>
            </w:pPr>
            <w:sdt>
              <w:sdtPr>
                <w:rPr>
                  <w:sz w:val="20"/>
                  <w:szCs w:val="20"/>
                </w:rPr>
                <w:id w:val="632373617"/>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Holistic Review of Applications</w:t>
            </w:r>
          </w:p>
          <w:p w14:paraId="0A24056E" w14:textId="586CD9A9" w:rsidR="00013519" w:rsidRDefault="000B5EBD" w:rsidP="00754C2E">
            <w:pPr>
              <w:spacing w:after="0" w:line="240" w:lineRule="auto"/>
              <w:rPr>
                <w:sz w:val="20"/>
                <w:szCs w:val="20"/>
              </w:rPr>
            </w:pPr>
            <w:sdt>
              <w:sdtPr>
                <w:rPr>
                  <w:sz w:val="20"/>
                  <w:szCs w:val="20"/>
                </w:rPr>
                <w:id w:val="-393733700"/>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Participation in Second Look program</w:t>
            </w:r>
          </w:p>
          <w:p w14:paraId="22F0FB32" w14:textId="1798A37F" w:rsidR="00013519" w:rsidRDefault="000B5EBD" w:rsidP="00754C2E">
            <w:pPr>
              <w:spacing w:after="0" w:line="240" w:lineRule="auto"/>
              <w:rPr>
                <w:sz w:val="20"/>
                <w:szCs w:val="20"/>
              </w:rPr>
            </w:pPr>
            <w:sdt>
              <w:sdtPr>
                <w:rPr>
                  <w:sz w:val="20"/>
                  <w:szCs w:val="20"/>
                </w:rPr>
                <w:id w:val="-1759519682"/>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Faculty Search Committees undergo Unconscious Bias training</w:t>
            </w:r>
          </w:p>
          <w:p w14:paraId="11E1636A" w14:textId="1AE4129A" w:rsidR="00013519" w:rsidRDefault="000B5EBD" w:rsidP="00754C2E">
            <w:pPr>
              <w:spacing w:after="0" w:line="240" w:lineRule="auto"/>
              <w:rPr>
                <w:sz w:val="20"/>
                <w:szCs w:val="20"/>
              </w:rPr>
            </w:pPr>
            <w:sdt>
              <w:sdtPr>
                <w:rPr>
                  <w:sz w:val="20"/>
                  <w:szCs w:val="20"/>
                </w:rPr>
                <w:id w:val="-1691598900"/>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Resident/Fellow Recruitment Committee undergo Unconscious Bias training</w:t>
            </w:r>
          </w:p>
          <w:p w14:paraId="0EAFA078" w14:textId="5477EA78" w:rsidR="00013519" w:rsidRPr="00754C2E" w:rsidRDefault="000B5EBD" w:rsidP="00754C2E">
            <w:pPr>
              <w:spacing w:after="0" w:line="240" w:lineRule="auto"/>
              <w:rPr>
                <w:bCs/>
                <w:sz w:val="20"/>
                <w:szCs w:val="20"/>
              </w:rPr>
            </w:pPr>
            <w:sdt>
              <w:sdtPr>
                <w:rPr>
                  <w:sz w:val="20"/>
                  <w:szCs w:val="20"/>
                </w:rPr>
                <w:id w:val="-969205037"/>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Implicit Bias</w:t>
            </w:r>
            <w:r w:rsidR="00013519" w:rsidRPr="00754C2E">
              <w:rPr>
                <w:bCs/>
                <w:sz w:val="20"/>
                <w:szCs w:val="20"/>
              </w:rPr>
              <w:t>, Upstander,</w:t>
            </w:r>
            <w:r w:rsidR="00013519" w:rsidRPr="00013519">
              <w:rPr>
                <w:sz w:val="20"/>
                <w:szCs w:val="20"/>
              </w:rPr>
              <w:t xml:space="preserve"> or </w:t>
            </w:r>
            <w:r w:rsidR="00013519">
              <w:rPr>
                <w:sz w:val="20"/>
                <w:szCs w:val="20"/>
              </w:rPr>
              <w:t xml:space="preserve">Micro-aggression training (or similar).  </w:t>
            </w:r>
            <w:r w:rsidR="00013519" w:rsidRPr="00754C2E">
              <w:rPr>
                <w:bCs/>
                <w:sz w:val="20"/>
                <w:szCs w:val="20"/>
              </w:rPr>
              <w:t xml:space="preserve">Contact </w:t>
            </w:r>
            <w:hyperlink r:id="rId20" w:history="1">
              <w:r w:rsidR="00013519">
                <w:rPr>
                  <w:rStyle w:val="Hyperlink"/>
                  <w:b/>
                  <w:bCs/>
                  <w:sz w:val="20"/>
                  <w:szCs w:val="20"/>
                </w:rPr>
                <w:t xml:space="preserve">Christy </w:t>
              </w:r>
              <w:proofErr w:type="spellStart"/>
              <w:r w:rsidR="00013519">
                <w:rPr>
                  <w:rStyle w:val="Hyperlink"/>
                  <w:b/>
                  <w:bCs/>
                  <w:sz w:val="20"/>
                  <w:szCs w:val="20"/>
                </w:rPr>
                <w:t>Angerhofer</w:t>
              </w:r>
              <w:proofErr w:type="spellEnd"/>
            </w:hyperlink>
            <w:r w:rsidR="00013519">
              <w:rPr>
                <w:b/>
                <w:bCs/>
                <w:color w:val="00B0F0"/>
                <w:sz w:val="20"/>
                <w:szCs w:val="20"/>
              </w:rPr>
              <w:t xml:space="preserve"> </w:t>
            </w:r>
            <w:r w:rsidR="00013519" w:rsidRPr="00754C2E">
              <w:rPr>
                <w:bCs/>
                <w:sz w:val="20"/>
                <w:szCs w:val="20"/>
              </w:rPr>
              <w:t>to schedule training.</w:t>
            </w:r>
          </w:p>
          <w:p w14:paraId="02ABCF99" w14:textId="77777777" w:rsidR="00013519" w:rsidRPr="00754C2E" w:rsidRDefault="000B5EBD" w:rsidP="00754C2E">
            <w:pPr>
              <w:spacing w:after="0" w:line="240" w:lineRule="auto"/>
              <w:rPr>
                <w:bCs/>
                <w:sz w:val="20"/>
                <w:szCs w:val="20"/>
              </w:rPr>
            </w:pPr>
            <w:sdt>
              <w:sdtPr>
                <w:rPr>
                  <w:sz w:val="20"/>
                  <w:szCs w:val="20"/>
                </w:rPr>
                <w:id w:val="1417677450"/>
                <w14:checkbox>
                  <w14:checked w14:val="0"/>
                  <w14:checkedState w14:val="2612" w14:font="MS Gothic"/>
                  <w14:uncheckedState w14:val="2610" w14:font="MS Gothic"/>
                </w14:checkbox>
              </w:sdtPr>
              <w:sdtEndPr/>
              <w:sdtContent>
                <w:r w:rsidR="00013519">
                  <w:rPr>
                    <w:rFonts w:ascii="Segoe UI Symbol" w:hAnsi="Segoe UI Symbol"/>
                    <w:sz w:val="20"/>
                    <w:szCs w:val="20"/>
                  </w:rPr>
                  <w:t>☐</w:t>
                </w:r>
              </w:sdtContent>
            </w:sdt>
            <w:r w:rsidR="00013519">
              <w:rPr>
                <w:sz w:val="20"/>
                <w:szCs w:val="20"/>
              </w:rPr>
              <w:t xml:space="preserve"> </w:t>
            </w:r>
            <w:r w:rsidR="00013519" w:rsidRPr="00754C2E">
              <w:rPr>
                <w:bCs/>
                <w:sz w:val="20"/>
                <w:szCs w:val="20"/>
              </w:rPr>
              <w:t>Encourage faculty &amp; trainee participation in Equity Certificate Program</w:t>
            </w:r>
          </w:p>
          <w:p w14:paraId="0914D176" w14:textId="4EA8B4D3" w:rsidR="005337B6" w:rsidRPr="00754C2E" w:rsidRDefault="000B5EBD" w:rsidP="00754C2E">
            <w:pPr>
              <w:spacing w:after="0" w:line="240" w:lineRule="auto"/>
              <w:rPr>
                <w:bCs/>
                <w:sz w:val="20"/>
                <w:szCs w:val="20"/>
              </w:rPr>
            </w:pPr>
            <w:sdt>
              <w:sdtPr>
                <w:rPr>
                  <w:sz w:val="20"/>
                  <w:szCs w:val="20"/>
                </w:rPr>
                <w:id w:val="-1610886036"/>
                <w14:checkbox>
                  <w14:checked w14:val="0"/>
                  <w14:checkedState w14:val="2612" w14:font="MS Gothic"/>
                  <w14:uncheckedState w14:val="2610" w14:font="MS Gothic"/>
                </w14:checkbox>
              </w:sdtPr>
              <w:sdtEndPr/>
              <w:sdtContent>
                <w:r w:rsidR="00013519" w:rsidRPr="00013519">
                  <w:rPr>
                    <w:rFonts w:ascii="Segoe UI Symbol" w:hAnsi="Segoe UI Symbol"/>
                    <w:sz w:val="20"/>
                    <w:szCs w:val="20"/>
                  </w:rPr>
                  <w:t>☐</w:t>
                </w:r>
              </w:sdtContent>
            </w:sdt>
            <w:r w:rsidR="00013519" w:rsidRPr="00013519">
              <w:rPr>
                <w:sz w:val="20"/>
                <w:szCs w:val="20"/>
              </w:rPr>
              <w:t xml:space="preserve"> </w:t>
            </w:r>
            <w:r w:rsidR="00013519" w:rsidRPr="00754C2E">
              <w:rPr>
                <w:bCs/>
                <w:sz w:val="20"/>
                <w:szCs w:val="20"/>
              </w:rPr>
              <w:t>Program or Dep</w:t>
            </w:r>
            <w:r w:rsidR="00013519">
              <w:rPr>
                <w:bCs/>
                <w:sz w:val="20"/>
                <w:szCs w:val="20"/>
              </w:rPr>
              <w:t>artmen</w:t>
            </w:r>
            <w:r w:rsidR="00013519" w:rsidRPr="00754C2E">
              <w:rPr>
                <w:bCs/>
                <w:sz w:val="20"/>
                <w:szCs w:val="20"/>
              </w:rPr>
              <w:t>t Diversity Council</w:t>
            </w:r>
          </w:p>
          <w:p w14:paraId="71EF7CF3" w14:textId="3D577B29" w:rsidR="005337B6" w:rsidRDefault="000B5EBD" w:rsidP="005337B6">
            <w:pPr>
              <w:spacing w:after="0" w:line="240" w:lineRule="auto"/>
              <w:rPr>
                <w:bCs/>
                <w:sz w:val="20"/>
                <w:szCs w:val="20"/>
              </w:rPr>
            </w:pPr>
            <w:sdt>
              <w:sdtPr>
                <w:rPr>
                  <w:sz w:val="20"/>
                  <w:szCs w:val="20"/>
                </w:rPr>
                <w:id w:val="756027197"/>
                <w14:checkbox>
                  <w14:checked w14:val="0"/>
                  <w14:checkedState w14:val="2612" w14:font="MS Gothic"/>
                  <w14:uncheckedState w14:val="2610" w14:font="MS Gothic"/>
                </w14:checkbox>
              </w:sdtPr>
              <w:sdtEndPr/>
              <w:sdtContent>
                <w:r w:rsidR="005337B6">
                  <w:rPr>
                    <w:rFonts w:ascii="MS Gothic" w:eastAsia="MS Gothic" w:hAnsi="MS Gothic" w:hint="eastAsia"/>
                    <w:sz w:val="20"/>
                    <w:szCs w:val="20"/>
                  </w:rPr>
                  <w:t>☐</w:t>
                </w:r>
              </w:sdtContent>
            </w:sdt>
            <w:r w:rsidR="005337B6" w:rsidRPr="00013519">
              <w:rPr>
                <w:sz w:val="20"/>
                <w:szCs w:val="20"/>
              </w:rPr>
              <w:t xml:space="preserve"> </w:t>
            </w:r>
            <w:r w:rsidR="005337B6">
              <w:rPr>
                <w:bCs/>
                <w:sz w:val="20"/>
                <w:szCs w:val="20"/>
              </w:rPr>
              <w:t>Healthcare disparities education</w:t>
            </w:r>
          </w:p>
          <w:p w14:paraId="601CA3EB" w14:textId="7FB114D1" w:rsidR="005337B6" w:rsidRDefault="000B5EBD" w:rsidP="005337B6">
            <w:pPr>
              <w:spacing w:after="0" w:line="240" w:lineRule="auto"/>
              <w:rPr>
                <w:bCs/>
                <w:sz w:val="20"/>
                <w:szCs w:val="20"/>
              </w:rPr>
            </w:pPr>
            <w:sdt>
              <w:sdtPr>
                <w:rPr>
                  <w:sz w:val="20"/>
                  <w:szCs w:val="20"/>
                </w:rPr>
                <w:id w:val="1314529532"/>
                <w14:checkbox>
                  <w14:checked w14:val="0"/>
                  <w14:checkedState w14:val="2612" w14:font="MS Gothic"/>
                  <w14:uncheckedState w14:val="2610" w14:font="MS Gothic"/>
                </w14:checkbox>
              </w:sdtPr>
              <w:sdtEndPr/>
              <w:sdtContent>
                <w:r w:rsidR="005337B6">
                  <w:rPr>
                    <w:rFonts w:ascii="MS Gothic" w:eastAsia="MS Gothic" w:hAnsi="MS Gothic" w:hint="eastAsia"/>
                    <w:sz w:val="20"/>
                    <w:szCs w:val="20"/>
                  </w:rPr>
                  <w:t>☐</w:t>
                </w:r>
              </w:sdtContent>
            </w:sdt>
            <w:r w:rsidR="005337B6" w:rsidRPr="00013519">
              <w:rPr>
                <w:sz w:val="20"/>
                <w:szCs w:val="20"/>
              </w:rPr>
              <w:t xml:space="preserve"> </w:t>
            </w:r>
            <w:r w:rsidR="005337B6">
              <w:rPr>
                <w:sz w:val="20"/>
                <w:szCs w:val="20"/>
              </w:rPr>
              <w:t>Outreach to diverse communities locally to alleviate disparities</w:t>
            </w:r>
          </w:p>
          <w:p w14:paraId="58E60717" w14:textId="704BA06A" w:rsidR="00003727" w:rsidRPr="00EB2A8E" w:rsidRDefault="00003727" w:rsidP="00754C2E">
            <w:pPr>
              <w:spacing w:after="0" w:line="240" w:lineRule="auto"/>
              <w:rPr>
                <w:rFonts w:cs="Calibri"/>
                <w:sz w:val="4"/>
                <w:szCs w:val="20"/>
              </w:rPr>
            </w:pPr>
          </w:p>
        </w:tc>
        <w:tc>
          <w:tcPr>
            <w:tcW w:w="5625" w:type="dxa"/>
            <w:tcBorders>
              <w:bottom w:val="single" w:sz="12" w:space="0" w:color="auto"/>
              <w:right w:val="single" w:sz="12" w:space="0" w:color="auto"/>
            </w:tcBorders>
            <w:shd w:val="clear" w:color="auto" w:fill="auto"/>
          </w:tcPr>
          <w:p w14:paraId="731B8A77" w14:textId="30B9EE0E" w:rsidR="005337B6" w:rsidRPr="00AF020A" w:rsidRDefault="000B5EBD" w:rsidP="00754C2E">
            <w:pPr>
              <w:spacing w:after="0" w:line="240" w:lineRule="auto"/>
              <w:rPr>
                <w:bCs/>
                <w:sz w:val="20"/>
                <w:szCs w:val="20"/>
              </w:rPr>
            </w:pPr>
            <w:sdt>
              <w:sdtPr>
                <w:rPr>
                  <w:sz w:val="20"/>
                  <w:szCs w:val="20"/>
                </w:rPr>
                <w:id w:val="-1469123888"/>
                <w14:checkbox>
                  <w14:checked w14:val="0"/>
                  <w14:checkedState w14:val="2612" w14:font="MS Gothic"/>
                  <w14:uncheckedState w14:val="2610" w14:font="MS Gothic"/>
                </w14:checkbox>
              </w:sdtPr>
              <w:sdtEndPr/>
              <w:sdtContent>
                <w:r w:rsidR="00013519" w:rsidRPr="00013519">
                  <w:rPr>
                    <w:rFonts w:ascii="Segoe UI Symbol" w:hAnsi="Segoe UI Symbol"/>
                    <w:sz w:val="20"/>
                    <w:szCs w:val="20"/>
                  </w:rPr>
                  <w:t>☐</w:t>
                </w:r>
              </w:sdtContent>
            </w:sdt>
            <w:r w:rsidR="00013519" w:rsidRPr="00013519">
              <w:rPr>
                <w:sz w:val="20"/>
                <w:szCs w:val="20"/>
              </w:rPr>
              <w:t xml:space="preserve"> </w:t>
            </w:r>
            <w:r w:rsidR="00013519" w:rsidRPr="00754C2E">
              <w:rPr>
                <w:bCs/>
                <w:sz w:val="20"/>
                <w:szCs w:val="20"/>
              </w:rPr>
              <w:t>D&amp;I topics included in formal trainee education</w:t>
            </w:r>
          </w:p>
          <w:p w14:paraId="26232597" w14:textId="2295533C" w:rsidR="00013519" w:rsidRDefault="000B5EBD" w:rsidP="00754C2E">
            <w:pPr>
              <w:spacing w:after="0" w:line="240" w:lineRule="auto"/>
              <w:rPr>
                <w:sz w:val="20"/>
                <w:szCs w:val="20"/>
              </w:rPr>
            </w:pPr>
            <w:sdt>
              <w:sdtPr>
                <w:rPr>
                  <w:sz w:val="20"/>
                  <w:szCs w:val="20"/>
                </w:rPr>
                <w:id w:val="2007011614"/>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Outreach to</w:t>
            </w:r>
            <w:r w:rsidR="005337B6">
              <w:rPr>
                <w:sz w:val="20"/>
                <w:szCs w:val="20"/>
              </w:rPr>
              <w:t xml:space="preserve"> </w:t>
            </w:r>
            <w:r w:rsidR="00013519">
              <w:rPr>
                <w:sz w:val="20"/>
                <w:szCs w:val="20"/>
              </w:rPr>
              <w:t>HBCU, SNMA* (or similar) to actively recruit candidates</w:t>
            </w:r>
          </w:p>
          <w:p w14:paraId="2D65E960" w14:textId="77777777" w:rsidR="00013519" w:rsidRDefault="000B5EBD" w:rsidP="00754C2E">
            <w:pPr>
              <w:spacing w:after="0" w:line="240" w:lineRule="auto"/>
              <w:rPr>
                <w:sz w:val="20"/>
                <w:szCs w:val="20"/>
              </w:rPr>
            </w:pPr>
            <w:sdt>
              <w:sdtPr>
                <w:rPr>
                  <w:sz w:val="20"/>
                  <w:szCs w:val="20"/>
                </w:rPr>
                <w:id w:val="-1736395687"/>
                <w14:checkbox>
                  <w14:checked w14:val="0"/>
                  <w14:checkedState w14:val="2612" w14:font="MS Gothic"/>
                  <w14:uncheckedState w14:val="2610" w14:font="MS Gothic"/>
                </w14:checkbox>
              </w:sdtPr>
              <w:sdtEndPr/>
              <w:sdtContent>
                <w:r w:rsidR="00013519">
                  <w:rPr>
                    <w:rFonts w:ascii="Segoe UI Symbol" w:hAnsi="Segoe UI Symbol"/>
                    <w:sz w:val="20"/>
                    <w:szCs w:val="20"/>
                  </w:rPr>
                  <w:t>☐</w:t>
                </w:r>
              </w:sdtContent>
            </w:sdt>
            <w:r w:rsidR="00013519">
              <w:rPr>
                <w:sz w:val="20"/>
                <w:szCs w:val="20"/>
              </w:rPr>
              <w:t xml:space="preserve"> Retention/Mentoring support for the URM candidates successfully recruited</w:t>
            </w:r>
          </w:p>
          <w:p w14:paraId="39B6C159" w14:textId="77777777" w:rsidR="00013519" w:rsidRDefault="000B5EBD" w:rsidP="00754C2E">
            <w:pPr>
              <w:spacing w:after="0" w:line="240" w:lineRule="auto"/>
              <w:rPr>
                <w:sz w:val="20"/>
                <w:szCs w:val="20"/>
              </w:rPr>
            </w:pPr>
            <w:sdt>
              <w:sdtPr>
                <w:rPr>
                  <w:sz w:val="20"/>
                  <w:szCs w:val="20"/>
                </w:rPr>
                <w:id w:val="588745333"/>
                <w14:checkbox>
                  <w14:checked w14:val="0"/>
                  <w14:checkedState w14:val="2612" w14:font="MS Gothic"/>
                  <w14:uncheckedState w14:val="2610" w14:font="MS Gothic"/>
                </w14:checkbox>
              </w:sdtPr>
              <w:sdtEndPr/>
              <w:sdtContent>
                <w:r w:rsidR="00013519">
                  <w:rPr>
                    <w:rFonts w:ascii="Segoe UI Symbol" w:hAnsi="Segoe UI Symbol"/>
                    <w:sz w:val="20"/>
                    <w:szCs w:val="20"/>
                  </w:rPr>
                  <w:t>☐</w:t>
                </w:r>
              </w:sdtContent>
            </w:sdt>
            <w:r w:rsidR="00013519">
              <w:rPr>
                <w:sz w:val="20"/>
                <w:szCs w:val="20"/>
              </w:rPr>
              <w:t xml:space="preserve"> Department-wide Cultural Competency training</w:t>
            </w:r>
          </w:p>
          <w:p w14:paraId="33243306" w14:textId="1148CC98" w:rsidR="00013519" w:rsidRDefault="000B5EBD" w:rsidP="00754C2E">
            <w:pPr>
              <w:spacing w:after="0" w:line="240" w:lineRule="auto"/>
              <w:rPr>
                <w:sz w:val="20"/>
                <w:szCs w:val="20"/>
              </w:rPr>
            </w:pPr>
            <w:sdt>
              <w:sdtPr>
                <w:rPr>
                  <w:sz w:val="20"/>
                  <w:szCs w:val="20"/>
                </w:rPr>
                <w:id w:val="331720982"/>
                <w14:checkbox>
                  <w14:checked w14:val="1"/>
                  <w14:checkedState w14:val="2612" w14:font="MS Gothic"/>
                  <w14:uncheckedState w14:val="2610" w14:font="MS Gothic"/>
                </w14:checkbox>
              </w:sdtPr>
              <w:sdtEndPr/>
              <w:sdtContent>
                <w:r w:rsidR="00D6704A">
                  <w:rPr>
                    <w:rFonts w:ascii="MS Gothic" w:eastAsia="MS Gothic" w:hAnsi="MS Gothic" w:hint="eastAsia"/>
                    <w:sz w:val="20"/>
                    <w:szCs w:val="20"/>
                  </w:rPr>
                  <w:t>☒</w:t>
                </w:r>
              </w:sdtContent>
            </w:sdt>
            <w:r w:rsidR="00013519">
              <w:rPr>
                <w:sz w:val="20"/>
                <w:szCs w:val="20"/>
              </w:rPr>
              <w:t xml:space="preserve"> Diversity &amp; Inclusion leadership appointed in Department (such as Vice Chair)</w:t>
            </w:r>
          </w:p>
          <w:p w14:paraId="0EC62FCB" w14:textId="77777777" w:rsidR="00013519" w:rsidRDefault="000B5EBD" w:rsidP="00754C2E">
            <w:pPr>
              <w:spacing w:after="0" w:line="240" w:lineRule="auto"/>
              <w:rPr>
                <w:sz w:val="20"/>
                <w:szCs w:val="20"/>
              </w:rPr>
            </w:pPr>
            <w:sdt>
              <w:sdtPr>
                <w:rPr>
                  <w:sz w:val="20"/>
                  <w:szCs w:val="20"/>
                </w:rPr>
                <w:id w:val="290254260"/>
                <w14:checkbox>
                  <w14:checked w14:val="0"/>
                  <w14:checkedState w14:val="2612" w14:font="MS Gothic"/>
                  <w14:uncheckedState w14:val="2610" w14:font="MS Gothic"/>
                </w14:checkbox>
              </w:sdtPr>
              <w:sdtEndPr/>
              <w:sdtContent>
                <w:r w:rsidR="00013519">
                  <w:rPr>
                    <w:rFonts w:ascii="Segoe UI Symbol" w:hAnsi="Segoe UI Symbol"/>
                    <w:sz w:val="20"/>
                    <w:szCs w:val="20"/>
                  </w:rPr>
                  <w:t>☐</w:t>
                </w:r>
              </w:sdtContent>
            </w:sdt>
            <w:r w:rsidR="00013519">
              <w:rPr>
                <w:sz w:val="20"/>
                <w:szCs w:val="20"/>
              </w:rPr>
              <w:t xml:space="preserve"> Other: </w:t>
            </w:r>
          </w:p>
          <w:p w14:paraId="64244494" w14:textId="2ACC8A17" w:rsidR="00013519" w:rsidRDefault="000B5EBD" w:rsidP="00754C2E">
            <w:pPr>
              <w:spacing w:after="0" w:line="240" w:lineRule="auto"/>
              <w:rPr>
                <w:b/>
                <w:bCs/>
                <w:color w:val="FF0000"/>
                <w:sz w:val="20"/>
                <w:szCs w:val="20"/>
              </w:rPr>
            </w:pPr>
            <w:sdt>
              <w:sdtPr>
                <w:rPr>
                  <w:b/>
                  <w:bCs/>
                  <w:sz w:val="20"/>
                  <w:szCs w:val="20"/>
                </w:rPr>
                <w:id w:val="-2069647449"/>
                <w14:checkbox>
                  <w14:checked w14:val="0"/>
                  <w14:checkedState w14:val="2612" w14:font="MS Gothic"/>
                  <w14:uncheckedState w14:val="2610" w14:font="MS Gothic"/>
                </w14:checkbox>
              </w:sdtPr>
              <w:sdtEndPr/>
              <w:sdtContent>
                <w:r w:rsidR="00013519">
                  <w:rPr>
                    <w:rFonts w:ascii="Segoe UI Symbol" w:hAnsi="Segoe UI Symbol"/>
                    <w:b/>
                    <w:bCs/>
                    <w:sz w:val="20"/>
                    <w:szCs w:val="20"/>
                  </w:rPr>
                  <w:t>☐</w:t>
                </w:r>
              </w:sdtContent>
            </w:sdt>
            <w:r w:rsidR="00013519">
              <w:rPr>
                <w:b/>
                <w:bCs/>
                <w:sz w:val="20"/>
                <w:szCs w:val="20"/>
              </w:rPr>
              <w:t xml:space="preserve"> </w:t>
            </w:r>
            <w:r w:rsidR="00013519">
              <w:rPr>
                <w:b/>
                <w:bCs/>
                <w:color w:val="FF0000"/>
                <w:sz w:val="20"/>
                <w:szCs w:val="20"/>
              </w:rPr>
              <w:t>None – ACTION PLAN REQ’D</w:t>
            </w:r>
          </w:p>
          <w:p w14:paraId="03DA637C" w14:textId="77777777" w:rsidR="00013519" w:rsidRDefault="00013519" w:rsidP="00754C2E">
            <w:pPr>
              <w:spacing w:after="0" w:line="240" w:lineRule="auto"/>
              <w:rPr>
                <w:b/>
                <w:bCs/>
                <w:color w:val="FF0000"/>
                <w:sz w:val="20"/>
                <w:szCs w:val="20"/>
              </w:rPr>
            </w:pPr>
          </w:p>
          <w:p w14:paraId="62C80B25" w14:textId="56F0D36F" w:rsidR="00003727" w:rsidRDefault="00013519" w:rsidP="00754C2E">
            <w:pPr>
              <w:spacing w:after="0" w:line="240" w:lineRule="auto"/>
              <w:rPr>
                <w:rFonts w:cs="Calibri"/>
                <w:b/>
                <w:sz w:val="20"/>
                <w:szCs w:val="20"/>
              </w:rPr>
            </w:pPr>
            <w:r w:rsidRPr="00754C2E">
              <w:rPr>
                <w:bCs/>
                <w:sz w:val="20"/>
                <w:szCs w:val="20"/>
              </w:rPr>
              <w:t>* Historically Black Colleges &amp; Universities, Student National Medical Association</w:t>
            </w:r>
          </w:p>
        </w:tc>
      </w:tr>
    </w:tbl>
    <w:p w14:paraId="433023A3" w14:textId="77777777" w:rsidR="009167C3" w:rsidRDefault="009167C3"/>
    <w:tbl>
      <w:tblPr>
        <w:tblStyle w:val="TableGrid"/>
        <w:tblW w:w="10980" w:type="dxa"/>
        <w:tblInd w:w="-95" w:type="dxa"/>
        <w:tblLook w:val="04A0" w:firstRow="1" w:lastRow="0" w:firstColumn="1" w:lastColumn="0" w:noHBand="0" w:noVBand="1"/>
      </w:tblPr>
      <w:tblGrid>
        <w:gridCol w:w="8100"/>
        <w:gridCol w:w="2880"/>
      </w:tblGrid>
      <w:tr w:rsidR="00003727" w14:paraId="71DA007D" w14:textId="77777777" w:rsidTr="00F51937">
        <w:trPr>
          <w:trHeight w:val="395"/>
        </w:trPr>
        <w:tc>
          <w:tcPr>
            <w:tcW w:w="10980" w:type="dxa"/>
            <w:gridSpan w:val="2"/>
            <w:tcBorders>
              <w:top w:val="single" w:sz="12" w:space="0" w:color="auto"/>
              <w:left w:val="single" w:sz="12" w:space="0" w:color="auto"/>
              <w:right w:val="single" w:sz="12" w:space="0" w:color="auto"/>
            </w:tcBorders>
            <w:shd w:val="clear" w:color="auto" w:fill="B6DDE8" w:themeFill="accent5" w:themeFillTint="66"/>
          </w:tcPr>
          <w:p w14:paraId="21E53975" w14:textId="77777777" w:rsidR="00003727" w:rsidRDefault="00003727" w:rsidP="00190D78">
            <w:pPr>
              <w:spacing w:after="0"/>
              <w:rPr>
                <w:rFonts w:cs="Calibri"/>
                <w:b/>
                <w:szCs w:val="20"/>
              </w:rPr>
            </w:pPr>
            <w:r>
              <w:rPr>
                <w:rFonts w:cs="Calibri"/>
                <w:b/>
                <w:szCs w:val="20"/>
              </w:rPr>
              <w:t>POLICY R</w:t>
            </w:r>
            <w:bookmarkStart w:id="14" w:name="POLICY"/>
            <w:bookmarkEnd w:id="14"/>
            <w:r>
              <w:rPr>
                <w:rFonts w:cs="Calibri"/>
                <w:b/>
                <w:szCs w:val="20"/>
              </w:rPr>
              <w:t>EVIEW</w:t>
            </w:r>
          </w:p>
        </w:tc>
      </w:tr>
      <w:tr w:rsidR="00003727" w14:paraId="1CC17CFD" w14:textId="77777777" w:rsidTr="00F51937">
        <w:trPr>
          <w:trHeight w:val="395"/>
        </w:trPr>
        <w:tc>
          <w:tcPr>
            <w:tcW w:w="8100" w:type="dxa"/>
            <w:tcBorders>
              <w:left w:val="single" w:sz="12" w:space="0" w:color="auto"/>
              <w:bottom w:val="single" w:sz="12" w:space="0" w:color="auto"/>
            </w:tcBorders>
            <w:shd w:val="clear" w:color="auto" w:fill="D9D9D9" w:themeFill="background1" w:themeFillShade="D9"/>
          </w:tcPr>
          <w:p w14:paraId="614BC258" w14:textId="6AA5DFA4" w:rsidR="00003727" w:rsidRPr="00172D2C" w:rsidRDefault="00003727" w:rsidP="00091AF8">
            <w:pPr>
              <w:spacing w:after="0"/>
              <w:rPr>
                <w:rFonts w:cs="Calibri"/>
                <w:b/>
                <w:szCs w:val="20"/>
              </w:rPr>
            </w:pPr>
            <w:r w:rsidRPr="00172D2C">
              <w:rPr>
                <w:rFonts w:cs="Calibri"/>
                <w:b/>
                <w:szCs w:val="20"/>
              </w:rPr>
              <w:lastRenderedPageBreak/>
              <w:t xml:space="preserve">Program Handbook &amp; Policy Manual: Have all policies been updated/created and in compliance with the </w:t>
            </w:r>
            <w:r w:rsidRPr="00172D2C">
              <w:rPr>
                <w:rFonts w:cs="Calibri"/>
                <w:b/>
                <w:szCs w:val="20"/>
                <w:u w:val="single"/>
              </w:rPr>
              <w:t>202</w:t>
            </w:r>
            <w:r w:rsidR="00091AF8">
              <w:rPr>
                <w:rFonts w:cs="Calibri"/>
                <w:b/>
                <w:szCs w:val="20"/>
                <w:u w:val="single"/>
              </w:rPr>
              <w:t>1</w:t>
            </w:r>
            <w:r w:rsidRPr="00172D2C">
              <w:rPr>
                <w:rFonts w:cs="Calibri"/>
                <w:b/>
                <w:szCs w:val="20"/>
                <w:u w:val="single"/>
              </w:rPr>
              <w:t>-202</w:t>
            </w:r>
            <w:r w:rsidR="00091AF8">
              <w:rPr>
                <w:rFonts w:cs="Calibri"/>
                <w:b/>
                <w:szCs w:val="20"/>
                <w:u w:val="single"/>
              </w:rPr>
              <w:t>2</w:t>
            </w:r>
            <w:r w:rsidRPr="00172D2C">
              <w:rPr>
                <w:rFonts w:cs="Calibri"/>
                <w:b/>
                <w:szCs w:val="20"/>
              </w:rPr>
              <w:t xml:space="preserve"> GME Program Handbook &amp; Policy Manual requirements? </w:t>
            </w:r>
          </w:p>
        </w:tc>
        <w:tc>
          <w:tcPr>
            <w:tcW w:w="2880" w:type="dxa"/>
            <w:tcBorders>
              <w:bottom w:val="single" w:sz="12" w:space="0" w:color="auto"/>
              <w:right w:val="single" w:sz="12" w:space="0" w:color="auto"/>
            </w:tcBorders>
            <w:shd w:val="clear" w:color="auto" w:fill="auto"/>
          </w:tcPr>
          <w:p w14:paraId="326B97E4" w14:textId="77777777" w:rsidR="00003727" w:rsidRDefault="00003727" w:rsidP="00190D78">
            <w:pPr>
              <w:spacing w:after="0"/>
              <w:rPr>
                <w:rFonts w:cs="Calibri"/>
                <w:b/>
                <w:sz w:val="6"/>
                <w:szCs w:val="20"/>
              </w:rPr>
            </w:pPr>
          </w:p>
          <w:p w14:paraId="64AECB36" w14:textId="7EAA3577" w:rsidR="00003727" w:rsidRPr="00EB2A8E" w:rsidRDefault="000B5EBD" w:rsidP="00190D78">
            <w:pPr>
              <w:spacing w:after="0"/>
              <w:rPr>
                <w:rFonts w:cs="Calibri"/>
                <w:sz w:val="4"/>
                <w:szCs w:val="20"/>
              </w:rPr>
            </w:pPr>
            <w:sdt>
              <w:sdtPr>
                <w:rPr>
                  <w:rFonts w:cs="Calibri"/>
                  <w:sz w:val="20"/>
                  <w:szCs w:val="20"/>
                </w:rPr>
                <w:id w:val="-1430268654"/>
                <w14:checkbox>
                  <w14:checked w14:val="1"/>
                  <w14:checkedState w14:val="2612" w14:font="MS Gothic"/>
                  <w14:uncheckedState w14:val="2610" w14:font="MS Gothic"/>
                </w14:checkbox>
              </w:sdtPr>
              <w:sdtEndPr/>
              <w:sdtContent>
                <w:r w:rsidR="00D6704A">
                  <w:rPr>
                    <w:rFonts w:ascii="MS Gothic" w:eastAsia="MS Gothic" w:hAnsi="MS Gothic" w:cs="Calibri" w:hint="eastAsia"/>
                    <w:sz w:val="20"/>
                    <w:szCs w:val="20"/>
                  </w:rPr>
                  <w:t>☒</w:t>
                </w:r>
              </w:sdtContent>
            </w:sdt>
            <w:r w:rsidR="00003727" w:rsidRPr="00EB2A8E">
              <w:rPr>
                <w:rFonts w:cs="Calibri"/>
                <w:sz w:val="20"/>
                <w:szCs w:val="20"/>
              </w:rPr>
              <w:t xml:space="preserve"> Yes</w:t>
            </w:r>
          </w:p>
          <w:p w14:paraId="20B6B81A" w14:textId="52B45E65" w:rsidR="00003727" w:rsidRDefault="000B5EBD" w:rsidP="00190D78">
            <w:pPr>
              <w:spacing w:after="0"/>
              <w:rPr>
                <w:rFonts w:cs="Calibri"/>
                <w:b/>
                <w:szCs w:val="20"/>
              </w:rPr>
            </w:pPr>
            <w:sdt>
              <w:sdtPr>
                <w:rPr>
                  <w:rFonts w:cs="Calibri"/>
                  <w:b/>
                  <w:sz w:val="20"/>
                  <w:szCs w:val="20"/>
                </w:rPr>
                <w:id w:val="2057349631"/>
                <w14:checkbox>
                  <w14:checked w14:val="0"/>
                  <w14:checkedState w14:val="2612" w14:font="MS Gothic"/>
                  <w14:uncheckedState w14:val="2610" w14:font="MS Gothic"/>
                </w14:checkbox>
              </w:sdtPr>
              <w:sdtEndPr/>
              <w:sdtContent>
                <w:r w:rsidR="000D0972">
                  <w:rPr>
                    <w:rFonts w:ascii="MS Gothic" w:eastAsia="MS Gothic" w:hAnsi="MS Gothic" w:cs="Calibri" w:hint="eastAsia"/>
                    <w:b/>
                    <w:sz w:val="20"/>
                    <w:szCs w:val="20"/>
                  </w:rPr>
                  <w:t>☐</w:t>
                </w:r>
              </w:sdtContent>
            </w:sdt>
            <w:r w:rsidR="00124BA4">
              <w:rPr>
                <w:rFonts w:cs="Calibri"/>
                <w:b/>
                <w:sz w:val="20"/>
                <w:szCs w:val="20"/>
              </w:rPr>
              <w:t xml:space="preserve"> </w:t>
            </w:r>
            <w:r w:rsidR="00003727" w:rsidRPr="000B1182">
              <w:rPr>
                <w:rFonts w:cs="Calibri"/>
                <w:b/>
                <w:color w:val="FF0000"/>
                <w:sz w:val="20"/>
                <w:szCs w:val="20"/>
              </w:rPr>
              <w:t xml:space="preserve">No – </w:t>
            </w:r>
            <w:r w:rsidR="00003727">
              <w:rPr>
                <w:rFonts w:cs="Calibri"/>
                <w:b/>
                <w:color w:val="FF0000"/>
                <w:sz w:val="20"/>
                <w:szCs w:val="20"/>
              </w:rPr>
              <w:t>Policies will be updated</w:t>
            </w:r>
          </w:p>
        </w:tc>
      </w:tr>
    </w:tbl>
    <w:p w14:paraId="45E4AA96" w14:textId="77777777" w:rsidR="00003727" w:rsidRDefault="00003727" w:rsidP="00003727">
      <w:pPr>
        <w:pStyle w:val="ListParagraph"/>
        <w:tabs>
          <w:tab w:val="left" w:pos="720"/>
        </w:tabs>
        <w:spacing w:after="0" w:line="240" w:lineRule="auto"/>
        <w:ind w:left="0"/>
        <w:rPr>
          <w:b/>
        </w:rPr>
      </w:pPr>
    </w:p>
    <w:p w14:paraId="4D57E5DA" w14:textId="1C8C4F5D" w:rsidR="0069172E" w:rsidRDefault="0069172E" w:rsidP="00966AA6">
      <w:pPr>
        <w:pStyle w:val="ListParagraph"/>
        <w:tabs>
          <w:tab w:val="left" w:pos="720"/>
        </w:tabs>
        <w:spacing w:after="0" w:line="240" w:lineRule="auto"/>
        <w:ind w:left="0"/>
        <w:rPr>
          <w:b/>
        </w:rPr>
      </w:pPr>
      <w:r>
        <w:rPr>
          <w:b/>
        </w:rPr>
        <w:t xml:space="preserve">Please share your </w:t>
      </w:r>
      <w:r w:rsidR="00966AA6">
        <w:rPr>
          <w:b/>
        </w:rPr>
        <w:t>feedback</w:t>
      </w:r>
      <w:r>
        <w:rPr>
          <w:b/>
        </w:rPr>
        <w:t xml:space="preserve"> about this year’s GME Annual Program Evaluation template </w:t>
      </w:r>
      <w:hyperlink r:id="rId21" w:history="1">
        <w:r w:rsidR="00966AA6" w:rsidRPr="00966AA6">
          <w:rPr>
            <w:rStyle w:val="Hyperlink"/>
            <w:b/>
          </w:rPr>
          <w:t>here</w:t>
        </w:r>
      </w:hyperlink>
      <w:r w:rsidR="00966AA6">
        <w:rPr>
          <w:b/>
        </w:rPr>
        <w:t>.</w:t>
      </w:r>
    </w:p>
    <w:sectPr w:rsidR="0069172E" w:rsidSect="00A94E4A">
      <w:headerReference w:type="default" r:id="rId22"/>
      <w:footerReference w:type="default" r:id="rId23"/>
      <w:headerReference w:type="first" r:id="rId24"/>
      <w:pgSz w:w="12240" w:h="15840"/>
      <w:pgMar w:top="576" w:right="720" w:bottom="432"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F9CFC" w14:textId="77777777" w:rsidR="005C5F8F" w:rsidRDefault="005C5F8F" w:rsidP="00762916">
      <w:pPr>
        <w:spacing w:after="0" w:line="240" w:lineRule="auto"/>
      </w:pPr>
      <w:r>
        <w:separator/>
      </w:r>
    </w:p>
  </w:endnote>
  <w:endnote w:type="continuationSeparator" w:id="0">
    <w:p w14:paraId="6946FA25" w14:textId="77777777" w:rsidR="005C5F8F" w:rsidRDefault="005C5F8F" w:rsidP="007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92DA" w14:textId="35FAF87B" w:rsidR="0030391B" w:rsidRDefault="0030391B" w:rsidP="00E079B6">
    <w:pPr>
      <w:pStyle w:val="Footer"/>
      <w:jc w:val="right"/>
    </w:pPr>
    <w:r>
      <w:t xml:space="preserve">       </w:t>
    </w:r>
    <w:r>
      <w:tab/>
    </w:r>
    <w:r>
      <w:tab/>
      <w:t xml:space="preserve">Page </w:t>
    </w:r>
    <w:r>
      <w:rPr>
        <w:b/>
        <w:noProof/>
      </w:rPr>
      <w:t>16</w:t>
    </w:r>
    <w:r>
      <w:t xml:space="preserve"> of </w:t>
    </w:r>
    <w:r>
      <w:rPr>
        <w:b/>
        <w:noProof/>
      </w:rPr>
      <w:t>17</w:t>
    </w:r>
    <w:r>
      <w:rPr>
        <w:b/>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B6BA3" w14:textId="77777777" w:rsidR="005C5F8F" w:rsidRDefault="005C5F8F" w:rsidP="00762916">
      <w:pPr>
        <w:spacing w:after="0" w:line="240" w:lineRule="auto"/>
      </w:pPr>
      <w:r>
        <w:separator/>
      </w:r>
    </w:p>
  </w:footnote>
  <w:footnote w:type="continuationSeparator" w:id="0">
    <w:p w14:paraId="7A412DF3" w14:textId="77777777" w:rsidR="005C5F8F" w:rsidRDefault="005C5F8F" w:rsidP="0076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8DCD" w14:textId="77777777" w:rsidR="0030391B" w:rsidRPr="00FE298A" w:rsidRDefault="0030391B" w:rsidP="0053542E">
    <w:pPr>
      <w:pStyle w:val="Header"/>
      <w:spacing w:before="100" w:beforeAutospacing="1" w:after="100" w:afterAutospacing="1"/>
      <w:jc w:val="center"/>
      <w:rPr>
        <w:lang w:val="e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C9F7" w14:textId="77777777" w:rsidR="0030391B" w:rsidRDefault="0030391B" w:rsidP="00B343E8">
    <w:pPr>
      <w:pStyle w:val="Header"/>
    </w:pPr>
    <w:r>
      <w:rPr>
        <w:noProof/>
        <w:color w:val="0000FF"/>
      </w:rPr>
      <w:drawing>
        <wp:inline distT="0" distB="0" distL="0" distR="0" wp14:anchorId="7E8776CD" wp14:editId="2DE58DFC">
          <wp:extent cx="3895725" cy="542925"/>
          <wp:effectExtent l="0" t="0" r="0" b="0"/>
          <wp:docPr id="1" name="Picture 1" descr="Graduate Medical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uate Medical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57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8B0"/>
    <w:multiLevelType w:val="hybridMultilevel"/>
    <w:tmpl w:val="3140ADB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37D57"/>
    <w:multiLevelType w:val="multilevel"/>
    <w:tmpl w:val="698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A1527"/>
    <w:multiLevelType w:val="hybridMultilevel"/>
    <w:tmpl w:val="11C2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265E9"/>
    <w:multiLevelType w:val="hybridMultilevel"/>
    <w:tmpl w:val="C3925D5E"/>
    <w:lvl w:ilvl="0" w:tplc="04090017">
      <w:start w:val="1"/>
      <w:numFmt w:val="lowerLetter"/>
      <w:lvlText w:val="%1)"/>
      <w:lvlJc w:val="left"/>
      <w:pPr>
        <w:ind w:left="360" w:hanging="360"/>
      </w:pPr>
      <w:rPr>
        <w:rFonts w:hint="default"/>
        <w:b/>
      </w:rPr>
    </w:lvl>
    <w:lvl w:ilvl="1" w:tplc="0409000F">
      <w:start w:val="1"/>
      <w:numFmt w:val="decimal"/>
      <w:lvlText w:val="%2."/>
      <w:lvlJc w:val="left"/>
      <w:pPr>
        <w:ind w:left="1080" w:hanging="360"/>
      </w:pPr>
    </w:lvl>
    <w:lvl w:ilvl="2" w:tplc="04090017">
      <w:start w:val="1"/>
      <w:numFmt w:val="lowerLetter"/>
      <w:lvlText w:val="%3)"/>
      <w:lvlJc w:val="left"/>
      <w:pPr>
        <w:ind w:left="990" w:hanging="180"/>
      </w:pPr>
    </w:lvl>
    <w:lvl w:ilvl="3" w:tplc="0409000F">
      <w:start w:val="1"/>
      <w:numFmt w:val="decimal"/>
      <w:lvlText w:val="%4."/>
      <w:lvlJc w:val="left"/>
      <w:pPr>
        <w:ind w:left="2520" w:hanging="360"/>
      </w:pPr>
    </w:lvl>
    <w:lvl w:ilvl="4" w:tplc="1C0A1CEE">
      <w:start w:val="1"/>
      <w:numFmt w:val="lowerLetter"/>
      <w:lvlText w:val="%5."/>
      <w:lvlJc w:val="left"/>
      <w:pPr>
        <w:ind w:left="3240" w:hanging="360"/>
      </w:pPr>
      <w:rPr>
        <w:rFonts w:hint="default"/>
      </w:rPr>
    </w:lvl>
    <w:lvl w:ilvl="5" w:tplc="BF42D34E">
      <w:start w:val="1"/>
      <w:numFmt w:val="bullet"/>
      <w:lvlText w:val="-"/>
      <w:lvlJc w:val="left"/>
      <w:pPr>
        <w:ind w:left="4140" w:hanging="360"/>
      </w:pPr>
      <w:rPr>
        <w:rFonts w:ascii="Calibri" w:eastAsia="Calibri" w:hAnsi="Calibri" w:cs="Calibri"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A06C4B"/>
    <w:multiLevelType w:val="hybridMultilevel"/>
    <w:tmpl w:val="43DEEA24"/>
    <w:lvl w:ilvl="0" w:tplc="F46EA8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81A6F"/>
    <w:multiLevelType w:val="multilevel"/>
    <w:tmpl w:val="881C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16E26"/>
    <w:multiLevelType w:val="hybridMultilevel"/>
    <w:tmpl w:val="75D29C44"/>
    <w:lvl w:ilvl="0" w:tplc="26841D4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E3A12"/>
    <w:multiLevelType w:val="hybridMultilevel"/>
    <w:tmpl w:val="75E652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150D2"/>
    <w:multiLevelType w:val="hybridMultilevel"/>
    <w:tmpl w:val="BC244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36C4F"/>
    <w:multiLevelType w:val="hybridMultilevel"/>
    <w:tmpl w:val="E57AF4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DE46FF"/>
    <w:multiLevelType w:val="hybridMultilevel"/>
    <w:tmpl w:val="7C6A7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C1420"/>
    <w:multiLevelType w:val="hybridMultilevel"/>
    <w:tmpl w:val="86DC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D768C"/>
    <w:multiLevelType w:val="hybridMultilevel"/>
    <w:tmpl w:val="9DEC182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A2689"/>
    <w:multiLevelType w:val="hybridMultilevel"/>
    <w:tmpl w:val="63F89ED6"/>
    <w:lvl w:ilvl="0" w:tplc="9370CB0C">
      <w:start w:val="2013"/>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8533B"/>
    <w:multiLevelType w:val="hybridMultilevel"/>
    <w:tmpl w:val="A02C3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938A7"/>
    <w:multiLevelType w:val="hybridMultilevel"/>
    <w:tmpl w:val="76982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F514DA"/>
    <w:multiLevelType w:val="hybridMultilevel"/>
    <w:tmpl w:val="6024A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861766"/>
    <w:multiLevelType w:val="hybridMultilevel"/>
    <w:tmpl w:val="788ACBDC"/>
    <w:lvl w:ilvl="0" w:tplc="3DB498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9F35E0"/>
    <w:multiLevelType w:val="hybridMultilevel"/>
    <w:tmpl w:val="8E8AEA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A418CB88">
      <w:start w:val="1"/>
      <w:numFmt w:val="lowerLetter"/>
      <w:lvlText w:val="%5."/>
      <w:lvlJc w:val="left"/>
      <w:pPr>
        <w:ind w:left="4680" w:hanging="360"/>
      </w:pPr>
      <w:rPr>
        <w:b w:val="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226A90"/>
    <w:multiLevelType w:val="hybridMultilevel"/>
    <w:tmpl w:val="12D019A2"/>
    <w:lvl w:ilvl="0" w:tplc="AF3885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C434743"/>
    <w:multiLevelType w:val="hybridMultilevel"/>
    <w:tmpl w:val="6D9EC3F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F59AB"/>
    <w:multiLevelType w:val="hybridMultilevel"/>
    <w:tmpl w:val="541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56BEE"/>
    <w:multiLevelType w:val="hybridMultilevel"/>
    <w:tmpl w:val="B8E4A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70685E"/>
    <w:multiLevelType w:val="hybridMultilevel"/>
    <w:tmpl w:val="603E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B48B5"/>
    <w:multiLevelType w:val="hybridMultilevel"/>
    <w:tmpl w:val="76982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860CF0"/>
    <w:multiLevelType w:val="hybridMultilevel"/>
    <w:tmpl w:val="B3AA322A"/>
    <w:lvl w:ilvl="0" w:tplc="25A0C1F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613F7"/>
    <w:multiLevelType w:val="multilevel"/>
    <w:tmpl w:val="AA24A08C"/>
    <w:lvl w:ilvl="0">
      <w:start w:val="1"/>
      <w:numFmt w:val="upperLetter"/>
      <w:lvlText w:val="%1."/>
      <w:lvlJc w:val="left"/>
      <w:pPr>
        <w:ind w:left="360" w:hanging="360"/>
      </w:pPr>
      <w:rPr>
        <w:rFonts w:hint="default"/>
        <w:b/>
      </w:rPr>
    </w:lvl>
    <w:lvl w:ilvl="1">
      <w:start w:val="1"/>
      <w:numFmt w:val="decimal"/>
      <w:lvlText w:val="%2."/>
      <w:lvlJc w:val="left"/>
      <w:pPr>
        <w:ind w:left="1080" w:hanging="360"/>
      </w:pPr>
    </w:lvl>
    <w:lvl w:ilvl="2">
      <w:start w:val="1"/>
      <w:numFmt w:val="lowerLetter"/>
      <w:lvlText w:val="%3)"/>
      <w:lvlJc w:val="left"/>
      <w:pPr>
        <w:ind w:left="990" w:hanging="180"/>
      </w:pPr>
    </w:lvl>
    <w:lvl w:ilvl="3">
      <w:start w:val="1"/>
      <w:numFmt w:val="decimal"/>
      <w:lvlText w:val="%4."/>
      <w:lvlJc w:val="left"/>
      <w:pPr>
        <w:ind w:left="2520" w:hanging="360"/>
      </w:pPr>
    </w:lvl>
    <w:lvl w:ilvl="4">
      <w:start w:val="1"/>
      <w:numFmt w:val="lowerLetter"/>
      <w:lvlText w:val="%5."/>
      <w:lvlJc w:val="left"/>
      <w:pPr>
        <w:ind w:left="3240" w:hanging="360"/>
      </w:pPr>
      <w:rPr>
        <w:rFonts w:hint="default"/>
      </w:rPr>
    </w:lvl>
    <w:lvl w:ilvl="5">
      <w:start w:val="1"/>
      <w:numFmt w:val="bullet"/>
      <w:lvlText w:val="-"/>
      <w:lvlJc w:val="left"/>
      <w:pPr>
        <w:ind w:left="4140" w:hanging="360"/>
      </w:pPr>
      <w:rPr>
        <w:rFonts w:ascii="Calibri" w:eastAsia="Calibri" w:hAnsi="Calibri" w:cs="Calibri" w:hint="default"/>
      </w:r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16202E7"/>
    <w:multiLevelType w:val="hybridMultilevel"/>
    <w:tmpl w:val="33E6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1107BF"/>
    <w:multiLevelType w:val="hybridMultilevel"/>
    <w:tmpl w:val="A468AB9E"/>
    <w:lvl w:ilvl="0" w:tplc="659A3F3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44893"/>
    <w:multiLevelType w:val="multilevel"/>
    <w:tmpl w:val="F2A8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3E3AB6"/>
    <w:multiLevelType w:val="hybridMultilevel"/>
    <w:tmpl w:val="65200B28"/>
    <w:lvl w:ilvl="0" w:tplc="26841D4E">
      <w:numFmt w:val="bullet"/>
      <w:lvlText w:val="-"/>
      <w:lvlJc w:val="left"/>
      <w:pPr>
        <w:ind w:left="630" w:hanging="360"/>
      </w:pPr>
      <w:rPr>
        <w:rFonts w:ascii="Times New Roman" w:eastAsiaTheme="minorHAnsi"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3D0C4716">
      <w:numFmt w:val="bullet"/>
      <w:lvlText w:val=""/>
      <w:lvlJc w:val="left"/>
      <w:pPr>
        <w:ind w:left="2070" w:hanging="360"/>
      </w:pPr>
      <w:rPr>
        <w:rFonts w:ascii="Wingdings" w:eastAsiaTheme="minorHAnsi" w:hAnsi="Wingdings" w:cs="Times New Roman"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4CF76AE1"/>
    <w:multiLevelType w:val="hybridMultilevel"/>
    <w:tmpl w:val="AA24A08C"/>
    <w:lvl w:ilvl="0" w:tplc="5B96F8A6">
      <w:start w:val="1"/>
      <w:numFmt w:val="upperLetter"/>
      <w:lvlText w:val="%1."/>
      <w:lvlJc w:val="left"/>
      <w:pPr>
        <w:ind w:left="360" w:hanging="360"/>
      </w:pPr>
      <w:rPr>
        <w:rFonts w:hint="default"/>
        <w:b/>
      </w:rPr>
    </w:lvl>
    <w:lvl w:ilvl="1" w:tplc="0409000F">
      <w:start w:val="1"/>
      <w:numFmt w:val="decimal"/>
      <w:lvlText w:val="%2."/>
      <w:lvlJc w:val="left"/>
      <w:pPr>
        <w:ind w:left="1080" w:hanging="360"/>
      </w:pPr>
    </w:lvl>
    <w:lvl w:ilvl="2" w:tplc="04090017">
      <w:start w:val="1"/>
      <w:numFmt w:val="lowerLetter"/>
      <w:lvlText w:val="%3)"/>
      <w:lvlJc w:val="left"/>
      <w:pPr>
        <w:ind w:left="990" w:hanging="180"/>
      </w:pPr>
    </w:lvl>
    <w:lvl w:ilvl="3" w:tplc="0409000F">
      <w:start w:val="1"/>
      <w:numFmt w:val="decimal"/>
      <w:lvlText w:val="%4."/>
      <w:lvlJc w:val="left"/>
      <w:pPr>
        <w:ind w:left="360" w:hanging="360"/>
      </w:pPr>
    </w:lvl>
    <w:lvl w:ilvl="4" w:tplc="1C0A1CEE">
      <w:start w:val="1"/>
      <w:numFmt w:val="lowerLetter"/>
      <w:lvlText w:val="%5."/>
      <w:lvlJc w:val="left"/>
      <w:pPr>
        <w:ind w:left="3240" w:hanging="360"/>
      </w:pPr>
      <w:rPr>
        <w:rFonts w:hint="default"/>
      </w:rPr>
    </w:lvl>
    <w:lvl w:ilvl="5" w:tplc="BF42D34E">
      <w:start w:val="1"/>
      <w:numFmt w:val="bullet"/>
      <w:lvlText w:val="-"/>
      <w:lvlJc w:val="left"/>
      <w:pPr>
        <w:ind w:left="4140" w:hanging="360"/>
      </w:pPr>
      <w:rPr>
        <w:rFonts w:ascii="Calibri" w:eastAsia="Calibri" w:hAnsi="Calibri" w:cs="Calibri"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BC6E85"/>
    <w:multiLevelType w:val="hybridMultilevel"/>
    <w:tmpl w:val="14961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7A738C"/>
    <w:multiLevelType w:val="hybridMultilevel"/>
    <w:tmpl w:val="09F69C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46C47"/>
    <w:multiLevelType w:val="hybridMultilevel"/>
    <w:tmpl w:val="533E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95299"/>
    <w:multiLevelType w:val="hybridMultilevel"/>
    <w:tmpl w:val="D1006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D5358"/>
    <w:multiLevelType w:val="hybridMultilevel"/>
    <w:tmpl w:val="7BDC39C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4B23DB"/>
    <w:multiLevelType w:val="hybridMultilevel"/>
    <w:tmpl w:val="7AF69F4C"/>
    <w:lvl w:ilvl="0" w:tplc="04090017">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8" w15:restartNumberingAfterBreak="0">
    <w:nsid w:val="5FD1159D"/>
    <w:multiLevelType w:val="hybridMultilevel"/>
    <w:tmpl w:val="4C78159E"/>
    <w:lvl w:ilvl="0" w:tplc="11AEBC94">
      <w:start w:val="1"/>
      <w:numFmt w:val="upperLetter"/>
      <w:lvlText w:val="%1."/>
      <w:lvlJc w:val="left"/>
      <w:pPr>
        <w:ind w:left="360" w:hanging="360"/>
      </w:pPr>
      <w:rPr>
        <w:rFonts w:hint="default"/>
        <w:b/>
      </w:rPr>
    </w:lvl>
    <w:lvl w:ilvl="1" w:tplc="659A3F30">
      <w:start w:val="1"/>
      <w:numFmt w:val="decimal"/>
      <w:lvlText w:val="%2."/>
      <w:lvlJc w:val="left"/>
      <w:pPr>
        <w:ind w:left="1080" w:hanging="360"/>
      </w:pPr>
      <w:rPr>
        <w:b w:val="0"/>
      </w:rPr>
    </w:lvl>
    <w:lvl w:ilvl="2" w:tplc="04090017">
      <w:start w:val="1"/>
      <w:numFmt w:val="lowerLetter"/>
      <w:lvlText w:val="%3)"/>
      <w:lvlJc w:val="left"/>
      <w:pPr>
        <w:ind w:left="900" w:hanging="180"/>
      </w:pPr>
    </w:lvl>
    <w:lvl w:ilvl="3" w:tplc="0409000F">
      <w:start w:val="1"/>
      <w:numFmt w:val="decimal"/>
      <w:lvlText w:val="%4."/>
      <w:lvlJc w:val="left"/>
      <w:pPr>
        <w:ind w:left="2520" w:hanging="360"/>
      </w:pPr>
    </w:lvl>
    <w:lvl w:ilvl="4" w:tplc="7034EA56">
      <w:numFmt w:val="bullet"/>
      <w:lvlText w:val="–"/>
      <w:lvlJc w:val="left"/>
      <w:pPr>
        <w:ind w:left="3240" w:hanging="360"/>
      </w:pPr>
      <w:rPr>
        <w:rFonts w:ascii="Calibri" w:eastAsia="Calibri" w:hAnsi="Calibri" w:cs="Times New Roman" w:hint="default"/>
      </w:rPr>
    </w:lvl>
    <w:lvl w:ilvl="5" w:tplc="59A45A7E">
      <w:start w:val="1"/>
      <w:numFmt w:val="bullet"/>
      <w:lvlText w:val=""/>
      <w:lvlJc w:val="left"/>
      <w:pPr>
        <w:ind w:left="4140" w:hanging="360"/>
      </w:pPr>
      <w:rPr>
        <w:rFonts w:ascii="Symbol" w:eastAsia="Calibri" w:hAnsi="Symbol" w:cs="Times New Roman" w:hint="default"/>
      </w:rPr>
    </w:lvl>
    <w:lvl w:ilvl="6" w:tplc="DB8AD64E">
      <w:start w:val="1"/>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D3284C"/>
    <w:multiLevelType w:val="hybridMultilevel"/>
    <w:tmpl w:val="5C8E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113D49"/>
    <w:multiLevelType w:val="hybridMultilevel"/>
    <w:tmpl w:val="D23CD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52605A"/>
    <w:multiLevelType w:val="multilevel"/>
    <w:tmpl w:val="35F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61673"/>
    <w:multiLevelType w:val="hybridMultilevel"/>
    <w:tmpl w:val="CFEE5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8A0F7F"/>
    <w:multiLevelType w:val="hybridMultilevel"/>
    <w:tmpl w:val="6A26A516"/>
    <w:lvl w:ilvl="0" w:tplc="0316C6E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C73595E"/>
    <w:multiLevelType w:val="hybridMultilevel"/>
    <w:tmpl w:val="84AEB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B123E2"/>
    <w:multiLevelType w:val="hybridMultilevel"/>
    <w:tmpl w:val="8646B260"/>
    <w:lvl w:ilvl="0" w:tplc="89446F9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C66FAF"/>
    <w:multiLevelType w:val="hybridMultilevel"/>
    <w:tmpl w:val="EE4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894350"/>
    <w:multiLevelType w:val="hybridMultilevel"/>
    <w:tmpl w:val="D960CC74"/>
    <w:lvl w:ilvl="0" w:tplc="F40AC70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464AA2"/>
    <w:multiLevelType w:val="hybridMultilevel"/>
    <w:tmpl w:val="E154F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EF7C78"/>
    <w:multiLevelType w:val="hybridMultilevel"/>
    <w:tmpl w:val="9C60B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8"/>
  </w:num>
  <w:num w:numId="3">
    <w:abstractNumId w:val="37"/>
  </w:num>
  <w:num w:numId="4">
    <w:abstractNumId w:val="18"/>
  </w:num>
  <w:num w:numId="5">
    <w:abstractNumId w:val="17"/>
  </w:num>
  <w:num w:numId="6">
    <w:abstractNumId w:val="43"/>
  </w:num>
  <w:num w:numId="7">
    <w:abstractNumId w:val="46"/>
  </w:num>
  <w:num w:numId="8">
    <w:abstractNumId w:val="31"/>
  </w:num>
  <w:num w:numId="9">
    <w:abstractNumId w:val="9"/>
  </w:num>
  <w:num w:numId="10">
    <w:abstractNumId w:val="3"/>
  </w:num>
  <w:num w:numId="11">
    <w:abstractNumId w:val="26"/>
  </w:num>
  <w:num w:numId="12">
    <w:abstractNumId w:val="36"/>
  </w:num>
  <w:num w:numId="13">
    <w:abstractNumId w:val="12"/>
  </w:num>
  <w:num w:numId="14">
    <w:abstractNumId w:val="20"/>
  </w:num>
  <w:num w:numId="15">
    <w:abstractNumId w:val="47"/>
  </w:num>
  <w:num w:numId="16">
    <w:abstractNumId w:val="35"/>
  </w:num>
  <w:num w:numId="17">
    <w:abstractNumId w:val="45"/>
  </w:num>
  <w:num w:numId="18">
    <w:abstractNumId w:val="25"/>
  </w:num>
  <w:num w:numId="19">
    <w:abstractNumId w:val="7"/>
  </w:num>
  <w:num w:numId="20">
    <w:abstractNumId w:val="21"/>
  </w:num>
  <w:num w:numId="21">
    <w:abstractNumId w:val="34"/>
  </w:num>
  <w:num w:numId="22">
    <w:abstractNumId w:val="11"/>
  </w:num>
  <w:num w:numId="23">
    <w:abstractNumId w:val="2"/>
  </w:num>
  <w:num w:numId="24">
    <w:abstractNumId w:val="27"/>
  </w:num>
  <w:num w:numId="25">
    <w:abstractNumId w:val="48"/>
  </w:num>
  <w:num w:numId="26">
    <w:abstractNumId w:val="40"/>
  </w:num>
  <w:num w:numId="27">
    <w:abstractNumId w:val="10"/>
  </w:num>
  <w:num w:numId="28">
    <w:abstractNumId w:val="4"/>
  </w:num>
  <w:num w:numId="29">
    <w:abstractNumId w:val="13"/>
  </w:num>
  <w:num w:numId="30">
    <w:abstractNumId w:val="0"/>
  </w:num>
  <w:num w:numId="31">
    <w:abstractNumId w:val="16"/>
  </w:num>
  <w:num w:numId="32">
    <w:abstractNumId w:val="42"/>
  </w:num>
  <w:num w:numId="33">
    <w:abstractNumId w:val="8"/>
  </w:num>
  <w:num w:numId="34">
    <w:abstractNumId w:val="1"/>
  </w:num>
  <w:num w:numId="35">
    <w:abstractNumId w:val="29"/>
  </w:num>
  <w:num w:numId="36">
    <w:abstractNumId w:val="5"/>
  </w:num>
  <w:num w:numId="37">
    <w:abstractNumId w:val="41"/>
  </w:num>
  <w:num w:numId="38">
    <w:abstractNumId w:val="32"/>
  </w:num>
  <w:num w:numId="39">
    <w:abstractNumId w:val="19"/>
  </w:num>
  <w:num w:numId="40">
    <w:abstractNumId w:val="23"/>
  </w:num>
  <w:num w:numId="41">
    <w:abstractNumId w:val="49"/>
  </w:num>
  <w:num w:numId="42">
    <w:abstractNumId w:val="39"/>
  </w:num>
  <w:num w:numId="43">
    <w:abstractNumId w:val="1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30"/>
  </w:num>
  <w:num w:numId="49">
    <w:abstractNumId w:val="6"/>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16"/>
    <w:rsid w:val="0000140A"/>
    <w:rsid w:val="00003727"/>
    <w:rsid w:val="000117C3"/>
    <w:rsid w:val="00012EC7"/>
    <w:rsid w:val="00013519"/>
    <w:rsid w:val="00025528"/>
    <w:rsid w:val="000354BA"/>
    <w:rsid w:val="00040FC1"/>
    <w:rsid w:val="00043E4E"/>
    <w:rsid w:val="0004512C"/>
    <w:rsid w:val="00052689"/>
    <w:rsid w:val="00052F94"/>
    <w:rsid w:val="00055C4D"/>
    <w:rsid w:val="00056BCA"/>
    <w:rsid w:val="00064F49"/>
    <w:rsid w:val="0006716A"/>
    <w:rsid w:val="00067AB0"/>
    <w:rsid w:val="00070ABA"/>
    <w:rsid w:val="00074AFE"/>
    <w:rsid w:val="00074D21"/>
    <w:rsid w:val="00083EF8"/>
    <w:rsid w:val="00091A99"/>
    <w:rsid w:val="00091AF8"/>
    <w:rsid w:val="000938FB"/>
    <w:rsid w:val="00095460"/>
    <w:rsid w:val="0009558D"/>
    <w:rsid w:val="000A62C8"/>
    <w:rsid w:val="000A77E7"/>
    <w:rsid w:val="000B5EBD"/>
    <w:rsid w:val="000B7D17"/>
    <w:rsid w:val="000C0D55"/>
    <w:rsid w:val="000C4D9E"/>
    <w:rsid w:val="000C7E65"/>
    <w:rsid w:val="000D0972"/>
    <w:rsid w:val="000D0E02"/>
    <w:rsid w:val="000D51A5"/>
    <w:rsid w:val="000E0ED1"/>
    <w:rsid w:val="000E1902"/>
    <w:rsid w:val="000F098C"/>
    <w:rsid w:val="000F0E97"/>
    <w:rsid w:val="00100627"/>
    <w:rsid w:val="00102372"/>
    <w:rsid w:val="00116467"/>
    <w:rsid w:val="00122714"/>
    <w:rsid w:val="001233F5"/>
    <w:rsid w:val="00124BA4"/>
    <w:rsid w:val="00125766"/>
    <w:rsid w:val="00134819"/>
    <w:rsid w:val="00142C77"/>
    <w:rsid w:val="001447D6"/>
    <w:rsid w:val="00144FDB"/>
    <w:rsid w:val="001463D0"/>
    <w:rsid w:val="00146FBE"/>
    <w:rsid w:val="001471E2"/>
    <w:rsid w:val="00150716"/>
    <w:rsid w:val="001558D5"/>
    <w:rsid w:val="00165EC7"/>
    <w:rsid w:val="00165EEB"/>
    <w:rsid w:val="001677AF"/>
    <w:rsid w:val="00170C63"/>
    <w:rsid w:val="00172A7D"/>
    <w:rsid w:val="00172D2C"/>
    <w:rsid w:val="001837FB"/>
    <w:rsid w:val="001865A0"/>
    <w:rsid w:val="00186614"/>
    <w:rsid w:val="00190D78"/>
    <w:rsid w:val="001925E7"/>
    <w:rsid w:val="001928EA"/>
    <w:rsid w:val="001937A1"/>
    <w:rsid w:val="00195FC7"/>
    <w:rsid w:val="001A036D"/>
    <w:rsid w:val="001A1EA0"/>
    <w:rsid w:val="001A46E0"/>
    <w:rsid w:val="001B6C92"/>
    <w:rsid w:val="001C369D"/>
    <w:rsid w:val="001C4139"/>
    <w:rsid w:val="001C5F7D"/>
    <w:rsid w:val="001D4267"/>
    <w:rsid w:val="001D6200"/>
    <w:rsid w:val="001E2FD0"/>
    <w:rsid w:val="001F0908"/>
    <w:rsid w:val="001F27D3"/>
    <w:rsid w:val="001F5A4A"/>
    <w:rsid w:val="001F6665"/>
    <w:rsid w:val="002049DC"/>
    <w:rsid w:val="002057A4"/>
    <w:rsid w:val="00212DB4"/>
    <w:rsid w:val="00217A8F"/>
    <w:rsid w:val="00220764"/>
    <w:rsid w:val="00220D7E"/>
    <w:rsid w:val="00231132"/>
    <w:rsid w:val="00231DBE"/>
    <w:rsid w:val="00232D0F"/>
    <w:rsid w:val="0024539D"/>
    <w:rsid w:val="00245FFC"/>
    <w:rsid w:val="002511F0"/>
    <w:rsid w:val="00252C7E"/>
    <w:rsid w:val="00253173"/>
    <w:rsid w:val="00253602"/>
    <w:rsid w:val="002611F5"/>
    <w:rsid w:val="00264943"/>
    <w:rsid w:val="002669E0"/>
    <w:rsid w:val="00266F73"/>
    <w:rsid w:val="0027034A"/>
    <w:rsid w:val="00276503"/>
    <w:rsid w:val="002810D7"/>
    <w:rsid w:val="00285F45"/>
    <w:rsid w:val="00287C30"/>
    <w:rsid w:val="00293BFD"/>
    <w:rsid w:val="002A652E"/>
    <w:rsid w:val="002A68E8"/>
    <w:rsid w:val="002B152F"/>
    <w:rsid w:val="002B245F"/>
    <w:rsid w:val="002B79CC"/>
    <w:rsid w:val="002C2132"/>
    <w:rsid w:val="002C5C5B"/>
    <w:rsid w:val="002C7FA0"/>
    <w:rsid w:val="002E07D5"/>
    <w:rsid w:val="002E2CEF"/>
    <w:rsid w:val="002E45E9"/>
    <w:rsid w:val="002E6764"/>
    <w:rsid w:val="002F01D5"/>
    <w:rsid w:val="002F03D3"/>
    <w:rsid w:val="002F59D0"/>
    <w:rsid w:val="002F5E4D"/>
    <w:rsid w:val="002F66B4"/>
    <w:rsid w:val="002F7AED"/>
    <w:rsid w:val="00302038"/>
    <w:rsid w:val="0030391B"/>
    <w:rsid w:val="00305559"/>
    <w:rsid w:val="003061B1"/>
    <w:rsid w:val="00316155"/>
    <w:rsid w:val="003311D2"/>
    <w:rsid w:val="003323CC"/>
    <w:rsid w:val="00332636"/>
    <w:rsid w:val="003345F2"/>
    <w:rsid w:val="00337D67"/>
    <w:rsid w:val="0034297B"/>
    <w:rsid w:val="0034334A"/>
    <w:rsid w:val="00344FAA"/>
    <w:rsid w:val="00350447"/>
    <w:rsid w:val="0035056C"/>
    <w:rsid w:val="00351744"/>
    <w:rsid w:val="00351C3A"/>
    <w:rsid w:val="00355A40"/>
    <w:rsid w:val="003617AC"/>
    <w:rsid w:val="00362936"/>
    <w:rsid w:val="00370D90"/>
    <w:rsid w:val="0038043A"/>
    <w:rsid w:val="003841C5"/>
    <w:rsid w:val="00387D5A"/>
    <w:rsid w:val="003961D3"/>
    <w:rsid w:val="003975B3"/>
    <w:rsid w:val="003A139A"/>
    <w:rsid w:val="003A2F73"/>
    <w:rsid w:val="003A4BBC"/>
    <w:rsid w:val="003A513E"/>
    <w:rsid w:val="003B3307"/>
    <w:rsid w:val="003B346C"/>
    <w:rsid w:val="003C3EBC"/>
    <w:rsid w:val="003C6398"/>
    <w:rsid w:val="003C7F91"/>
    <w:rsid w:val="003D3B3C"/>
    <w:rsid w:val="003E2A4F"/>
    <w:rsid w:val="003E50D3"/>
    <w:rsid w:val="003E605E"/>
    <w:rsid w:val="003F7B26"/>
    <w:rsid w:val="00414458"/>
    <w:rsid w:val="00415B66"/>
    <w:rsid w:val="004273CC"/>
    <w:rsid w:val="00430B29"/>
    <w:rsid w:val="00434D8A"/>
    <w:rsid w:val="00444311"/>
    <w:rsid w:val="0044785C"/>
    <w:rsid w:val="00447EED"/>
    <w:rsid w:val="004500CF"/>
    <w:rsid w:val="00454949"/>
    <w:rsid w:val="00457021"/>
    <w:rsid w:val="0045783C"/>
    <w:rsid w:val="00460D04"/>
    <w:rsid w:val="00461304"/>
    <w:rsid w:val="00471085"/>
    <w:rsid w:val="0047654D"/>
    <w:rsid w:val="00476AC3"/>
    <w:rsid w:val="0047700B"/>
    <w:rsid w:val="00477A37"/>
    <w:rsid w:val="00482D16"/>
    <w:rsid w:val="00484534"/>
    <w:rsid w:val="0048505D"/>
    <w:rsid w:val="004914FD"/>
    <w:rsid w:val="0049435C"/>
    <w:rsid w:val="004B0CE4"/>
    <w:rsid w:val="004B152D"/>
    <w:rsid w:val="004C50D5"/>
    <w:rsid w:val="004C54E8"/>
    <w:rsid w:val="004D06B9"/>
    <w:rsid w:val="004D140B"/>
    <w:rsid w:val="004D449D"/>
    <w:rsid w:val="004D4D50"/>
    <w:rsid w:val="004D5118"/>
    <w:rsid w:val="004D5994"/>
    <w:rsid w:val="004E04E9"/>
    <w:rsid w:val="00501AE4"/>
    <w:rsid w:val="00501C72"/>
    <w:rsid w:val="00502614"/>
    <w:rsid w:val="00506DDA"/>
    <w:rsid w:val="00506F76"/>
    <w:rsid w:val="00507C8B"/>
    <w:rsid w:val="005125A9"/>
    <w:rsid w:val="00522363"/>
    <w:rsid w:val="0052307D"/>
    <w:rsid w:val="005272EC"/>
    <w:rsid w:val="005337B6"/>
    <w:rsid w:val="005341A0"/>
    <w:rsid w:val="00535148"/>
    <w:rsid w:val="0053542E"/>
    <w:rsid w:val="00545349"/>
    <w:rsid w:val="005566E8"/>
    <w:rsid w:val="0055727B"/>
    <w:rsid w:val="00560D22"/>
    <w:rsid w:val="0056563E"/>
    <w:rsid w:val="00573508"/>
    <w:rsid w:val="00575012"/>
    <w:rsid w:val="005756F3"/>
    <w:rsid w:val="0057735B"/>
    <w:rsid w:val="0058732B"/>
    <w:rsid w:val="00591B1B"/>
    <w:rsid w:val="0059391C"/>
    <w:rsid w:val="00593D29"/>
    <w:rsid w:val="005946D8"/>
    <w:rsid w:val="005A4840"/>
    <w:rsid w:val="005A5918"/>
    <w:rsid w:val="005A6A03"/>
    <w:rsid w:val="005A770B"/>
    <w:rsid w:val="005B2841"/>
    <w:rsid w:val="005C0160"/>
    <w:rsid w:val="005C09D6"/>
    <w:rsid w:val="005C17A7"/>
    <w:rsid w:val="005C5F8F"/>
    <w:rsid w:val="005C77B4"/>
    <w:rsid w:val="005D1606"/>
    <w:rsid w:val="005D207D"/>
    <w:rsid w:val="005E1C6A"/>
    <w:rsid w:val="005E313B"/>
    <w:rsid w:val="005E34DC"/>
    <w:rsid w:val="005E35B0"/>
    <w:rsid w:val="005E3EEB"/>
    <w:rsid w:val="005F6DA5"/>
    <w:rsid w:val="006046D9"/>
    <w:rsid w:val="00604FA9"/>
    <w:rsid w:val="00606374"/>
    <w:rsid w:val="006068E3"/>
    <w:rsid w:val="00606C3B"/>
    <w:rsid w:val="006108C5"/>
    <w:rsid w:val="00611080"/>
    <w:rsid w:val="00611603"/>
    <w:rsid w:val="006137E5"/>
    <w:rsid w:val="00615CF0"/>
    <w:rsid w:val="0062376A"/>
    <w:rsid w:val="00626DA4"/>
    <w:rsid w:val="006302CC"/>
    <w:rsid w:val="00632855"/>
    <w:rsid w:val="00633C51"/>
    <w:rsid w:val="00634E84"/>
    <w:rsid w:val="00635738"/>
    <w:rsid w:val="00641A9D"/>
    <w:rsid w:val="00647328"/>
    <w:rsid w:val="00654C0F"/>
    <w:rsid w:val="00664202"/>
    <w:rsid w:val="00677F04"/>
    <w:rsid w:val="006804C1"/>
    <w:rsid w:val="00681B38"/>
    <w:rsid w:val="00683C56"/>
    <w:rsid w:val="0068424C"/>
    <w:rsid w:val="00687F40"/>
    <w:rsid w:val="00690409"/>
    <w:rsid w:val="0069172E"/>
    <w:rsid w:val="00694873"/>
    <w:rsid w:val="0069680B"/>
    <w:rsid w:val="006B0777"/>
    <w:rsid w:val="006B0CAC"/>
    <w:rsid w:val="006B1FFF"/>
    <w:rsid w:val="006B53BD"/>
    <w:rsid w:val="006B7CF4"/>
    <w:rsid w:val="006C32BA"/>
    <w:rsid w:val="006C4317"/>
    <w:rsid w:val="006C79DF"/>
    <w:rsid w:val="006D2E86"/>
    <w:rsid w:val="006E154B"/>
    <w:rsid w:val="006E2246"/>
    <w:rsid w:val="006E28EA"/>
    <w:rsid w:val="006E30B8"/>
    <w:rsid w:val="006E384A"/>
    <w:rsid w:val="006E55FA"/>
    <w:rsid w:val="006E65C0"/>
    <w:rsid w:val="006F276F"/>
    <w:rsid w:val="006F5956"/>
    <w:rsid w:val="006F63F8"/>
    <w:rsid w:val="007012ED"/>
    <w:rsid w:val="0070735B"/>
    <w:rsid w:val="007124D7"/>
    <w:rsid w:val="007170E9"/>
    <w:rsid w:val="00723402"/>
    <w:rsid w:val="00727902"/>
    <w:rsid w:val="0073093E"/>
    <w:rsid w:val="00737601"/>
    <w:rsid w:val="00742708"/>
    <w:rsid w:val="007536F4"/>
    <w:rsid w:val="00753ABE"/>
    <w:rsid w:val="00754C2E"/>
    <w:rsid w:val="00754DB5"/>
    <w:rsid w:val="00760A65"/>
    <w:rsid w:val="00762916"/>
    <w:rsid w:val="007903BA"/>
    <w:rsid w:val="0079695D"/>
    <w:rsid w:val="007A027A"/>
    <w:rsid w:val="007A24B2"/>
    <w:rsid w:val="007A2781"/>
    <w:rsid w:val="007A539F"/>
    <w:rsid w:val="007B225E"/>
    <w:rsid w:val="007C1621"/>
    <w:rsid w:val="007C27E2"/>
    <w:rsid w:val="007C4271"/>
    <w:rsid w:val="007C6951"/>
    <w:rsid w:val="007D0202"/>
    <w:rsid w:val="007D367B"/>
    <w:rsid w:val="007D5DEA"/>
    <w:rsid w:val="007E2655"/>
    <w:rsid w:val="007E4DBD"/>
    <w:rsid w:val="007E5CA1"/>
    <w:rsid w:val="007F108C"/>
    <w:rsid w:val="007F2A2B"/>
    <w:rsid w:val="007F4690"/>
    <w:rsid w:val="007F6AD9"/>
    <w:rsid w:val="007F6DC2"/>
    <w:rsid w:val="00800323"/>
    <w:rsid w:val="0080540B"/>
    <w:rsid w:val="008100C2"/>
    <w:rsid w:val="00810855"/>
    <w:rsid w:val="00815DAC"/>
    <w:rsid w:val="0081728E"/>
    <w:rsid w:val="008177B0"/>
    <w:rsid w:val="00817EDD"/>
    <w:rsid w:val="008249A5"/>
    <w:rsid w:val="008310C9"/>
    <w:rsid w:val="00831862"/>
    <w:rsid w:val="00833CD0"/>
    <w:rsid w:val="0083400E"/>
    <w:rsid w:val="008373B3"/>
    <w:rsid w:val="00856160"/>
    <w:rsid w:val="00860D8D"/>
    <w:rsid w:val="00862AF7"/>
    <w:rsid w:val="00870A07"/>
    <w:rsid w:val="00871787"/>
    <w:rsid w:val="008740B0"/>
    <w:rsid w:val="00877499"/>
    <w:rsid w:val="00881660"/>
    <w:rsid w:val="00882EC9"/>
    <w:rsid w:val="00883531"/>
    <w:rsid w:val="00886571"/>
    <w:rsid w:val="008868F8"/>
    <w:rsid w:val="0089012D"/>
    <w:rsid w:val="008923C8"/>
    <w:rsid w:val="00893BB0"/>
    <w:rsid w:val="00893F8F"/>
    <w:rsid w:val="0089530D"/>
    <w:rsid w:val="008A2B7F"/>
    <w:rsid w:val="008A36F6"/>
    <w:rsid w:val="008A423B"/>
    <w:rsid w:val="008B01F7"/>
    <w:rsid w:val="008B26A3"/>
    <w:rsid w:val="008B59BE"/>
    <w:rsid w:val="008B5EE4"/>
    <w:rsid w:val="008B6BBC"/>
    <w:rsid w:val="008C11B9"/>
    <w:rsid w:val="008C42F8"/>
    <w:rsid w:val="008C719E"/>
    <w:rsid w:val="008C7D96"/>
    <w:rsid w:val="008E3A41"/>
    <w:rsid w:val="008E7748"/>
    <w:rsid w:val="008E7852"/>
    <w:rsid w:val="008F2B9B"/>
    <w:rsid w:val="008F320E"/>
    <w:rsid w:val="008F3FC9"/>
    <w:rsid w:val="008F5D6F"/>
    <w:rsid w:val="008F6652"/>
    <w:rsid w:val="00902312"/>
    <w:rsid w:val="009036A1"/>
    <w:rsid w:val="009045CD"/>
    <w:rsid w:val="00907AB6"/>
    <w:rsid w:val="0091073D"/>
    <w:rsid w:val="0091275D"/>
    <w:rsid w:val="00912AA2"/>
    <w:rsid w:val="009166FB"/>
    <w:rsid w:val="009167C3"/>
    <w:rsid w:val="00917278"/>
    <w:rsid w:val="00920A9F"/>
    <w:rsid w:val="00920DFF"/>
    <w:rsid w:val="00921312"/>
    <w:rsid w:val="00923833"/>
    <w:rsid w:val="009269C8"/>
    <w:rsid w:val="009310F1"/>
    <w:rsid w:val="0093249F"/>
    <w:rsid w:val="0093564E"/>
    <w:rsid w:val="009418D8"/>
    <w:rsid w:val="009421B7"/>
    <w:rsid w:val="0094416D"/>
    <w:rsid w:val="009517FE"/>
    <w:rsid w:val="00951BA9"/>
    <w:rsid w:val="009544F5"/>
    <w:rsid w:val="00955FDE"/>
    <w:rsid w:val="00957CA3"/>
    <w:rsid w:val="009613EB"/>
    <w:rsid w:val="00962265"/>
    <w:rsid w:val="009634C1"/>
    <w:rsid w:val="00964329"/>
    <w:rsid w:val="009645E2"/>
    <w:rsid w:val="00966AA6"/>
    <w:rsid w:val="00973219"/>
    <w:rsid w:val="009761E7"/>
    <w:rsid w:val="009778E6"/>
    <w:rsid w:val="00986523"/>
    <w:rsid w:val="009878CF"/>
    <w:rsid w:val="00995D32"/>
    <w:rsid w:val="009A7243"/>
    <w:rsid w:val="009A74D1"/>
    <w:rsid w:val="009C01CC"/>
    <w:rsid w:val="009C2C56"/>
    <w:rsid w:val="009C50EA"/>
    <w:rsid w:val="009C73C5"/>
    <w:rsid w:val="009D5B16"/>
    <w:rsid w:val="009D619A"/>
    <w:rsid w:val="009E35EF"/>
    <w:rsid w:val="009E5D2F"/>
    <w:rsid w:val="009F2B79"/>
    <w:rsid w:val="00A03F2B"/>
    <w:rsid w:val="00A0507C"/>
    <w:rsid w:val="00A054F8"/>
    <w:rsid w:val="00A0631A"/>
    <w:rsid w:val="00A16508"/>
    <w:rsid w:val="00A16AC7"/>
    <w:rsid w:val="00A21D32"/>
    <w:rsid w:val="00A23DD8"/>
    <w:rsid w:val="00A26585"/>
    <w:rsid w:val="00A36E08"/>
    <w:rsid w:val="00A51620"/>
    <w:rsid w:val="00A55553"/>
    <w:rsid w:val="00A568BE"/>
    <w:rsid w:val="00A63EF7"/>
    <w:rsid w:val="00A72DD4"/>
    <w:rsid w:val="00A81E76"/>
    <w:rsid w:val="00A8221A"/>
    <w:rsid w:val="00A87849"/>
    <w:rsid w:val="00A91717"/>
    <w:rsid w:val="00A92B22"/>
    <w:rsid w:val="00A9401E"/>
    <w:rsid w:val="00A94E4A"/>
    <w:rsid w:val="00AA5BCC"/>
    <w:rsid w:val="00AA6664"/>
    <w:rsid w:val="00AB036C"/>
    <w:rsid w:val="00AB0F9E"/>
    <w:rsid w:val="00AB3B4F"/>
    <w:rsid w:val="00AB4654"/>
    <w:rsid w:val="00AB7803"/>
    <w:rsid w:val="00AC0857"/>
    <w:rsid w:val="00AC26C6"/>
    <w:rsid w:val="00AC41A2"/>
    <w:rsid w:val="00AC602E"/>
    <w:rsid w:val="00AD175B"/>
    <w:rsid w:val="00AD184D"/>
    <w:rsid w:val="00AD2627"/>
    <w:rsid w:val="00AD6494"/>
    <w:rsid w:val="00AE0754"/>
    <w:rsid w:val="00AE3943"/>
    <w:rsid w:val="00AE4948"/>
    <w:rsid w:val="00AE79A1"/>
    <w:rsid w:val="00AF020A"/>
    <w:rsid w:val="00AF220C"/>
    <w:rsid w:val="00AF7026"/>
    <w:rsid w:val="00B04C0F"/>
    <w:rsid w:val="00B11F07"/>
    <w:rsid w:val="00B170C7"/>
    <w:rsid w:val="00B2330E"/>
    <w:rsid w:val="00B23C3B"/>
    <w:rsid w:val="00B32116"/>
    <w:rsid w:val="00B343E8"/>
    <w:rsid w:val="00B42211"/>
    <w:rsid w:val="00B43E12"/>
    <w:rsid w:val="00B56062"/>
    <w:rsid w:val="00B60F7E"/>
    <w:rsid w:val="00B7184E"/>
    <w:rsid w:val="00B76E16"/>
    <w:rsid w:val="00B85E35"/>
    <w:rsid w:val="00B9074E"/>
    <w:rsid w:val="00B90CA7"/>
    <w:rsid w:val="00B91E52"/>
    <w:rsid w:val="00B93B55"/>
    <w:rsid w:val="00B94D42"/>
    <w:rsid w:val="00B97C8F"/>
    <w:rsid w:val="00BA5C75"/>
    <w:rsid w:val="00BA5E6D"/>
    <w:rsid w:val="00BA7BE1"/>
    <w:rsid w:val="00BC1A93"/>
    <w:rsid w:val="00BC25BD"/>
    <w:rsid w:val="00BC4CE9"/>
    <w:rsid w:val="00BC638D"/>
    <w:rsid w:val="00BD5EE1"/>
    <w:rsid w:val="00BD61B0"/>
    <w:rsid w:val="00BD6C90"/>
    <w:rsid w:val="00BE2B72"/>
    <w:rsid w:val="00BE3D21"/>
    <w:rsid w:val="00BE671A"/>
    <w:rsid w:val="00BE7FB8"/>
    <w:rsid w:val="00BF1FCD"/>
    <w:rsid w:val="00BF4A47"/>
    <w:rsid w:val="00BF64E9"/>
    <w:rsid w:val="00BF74CB"/>
    <w:rsid w:val="00C00702"/>
    <w:rsid w:val="00C00C5A"/>
    <w:rsid w:val="00C10008"/>
    <w:rsid w:val="00C10EE7"/>
    <w:rsid w:val="00C12A13"/>
    <w:rsid w:val="00C130CE"/>
    <w:rsid w:val="00C14C28"/>
    <w:rsid w:val="00C1577C"/>
    <w:rsid w:val="00C16068"/>
    <w:rsid w:val="00C21B2A"/>
    <w:rsid w:val="00C25DFF"/>
    <w:rsid w:val="00C320DE"/>
    <w:rsid w:val="00C32592"/>
    <w:rsid w:val="00C36F4C"/>
    <w:rsid w:val="00C371D2"/>
    <w:rsid w:val="00C37848"/>
    <w:rsid w:val="00C42218"/>
    <w:rsid w:val="00C43726"/>
    <w:rsid w:val="00C511F5"/>
    <w:rsid w:val="00C54D7D"/>
    <w:rsid w:val="00C64056"/>
    <w:rsid w:val="00C658C7"/>
    <w:rsid w:val="00C71A60"/>
    <w:rsid w:val="00C77526"/>
    <w:rsid w:val="00C81ABE"/>
    <w:rsid w:val="00C82C61"/>
    <w:rsid w:val="00C83989"/>
    <w:rsid w:val="00C85BA7"/>
    <w:rsid w:val="00C91771"/>
    <w:rsid w:val="00C93B47"/>
    <w:rsid w:val="00CA195F"/>
    <w:rsid w:val="00CA32FD"/>
    <w:rsid w:val="00CA3DBC"/>
    <w:rsid w:val="00CA7A0B"/>
    <w:rsid w:val="00CC1DA2"/>
    <w:rsid w:val="00CC4B09"/>
    <w:rsid w:val="00CD4AAB"/>
    <w:rsid w:val="00CD547F"/>
    <w:rsid w:val="00CE1E81"/>
    <w:rsid w:val="00CE1F2F"/>
    <w:rsid w:val="00CE43C5"/>
    <w:rsid w:val="00CE7378"/>
    <w:rsid w:val="00CF2E9D"/>
    <w:rsid w:val="00CF7A43"/>
    <w:rsid w:val="00D00109"/>
    <w:rsid w:val="00D00142"/>
    <w:rsid w:val="00D04D38"/>
    <w:rsid w:val="00D07ADC"/>
    <w:rsid w:val="00D10012"/>
    <w:rsid w:val="00D10AFC"/>
    <w:rsid w:val="00D11CDC"/>
    <w:rsid w:val="00D1404C"/>
    <w:rsid w:val="00D207C1"/>
    <w:rsid w:val="00D2215A"/>
    <w:rsid w:val="00D25002"/>
    <w:rsid w:val="00D261F4"/>
    <w:rsid w:val="00D2777F"/>
    <w:rsid w:val="00D340CD"/>
    <w:rsid w:val="00D36E4B"/>
    <w:rsid w:val="00D46E7A"/>
    <w:rsid w:val="00D50F12"/>
    <w:rsid w:val="00D5381F"/>
    <w:rsid w:val="00D64508"/>
    <w:rsid w:val="00D6704A"/>
    <w:rsid w:val="00D70E68"/>
    <w:rsid w:val="00D7175B"/>
    <w:rsid w:val="00D81425"/>
    <w:rsid w:val="00D828D9"/>
    <w:rsid w:val="00D83E75"/>
    <w:rsid w:val="00D860F2"/>
    <w:rsid w:val="00D91D5D"/>
    <w:rsid w:val="00D92E88"/>
    <w:rsid w:val="00DA3464"/>
    <w:rsid w:val="00DA4BFA"/>
    <w:rsid w:val="00DA4D8B"/>
    <w:rsid w:val="00DB3FA1"/>
    <w:rsid w:val="00DB44EA"/>
    <w:rsid w:val="00DB69D1"/>
    <w:rsid w:val="00DC45D7"/>
    <w:rsid w:val="00DE691B"/>
    <w:rsid w:val="00DE7259"/>
    <w:rsid w:val="00DF685C"/>
    <w:rsid w:val="00E079B6"/>
    <w:rsid w:val="00E10979"/>
    <w:rsid w:val="00E10DB2"/>
    <w:rsid w:val="00E15DA9"/>
    <w:rsid w:val="00E22266"/>
    <w:rsid w:val="00E24E3B"/>
    <w:rsid w:val="00E25169"/>
    <w:rsid w:val="00E317AE"/>
    <w:rsid w:val="00E3194F"/>
    <w:rsid w:val="00E33108"/>
    <w:rsid w:val="00E420A8"/>
    <w:rsid w:val="00E4572B"/>
    <w:rsid w:val="00E526C3"/>
    <w:rsid w:val="00E56527"/>
    <w:rsid w:val="00E57A5A"/>
    <w:rsid w:val="00E6278C"/>
    <w:rsid w:val="00E63802"/>
    <w:rsid w:val="00E67993"/>
    <w:rsid w:val="00E706D1"/>
    <w:rsid w:val="00E71F66"/>
    <w:rsid w:val="00E7237F"/>
    <w:rsid w:val="00E7327E"/>
    <w:rsid w:val="00E7387F"/>
    <w:rsid w:val="00E7551E"/>
    <w:rsid w:val="00E77F3C"/>
    <w:rsid w:val="00E800BB"/>
    <w:rsid w:val="00E83A8A"/>
    <w:rsid w:val="00E867DD"/>
    <w:rsid w:val="00E90CAE"/>
    <w:rsid w:val="00E91BEE"/>
    <w:rsid w:val="00EA0414"/>
    <w:rsid w:val="00EA1F71"/>
    <w:rsid w:val="00EA2FBB"/>
    <w:rsid w:val="00EA68F3"/>
    <w:rsid w:val="00EB016B"/>
    <w:rsid w:val="00EB2A8E"/>
    <w:rsid w:val="00EB3BE6"/>
    <w:rsid w:val="00EB6C1A"/>
    <w:rsid w:val="00EC1ACF"/>
    <w:rsid w:val="00EC3289"/>
    <w:rsid w:val="00EC3E49"/>
    <w:rsid w:val="00EC4262"/>
    <w:rsid w:val="00ED7249"/>
    <w:rsid w:val="00EE0995"/>
    <w:rsid w:val="00EF155C"/>
    <w:rsid w:val="00EF4363"/>
    <w:rsid w:val="00F02CBA"/>
    <w:rsid w:val="00F03382"/>
    <w:rsid w:val="00F071D6"/>
    <w:rsid w:val="00F120F0"/>
    <w:rsid w:val="00F2199F"/>
    <w:rsid w:val="00F23865"/>
    <w:rsid w:val="00F23A9A"/>
    <w:rsid w:val="00F3260F"/>
    <w:rsid w:val="00F32D1D"/>
    <w:rsid w:val="00F47E86"/>
    <w:rsid w:val="00F516C2"/>
    <w:rsid w:val="00F51937"/>
    <w:rsid w:val="00F51EC6"/>
    <w:rsid w:val="00F526D1"/>
    <w:rsid w:val="00F52F14"/>
    <w:rsid w:val="00F55D09"/>
    <w:rsid w:val="00F57611"/>
    <w:rsid w:val="00F70D9B"/>
    <w:rsid w:val="00F7226E"/>
    <w:rsid w:val="00F74FF3"/>
    <w:rsid w:val="00F759B3"/>
    <w:rsid w:val="00F75EAF"/>
    <w:rsid w:val="00F85BC2"/>
    <w:rsid w:val="00F86041"/>
    <w:rsid w:val="00F907B4"/>
    <w:rsid w:val="00F966EF"/>
    <w:rsid w:val="00FA3EBE"/>
    <w:rsid w:val="00FA7AFD"/>
    <w:rsid w:val="00FB4D71"/>
    <w:rsid w:val="00FB60E9"/>
    <w:rsid w:val="00FB6CCA"/>
    <w:rsid w:val="00FC75B1"/>
    <w:rsid w:val="00FD2C7D"/>
    <w:rsid w:val="00FD5DFC"/>
    <w:rsid w:val="00FE1E69"/>
    <w:rsid w:val="00FE298A"/>
    <w:rsid w:val="00FE31F9"/>
    <w:rsid w:val="00FE3D42"/>
    <w:rsid w:val="00FE4484"/>
    <w:rsid w:val="00FE53AA"/>
    <w:rsid w:val="00FF2EDF"/>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EA655"/>
  <w15:docId w15:val="{2FFE6035-8C1A-4A9F-B110-77B81DDD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DB"/>
    <w:pPr>
      <w:spacing w:after="200" w:line="276" w:lineRule="auto"/>
    </w:pPr>
    <w:rPr>
      <w:sz w:val="22"/>
      <w:szCs w:val="22"/>
    </w:rPr>
  </w:style>
  <w:style w:type="paragraph" w:styleId="Heading1">
    <w:name w:val="heading 1"/>
    <w:basedOn w:val="Normal"/>
    <w:next w:val="Normal"/>
    <w:link w:val="Heading1Char"/>
    <w:uiPriority w:val="9"/>
    <w:qFormat/>
    <w:rsid w:val="00AB03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916"/>
  </w:style>
  <w:style w:type="paragraph" w:styleId="Footer">
    <w:name w:val="footer"/>
    <w:basedOn w:val="Normal"/>
    <w:link w:val="FooterChar"/>
    <w:uiPriority w:val="99"/>
    <w:unhideWhenUsed/>
    <w:rsid w:val="007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916"/>
  </w:style>
  <w:style w:type="paragraph" w:styleId="BalloonText">
    <w:name w:val="Balloon Text"/>
    <w:basedOn w:val="Normal"/>
    <w:link w:val="BalloonTextChar"/>
    <w:uiPriority w:val="99"/>
    <w:semiHidden/>
    <w:unhideWhenUsed/>
    <w:rsid w:val="007629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2916"/>
    <w:rPr>
      <w:rFonts w:ascii="Tahoma" w:hAnsi="Tahoma" w:cs="Tahoma"/>
      <w:sz w:val="16"/>
      <w:szCs w:val="16"/>
    </w:rPr>
  </w:style>
  <w:style w:type="paragraph" w:styleId="ListParagraph">
    <w:name w:val="List Paragraph"/>
    <w:basedOn w:val="Normal"/>
    <w:uiPriority w:val="34"/>
    <w:qFormat/>
    <w:rsid w:val="00F759B3"/>
    <w:pPr>
      <w:ind w:left="720"/>
      <w:contextualSpacing/>
    </w:pPr>
  </w:style>
  <w:style w:type="table" w:styleId="TableGrid">
    <w:name w:val="Table Grid"/>
    <w:basedOn w:val="TableNormal"/>
    <w:uiPriority w:val="39"/>
    <w:rsid w:val="0002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2DB4"/>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212DB4"/>
    <w:rPr>
      <w:sz w:val="22"/>
      <w:szCs w:val="22"/>
    </w:rPr>
  </w:style>
  <w:style w:type="character" w:styleId="Hyperlink">
    <w:name w:val="Hyperlink"/>
    <w:basedOn w:val="DefaultParagraphFont"/>
    <w:uiPriority w:val="99"/>
    <w:unhideWhenUsed/>
    <w:rsid w:val="00893F8F"/>
    <w:rPr>
      <w:color w:val="0000FF" w:themeColor="hyperlink"/>
      <w:u w:val="single"/>
    </w:rPr>
  </w:style>
  <w:style w:type="character" w:styleId="CommentReference">
    <w:name w:val="annotation reference"/>
    <w:basedOn w:val="DefaultParagraphFont"/>
    <w:uiPriority w:val="99"/>
    <w:semiHidden/>
    <w:unhideWhenUsed/>
    <w:rsid w:val="00124BA4"/>
    <w:rPr>
      <w:sz w:val="16"/>
      <w:szCs w:val="16"/>
    </w:rPr>
  </w:style>
  <w:style w:type="paragraph" w:styleId="CommentText">
    <w:name w:val="annotation text"/>
    <w:basedOn w:val="Normal"/>
    <w:link w:val="CommentTextChar"/>
    <w:uiPriority w:val="99"/>
    <w:semiHidden/>
    <w:unhideWhenUsed/>
    <w:rsid w:val="00124BA4"/>
    <w:pPr>
      <w:spacing w:line="240" w:lineRule="auto"/>
    </w:pPr>
    <w:rPr>
      <w:sz w:val="20"/>
      <w:szCs w:val="20"/>
    </w:rPr>
  </w:style>
  <w:style w:type="character" w:customStyle="1" w:styleId="CommentTextChar">
    <w:name w:val="Comment Text Char"/>
    <w:basedOn w:val="DefaultParagraphFont"/>
    <w:link w:val="CommentText"/>
    <w:uiPriority w:val="99"/>
    <w:semiHidden/>
    <w:rsid w:val="00124BA4"/>
  </w:style>
  <w:style w:type="paragraph" w:styleId="CommentSubject">
    <w:name w:val="annotation subject"/>
    <w:basedOn w:val="CommentText"/>
    <w:next w:val="CommentText"/>
    <w:link w:val="CommentSubjectChar"/>
    <w:uiPriority w:val="99"/>
    <w:semiHidden/>
    <w:unhideWhenUsed/>
    <w:rsid w:val="00124BA4"/>
    <w:rPr>
      <w:b/>
      <w:bCs/>
    </w:rPr>
  </w:style>
  <w:style w:type="character" w:customStyle="1" w:styleId="CommentSubjectChar">
    <w:name w:val="Comment Subject Char"/>
    <w:basedOn w:val="CommentTextChar"/>
    <w:link w:val="CommentSubject"/>
    <w:uiPriority w:val="99"/>
    <w:semiHidden/>
    <w:rsid w:val="00124BA4"/>
    <w:rPr>
      <w:b/>
      <w:bCs/>
    </w:rPr>
  </w:style>
  <w:style w:type="paragraph" w:styleId="Revision">
    <w:name w:val="Revision"/>
    <w:hidden/>
    <w:uiPriority w:val="99"/>
    <w:semiHidden/>
    <w:rsid w:val="00A0507C"/>
    <w:rPr>
      <w:sz w:val="22"/>
      <w:szCs w:val="22"/>
    </w:rPr>
  </w:style>
  <w:style w:type="character" w:customStyle="1" w:styleId="Heading1Char">
    <w:name w:val="Heading 1 Char"/>
    <w:basedOn w:val="DefaultParagraphFont"/>
    <w:link w:val="Heading1"/>
    <w:uiPriority w:val="9"/>
    <w:rsid w:val="00AB036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B036C"/>
    <w:pPr>
      <w:spacing w:line="259" w:lineRule="auto"/>
      <w:outlineLvl w:val="9"/>
    </w:pPr>
  </w:style>
  <w:style w:type="paragraph" w:styleId="TOC2">
    <w:name w:val="toc 2"/>
    <w:basedOn w:val="Normal"/>
    <w:next w:val="Normal"/>
    <w:autoRedefine/>
    <w:uiPriority w:val="39"/>
    <w:unhideWhenUsed/>
    <w:rsid w:val="00AB036C"/>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AB036C"/>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AB036C"/>
    <w:pPr>
      <w:spacing w:after="100" w:line="259" w:lineRule="auto"/>
      <w:ind w:left="440"/>
    </w:pPr>
    <w:rPr>
      <w:rFonts w:asciiTheme="minorHAnsi" w:eastAsiaTheme="minorEastAsia" w:hAnsiTheme="minorHAnsi"/>
    </w:rPr>
  </w:style>
  <w:style w:type="character" w:styleId="FollowedHyperlink">
    <w:name w:val="FollowedHyperlink"/>
    <w:basedOn w:val="DefaultParagraphFont"/>
    <w:uiPriority w:val="99"/>
    <w:semiHidden/>
    <w:unhideWhenUsed/>
    <w:rsid w:val="0059391C"/>
    <w:rPr>
      <w:color w:val="800080" w:themeColor="followedHyperlink"/>
      <w:u w:val="single"/>
    </w:rPr>
  </w:style>
  <w:style w:type="paragraph" w:customStyle="1" w:styleId="TextEntryLine">
    <w:name w:val="TextEntryLine"/>
    <w:basedOn w:val="Normal"/>
    <w:qFormat/>
    <w:rsid w:val="00573508"/>
    <w:pPr>
      <w:spacing w:before="240"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2679">
      <w:bodyDiv w:val="1"/>
      <w:marLeft w:val="0"/>
      <w:marRight w:val="0"/>
      <w:marTop w:val="0"/>
      <w:marBottom w:val="0"/>
      <w:divBdr>
        <w:top w:val="none" w:sz="0" w:space="0" w:color="auto"/>
        <w:left w:val="none" w:sz="0" w:space="0" w:color="auto"/>
        <w:bottom w:val="none" w:sz="0" w:space="0" w:color="auto"/>
        <w:right w:val="none" w:sz="0" w:space="0" w:color="auto"/>
      </w:divBdr>
    </w:div>
    <w:div w:id="302319948">
      <w:bodyDiv w:val="1"/>
      <w:marLeft w:val="0"/>
      <w:marRight w:val="0"/>
      <w:marTop w:val="0"/>
      <w:marBottom w:val="0"/>
      <w:divBdr>
        <w:top w:val="none" w:sz="0" w:space="0" w:color="auto"/>
        <w:left w:val="none" w:sz="0" w:space="0" w:color="auto"/>
        <w:bottom w:val="none" w:sz="0" w:space="0" w:color="auto"/>
        <w:right w:val="none" w:sz="0" w:space="0" w:color="auto"/>
      </w:divBdr>
    </w:div>
    <w:div w:id="326829385">
      <w:bodyDiv w:val="1"/>
      <w:marLeft w:val="0"/>
      <w:marRight w:val="0"/>
      <w:marTop w:val="0"/>
      <w:marBottom w:val="0"/>
      <w:divBdr>
        <w:top w:val="none" w:sz="0" w:space="0" w:color="auto"/>
        <w:left w:val="none" w:sz="0" w:space="0" w:color="auto"/>
        <w:bottom w:val="none" w:sz="0" w:space="0" w:color="auto"/>
        <w:right w:val="none" w:sz="0" w:space="0" w:color="auto"/>
      </w:divBdr>
    </w:div>
    <w:div w:id="375131748">
      <w:bodyDiv w:val="1"/>
      <w:marLeft w:val="0"/>
      <w:marRight w:val="0"/>
      <w:marTop w:val="0"/>
      <w:marBottom w:val="0"/>
      <w:divBdr>
        <w:top w:val="none" w:sz="0" w:space="0" w:color="auto"/>
        <w:left w:val="none" w:sz="0" w:space="0" w:color="auto"/>
        <w:bottom w:val="none" w:sz="0" w:space="0" w:color="auto"/>
        <w:right w:val="none" w:sz="0" w:space="0" w:color="auto"/>
      </w:divBdr>
    </w:div>
    <w:div w:id="379205005">
      <w:bodyDiv w:val="1"/>
      <w:marLeft w:val="0"/>
      <w:marRight w:val="0"/>
      <w:marTop w:val="0"/>
      <w:marBottom w:val="0"/>
      <w:divBdr>
        <w:top w:val="none" w:sz="0" w:space="0" w:color="auto"/>
        <w:left w:val="none" w:sz="0" w:space="0" w:color="auto"/>
        <w:bottom w:val="none" w:sz="0" w:space="0" w:color="auto"/>
        <w:right w:val="none" w:sz="0" w:space="0" w:color="auto"/>
      </w:divBdr>
    </w:div>
    <w:div w:id="585499778">
      <w:bodyDiv w:val="1"/>
      <w:marLeft w:val="0"/>
      <w:marRight w:val="0"/>
      <w:marTop w:val="0"/>
      <w:marBottom w:val="0"/>
      <w:divBdr>
        <w:top w:val="none" w:sz="0" w:space="0" w:color="auto"/>
        <w:left w:val="none" w:sz="0" w:space="0" w:color="auto"/>
        <w:bottom w:val="none" w:sz="0" w:space="0" w:color="auto"/>
        <w:right w:val="none" w:sz="0" w:space="0" w:color="auto"/>
      </w:divBdr>
    </w:div>
    <w:div w:id="602960272">
      <w:bodyDiv w:val="1"/>
      <w:marLeft w:val="0"/>
      <w:marRight w:val="0"/>
      <w:marTop w:val="0"/>
      <w:marBottom w:val="0"/>
      <w:divBdr>
        <w:top w:val="none" w:sz="0" w:space="0" w:color="auto"/>
        <w:left w:val="none" w:sz="0" w:space="0" w:color="auto"/>
        <w:bottom w:val="none" w:sz="0" w:space="0" w:color="auto"/>
        <w:right w:val="none" w:sz="0" w:space="0" w:color="auto"/>
      </w:divBdr>
    </w:div>
    <w:div w:id="903107793">
      <w:bodyDiv w:val="1"/>
      <w:marLeft w:val="0"/>
      <w:marRight w:val="0"/>
      <w:marTop w:val="0"/>
      <w:marBottom w:val="0"/>
      <w:divBdr>
        <w:top w:val="none" w:sz="0" w:space="0" w:color="auto"/>
        <w:left w:val="none" w:sz="0" w:space="0" w:color="auto"/>
        <w:bottom w:val="none" w:sz="0" w:space="0" w:color="auto"/>
        <w:right w:val="none" w:sz="0" w:space="0" w:color="auto"/>
      </w:divBdr>
    </w:div>
    <w:div w:id="942568336">
      <w:bodyDiv w:val="1"/>
      <w:marLeft w:val="0"/>
      <w:marRight w:val="0"/>
      <w:marTop w:val="0"/>
      <w:marBottom w:val="0"/>
      <w:divBdr>
        <w:top w:val="none" w:sz="0" w:space="0" w:color="auto"/>
        <w:left w:val="none" w:sz="0" w:space="0" w:color="auto"/>
        <w:bottom w:val="none" w:sz="0" w:space="0" w:color="auto"/>
        <w:right w:val="none" w:sz="0" w:space="0" w:color="auto"/>
      </w:divBdr>
    </w:div>
    <w:div w:id="1045133806">
      <w:bodyDiv w:val="1"/>
      <w:marLeft w:val="0"/>
      <w:marRight w:val="0"/>
      <w:marTop w:val="0"/>
      <w:marBottom w:val="0"/>
      <w:divBdr>
        <w:top w:val="none" w:sz="0" w:space="0" w:color="auto"/>
        <w:left w:val="none" w:sz="0" w:space="0" w:color="auto"/>
        <w:bottom w:val="none" w:sz="0" w:space="0" w:color="auto"/>
        <w:right w:val="none" w:sz="0" w:space="0" w:color="auto"/>
      </w:divBdr>
    </w:div>
    <w:div w:id="1096483558">
      <w:bodyDiv w:val="1"/>
      <w:marLeft w:val="0"/>
      <w:marRight w:val="0"/>
      <w:marTop w:val="0"/>
      <w:marBottom w:val="0"/>
      <w:divBdr>
        <w:top w:val="none" w:sz="0" w:space="0" w:color="auto"/>
        <w:left w:val="none" w:sz="0" w:space="0" w:color="auto"/>
        <w:bottom w:val="none" w:sz="0" w:space="0" w:color="auto"/>
        <w:right w:val="none" w:sz="0" w:space="0" w:color="auto"/>
      </w:divBdr>
      <w:divsChild>
        <w:div w:id="13894136">
          <w:marLeft w:val="0"/>
          <w:marRight w:val="0"/>
          <w:marTop w:val="0"/>
          <w:marBottom w:val="0"/>
          <w:divBdr>
            <w:top w:val="none" w:sz="0" w:space="0" w:color="auto"/>
            <w:left w:val="none" w:sz="0" w:space="0" w:color="auto"/>
            <w:bottom w:val="none" w:sz="0" w:space="0" w:color="auto"/>
            <w:right w:val="none" w:sz="0" w:space="0" w:color="auto"/>
          </w:divBdr>
        </w:div>
        <w:div w:id="303700008">
          <w:marLeft w:val="0"/>
          <w:marRight w:val="0"/>
          <w:marTop w:val="0"/>
          <w:marBottom w:val="0"/>
          <w:divBdr>
            <w:top w:val="none" w:sz="0" w:space="0" w:color="auto"/>
            <w:left w:val="none" w:sz="0" w:space="0" w:color="auto"/>
            <w:bottom w:val="none" w:sz="0" w:space="0" w:color="auto"/>
            <w:right w:val="none" w:sz="0" w:space="0" w:color="auto"/>
          </w:divBdr>
        </w:div>
      </w:divsChild>
    </w:div>
    <w:div w:id="1100954699">
      <w:bodyDiv w:val="1"/>
      <w:marLeft w:val="0"/>
      <w:marRight w:val="0"/>
      <w:marTop w:val="0"/>
      <w:marBottom w:val="0"/>
      <w:divBdr>
        <w:top w:val="none" w:sz="0" w:space="0" w:color="auto"/>
        <w:left w:val="none" w:sz="0" w:space="0" w:color="auto"/>
        <w:bottom w:val="none" w:sz="0" w:space="0" w:color="auto"/>
        <w:right w:val="none" w:sz="0" w:space="0" w:color="auto"/>
      </w:divBdr>
    </w:div>
    <w:div w:id="1219510845">
      <w:bodyDiv w:val="1"/>
      <w:marLeft w:val="0"/>
      <w:marRight w:val="0"/>
      <w:marTop w:val="0"/>
      <w:marBottom w:val="0"/>
      <w:divBdr>
        <w:top w:val="none" w:sz="0" w:space="0" w:color="auto"/>
        <w:left w:val="none" w:sz="0" w:space="0" w:color="auto"/>
        <w:bottom w:val="none" w:sz="0" w:space="0" w:color="auto"/>
        <w:right w:val="none" w:sz="0" w:space="0" w:color="auto"/>
      </w:divBdr>
    </w:div>
    <w:div w:id="1223298146">
      <w:bodyDiv w:val="1"/>
      <w:marLeft w:val="0"/>
      <w:marRight w:val="0"/>
      <w:marTop w:val="0"/>
      <w:marBottom w:val="0"/>
      <w:divBdr>
        <w:top w:val="none" w:sz="0" w:space="0" w:color="auto"/>
        <w:left w:val="none" w:sz="0" w:space="0" w:color="auto"/>
        <w:bottom w:val="none" w:sz="0" w:space="0" w:color="auto"/>
        <w:right w:val="none" w:sz="0" w:space="0" w:color="auto"/>
      </w:divBdr>
    </w:div>
    <w:div w:id="1261329311">
      <w:bodyDiv w:val="1"/>
      <w:marLeft w:val="0"/>
      <w:marRight w:val="0"/>
      <w:marTop w:val="0"/>
      <w:marBottom w:val="0"/>
      <w:divBdr>
        <w:top w:val="none" w:sz="0" w:space="0" w:color="auto"/>
        <w:left w:val="none" w:sz="0" w:space="0" w:color="auto"/>
        <w:bottom w:val="none" w:sz="0" w:space="0" w:color="auto"/>
        <w:right w:val="none" w:sz="0" w:space="0" w:color="auto"/>
      </w:divBdr>
    </w:div>
    <w:div w:id="1467819283">
      <w:bodyDiv w:val="1"/>
      <w:marLeft w:val="0"/>
      <w:marRight w:val="0"/>
      <w:marTop w:val="0"/>
      <w:marBottom w:val="0"/>
      <w:divBdr>
        <w:top w:val="none" w:sz="0" w:space="0" w:color="auto"/>
        <w:left w:val="none" w:sz="0" w:space="0" w:color="auto"/>
        <w:bottom w:val="none" w:sz="0" w:space="0" w:color="auto"/>
        <w:right w:val="none" w:sz="0" w:space="0" w:color="auto"/>
      </w:divBdr>
    </w:div>
    <w:div w:id="1553075030">
      <w:bodyDiv w:val="1"/>
      <w:marLeft w:val="0"/>
      <w:marRight w:val="0"/>
      <w:marTop w:val="0"/>
      <w:marBottom w:val="0"/>
      <w:divBdr>
        <w:top w:val="none" w:sz="0" w:space="0" w:color="auto"/>
        <w:left w:val="none" w:sz="0" w:space="0" w:color="auto"/>
        <w:bottom w:val="none" w:sz="0" w:space="0" w:color="auto"/>
        <w:right w:val="none" w:sz="0" w:space="0" w:color="auto"/>
      </w:divBdr>
    </w:div>
    <w:div w:id="1563057188">
      <w:bodyDiv w:val="1"/>
      <w:marLeft w:val="0"/>
      <w:marRight w:val="0"/>
      <w:marTop w:val="0"/>
      <w:marBottom w:val="0"/>
      <w:divBdr>
        <w:top w:val="none" w:sz="0" w:space="0" w:color="auto"/>
        <w:left w:val="none" w:sz="0" w:space="0" w:color="auto"/>
        <w:bottom w:val="none" w:sz="0" w:space="0" w:color="auto"/>
        <w:right w:val="none" w:sz="0" w:space="0" w:color="auto"/>
      </w:divBdr>
    </w:div>
    <w:div w:id="1785467464">
      <w:bodyDiv w:val="1"/>
      <w:marLeft w:val="0"/>
      <w:marRight w:val="0"/>
      <w:marTop w:val="0"/>
      <w:marBottom w:val="0"/>
      <w:divBdr>
        <w:top w:val="none" w:sz="0" w:space="0" w:color="auto"/>
        <w:left w:val="none" w:sz="0" w:space="0" w:color="auto"/>
        <w:bottom w:val="none" w:sz="0" w:space="0" w:color="auto"/>
        <w:right w:val="none" w:sz="0" w:space="0" w:color="auto"/>
      </w:divBdr>
      <w:divsChild>
        <w:div w:id="2072650348">
          <w:marLeft w:val="0"/>
          <w:marRight w:val="0"/>
          <w:marTop w:val="0"/>
          <w:marBottom w:val="0"/>
          <w:divBdr>
            <w:top w:val="none" w:sz="0" w:space="0" w:color="auto"/>
            <w:left w:val="none" w:sz="0" w:space="0" w:color="auto"/>
            <w:bottom w:val="none" w:sz="0" w:space="0" w:color="auto"/>
            <w:right w:val="none" w:sz="0" w:space="0" w:color="auto"/>
          </w:divBdr>
        </w:div>
        <w:div w:id="621493931">
          <w:marLeft w:val="0"/>
          <w:marRight w:val="0"/>
          <w:marTop w:val="0"/>
          <w:marBottom w:val="0"/>
          <w:divBdr>
            <w:top w:val="none" w:sz="0" w:space="0" w:color="auto"/>
            <w:left w:val="none" w:sz="0" w:space="0" w:color="auto"/>
            <w:bottom w:val="none" w:sz="0" w:space="0" w:color="auto"/>
            <w:right w:val="none" w:sz="0" w:space="0" w:color="auto"/>
          </w:divBdr>
        </w:div>
        <w:div w:id="1384210670">
          <w:marLeft w:val="0"/>
          <w:marRight w:val="0"/>
          <w:marTop w:val="0"/>
          <w:marBottom w:val="0"/>
          <w:divBdr>
            <w:top w:val="none" w:sz="0" w:space="0" w:color="auto"/>
            <w:left w:val="none" w:sz="0" w:space="0" w:color="auto"/>
            <w:bottom w:val="none" w:sz="0" w:space="0" w:color="auto"/>
            <w:right w:val="none" w:sz="0" w:space="0" w:color="auto"/>
          </w:divBdr>
        </w:div>
        <w:div w:id="1025907111">
          <w:marLeft w:val="0"/>
          <w:marRight w:val="0"/>
          <w:marTop w:val="0"/>
          <w:marBottom w:val="0"/>
          <w:divBdr>
            <w:top w:val="none" w:sz="0" w:space="0" w:color="auto"/>
            <w:left w:val="none" w:sz="0" w:space="0" w:color="auto"/>
            <w:bottom w:val="none" w:sz="0" w:space="0" w:color="auto"/>
            <w:right w:val="none" w:sz="0" w:space="0" w:color="auto"/>
          </w:divBdr>
        </w:div>
        <w:div w:id="760175031">
          <w:marLeft w:val="0"/>
          <w:marRight w:val="0"/>
          <w:marTop w:val="0"/>
          <w:marBottom w:val="0"/>
          <w:divBdr>
            <w:top w:val="none" w:sz="0" w:space="0" w:color="auto"/>
            <w:left w:val="none" w:sz="0" w:space="0" w:color="auto"/>
            <w:bottom w:val="none" w:sz="0" w:space="0" w:color="auto"/>
            <w:right w:val="none" w:sz="0" w:space="0" w:color="auto"/>
          </w:divBdr>
        </w:div>
      </w:divsChild>
    </w:div>
    <w:div w:id="1804342910">
      <w:bodyDiv w:val="1"/>
      <w:marLeft w:val="0"/>
      <w:marRight w:val="0"/>
      <w:marTop w:val="0"/>
      <w:marBottom w:val="0"/>
      <w:divBdr>
        <w:top w:val="none" w:sz="0" w:space="0" w:color="auto"/>
        <w:left w:val="none" w:sz="0" w:space="0" w:color="auto"/>
        <w:bottom w:val="none" w:sz="0" w:space="0" w:color="auto"/>
        <w:right w:val="none" w:sz="0" w:space="0" w:color="auto"/>
      </w:divBdr>
    </w:div>
    <w:div w:id="2008054115">
      <w:bodyDiv w:val="1"/>
      <w:marLeft w:val="0"/>
      <w:marRight w:val="0"/>
      <w:marTop w:val="0"/>
      <w:marBottom w:val="0"/>
      <w:divBdr>
        <w:top w:val="none" w:sz="0" w:space="0" w:color="auto"/>
        <w:left w:val="none" w:sz="0" w:space="0" w:color="auto"/>
        <w:bottom w:val="none" w:sz="0" w:space="0" w:color="auto"/>
        <w:right w:val="none" w:sz="0" w:space="0" w:color="auto"/>
      </w:divBdr>
    </w:div>
    <w:div w:id="2036809575">
      <w:bodyDiv w:val="1"/>
      <w:marLeft w:val="0"/>
      <w:marRight w:val="0"/>
      <w:marTop w:val="0"/>
      <w:marBottom w:val="0"/>
      <w:divBdr>
        <w:top w:val="none" w:sz="0" w:space="0" w:color="auto"/>
        <w:left w:val="none" w:sz="0" w:space="0" w:color="auto"/>
        <w:bottom w:val="none" w:sz="0" w:space="0" w:color="auto"/>
        <w:right w:val="none" w:sz="0" w:space="0" w:color="auto"/>
      </w:divBdr>
    </w:div>
    <w:div w:id="2079550328">
      <w:bodyDiv w:val="1"/>
      <w:marLeft w:val="0"/>
      <w:marRight w:val="0"/>
      <w:marTop w:val="0"/>
      <w:marBottom w:val="0"/>
      <w:divBdr>
        <w:top w:val="none" w:sz="0" w:space="0" w:color="auto"/>
        <w:left w:val="none" w:sz="0" w:space="0" w:color="auto"/>
        <w:bottom w:val="none" w:sz="0" w:space="0" w:color="auto"/>
        <w:right w:val="none" w:sz="0" w:space="0" w:color="auto"/>
      </w:divBdr>
      <w:divsChild>
        <w:div w:id="71318980">
          <w:marLeft w:val="0"/>
          <w:marRight w:val="0"/>
          <w:marTop w:val="0"/>
          <w:marBottom w:val="0"/>
          <w:divBdr>
            <w:top w:val="none" w:sz="0" w:space="0" w:color="auto"/>
            <w:left w:val="none" w:sz="0" w:space="0" w:color="auto"/>
            <w:bottom w:val="none" w:sz="0" w:space="0" w:color="auto"/>
            <w:right w:val="none" w:sz="0" w:space="0" w:color="auto"/>
          </w:divBdr>
        </w:div>
        <w:div w:id="603733503">
          <w:marLeft w:val="0"/>
          <w:marRight w:val="0"/>
          <w:marTop w:val="0"/>
          <w:marBottom w:val="0"/>
          <w:divBdr>
            <w:top w:val="none" w:sz="0" w:space="0" w:color="auto"/>
            <w:left w:val="none" w:sz="0" w:space="0" w:color="auto"/>
            <w:bottom w:val="none" w:sz="0" w:space="0" w:color="auto"/>
            <w:right w:val="none" w:sz="0" w:space="0" w:color="auto"/>
          </w:divBdr>
        </w:div>
      </w:divsChild>
    </w:div>
    <w:div w:id="20839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21FA88F5CA7843A21B5926151C7ECB" ma:contentTypeVersion="7" ma:contentTypeDescription="Create a new document." ma:contentTypeScope="" ma:versionID="8402ce9a3d390781e997d73093cc30cf">
  <xsd:schema xmlns:xsd="http://www.w3.org/2001/XMLSchema" xmlns:xs="http://www.w3.org/2001/XMLSchema" xmlns:p="http://schemas.microsoft.com/office/2006/metadata/properties" xmlns:ns3="1562c7a2-003b-4cdd-a627-b7789be4adc5" xmlns:ns4="6d819317-2857-4b3f-93d0-9407fead0de8" targetNamespace="http://schemas.microsoft.com/office/2006/metadata/properties" ma:root="true" ma:fieldsID="52fb41f77d8fb9f4657a3a59f42ea516" ns3:_="" ns4:_="">
    <xsd:import namespace="1562c7a2-003b-4cdd-a627-b7789be4adc5"/>
    <xsd:import namespace="6d819317-2857-4b3f-93d0-9407fead0d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c7a2-003b-4cdd-a627-b7789be4a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19317-2857-4b3f-93d0-9407fead0d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46CE3-5B3D-467B-8529-7DC83C604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35B4D-5F59-4269-AF72-51F4D2CBE04B}">
  <ds:schemaRefs>
    <ds:schemaRef ds:uri="http://schemas.microsoft.com/sharepoint/v3/contenttype/forms"/>
  </ds:schemaRefs>
</ds:datastoreItem>
</file>

<file path=customXml/itemProps3.xml><?xml version="1.0" encoding="utf-8"?>
<ds:datastoreItem xmlns:ds="http://schemas.openxmlformats.org/officeDocument/2006/customXml" ds:itemID="{7F14FDA6-EF12-4B79-ADD9-8D2C830FD987}">
  <ds:schemaRefs>
    <ds:schemaRef ds:uri="http://schemas.openxmlformats.org/officeDocument/2006/bibliography"/>
  </ds:schemaRefs>
</ds:datastoreItem>
</file>

<file path=customXml/itemProps4.xml><?xml version="1.0" encoding="utf-8"?>
<ds:datastoreItem xmlns:ds="http://schemas.openxmlformats.org/officeDocument/2006/customXml" ds:itemID="{877D93FA-4A7A-40A1-A8C1-E7624653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c7a2-003b-4cdd-a627-b7789be4adc5"/>
    <ds:schemaRef ds:uri="6d819317-2857-4b3f-93d0-9407fead0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5912</Words>
  <Characters>33705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39538</CharactersWithSpaces>
  <SharedDoc>false</SharedDoc>
  <HLinks>
    <vt:vector size="12" baseType="variant">
      <vt:variant>
        <vt:i4>7602229</vt:i4>
      </vt:variant>
      <vt:variant>
        <vt:i4>6</vt:i4>
      </vt:variant>
      <vt:variant>
        <vt:i4>0</vt:i4>
      </vt:variant>
      <vt:variant>
        <vt:i4>5</vt:i4>
      </vt:variant>
      <vt:variant>
        <vt:lpwstr>http://www.ucdenver.edu/academics/colleges/medicalschool/education/graduatemedicaleducation/Pages/graduatemedicaleducation.aspx</vt:lpwstr>
      </vt:variant>
      <vt:variant>
        <vt:lpwstr/>
      </vt:variant>
      <vt:variant>
        <vt:i4>7602229</vt:i4>
      </vt:variant>
      <vt:variant>
        <vt:i4>10427</vt:i4>
      </vt:variant>
      <vt:variant>
        <vt:i4>1025</vt:i4>
      </vt:variant>
      <vt:variant>
        <vt:i4>4</vt:i4>
      </vt:variant>
      <vt:variant>
        <vt:lpwstr>http://www.ucdenver.edu/academics/colleges/medicalschool/education/graduatemedicaleducation/Pages/graduatemedicaleducation.aspx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Hart</dc:creator>
  <cp:lastModifiedBy>Katie Suddarth</cp:lastModifiedBy>
  <cp:revision>2</cp:revision>
  <cp:lastPrinted>2020-02-26T00:39:00Z</cp:lastPrinted>
  <dcterms:created xsi:type="dcterms:W3CDTF">2021-08-31T22:33:00Z</dcterms:created>
  <dcterms:modified xsi:type="dcterms:W3CDTF">2021-08-31T22:33:00Z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0x0101008E21FA88F5CA7843A21B5926151C7ECB</vt:lpwstr>
  </property>
</Properties>
</file>