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97F9" w14:textId="77777777" w:rsidR="00800D8B" w:rsidRPr="002364BB" w:rsidRDefault="00800D8B" w:rsidP="00800D8B">
      <w:pPr>
        <w:rPr>
          <w:rFonts w:ascii="Arial" w:hAnsi="Arial" w:cs="Arial"/>
          <w:b/>
          <w:bCs/>
        </w:rPr>
      </w:pPr>
      <w:r w:rsidRPr="5969EB2A">
        <w:rPr>
          <w:rFonts w:ascii="Arial" w:hAnsi="Arial" w:cs="Arial"/>
          <w:b/>
          <w:bCs/>
        </w:rPr>
        <w:t>Troubleshoot: Pre-mortem</w:t>
      </w:r>
    </w:p>
    <w:p w14:paraId="33ABF556" w14:textId="77777777" w:rsidR="00800D8B" w:rsidRPr="002364BB" w:rsidRDefault="00800D8B" w:rsidP="00800D8B">
      <w:pPr>
        <w:rPr>
          <w:rFonts w:ascii="Arial" w:hAnsi="Arial" w:cs="Arial"/>
          <w:sz w:val="22"/>
        </w:rPr>
      </w:pPr>
      <w:r w:rsidRPr="002364BB">
        <w:rPr>
          <w:rFonts w:ascii="Arial" w:hAnsi="Arial" w:cs="Arial"/>
          <w:sz w:val="22"/>
        </w:rPr>
        <w:t xml:space="preserve">After you have decided upon which intervention you will implement </w:t>
      </w:r>
      <w:proofErr w:type="gramStart"/>
      <w:r w:rsidRPr="002364BB">
        <w:rPr>
          <w:rFonts w:ascii="Arial" w:hAnsi="Arial" w:cs="Arial"/>
          <w:sz w:val="22"/>
        </w:rPr>
        <w:t>first, and</w:t>
      </w:r>
      <w:proofErr w:type="gramEnd"/>
      <w:r w:rsidRPr="002364BB">
        <w:rPr>
          <w:rFonts w:ascii="Arial" w:hAnsi="Arial" w:cs="Arial"/>
          <w:sz w:val="22"/>
        </w:rPr>
        <w:t xml:space="preserve"> designed it with your team – you should engage in a Pre-Mortem Activity. The concept of a Pre – Mortem is that you learn from your team their concerns and insight into possible failure points, BEFORE you start, such that you can address them and prevent </w:t>
      </w:r>
      <w:proofErr w:type="gramStart"/>
      <w:r w:rsidRPr="002364BB">
        <w:rPr>
          <w:rFonts w:ascii="Arial" w:hAnsi="Arial" w:cs="Arial"/>
          <w:sz w:val="22"/>
        </w:rPr>
        <w:t>the future</w:t>
      </w:r>
      <w:proofErr w:type="gramEnd"/>
      <w:r w:rsidRPr="002364BB">
        <w:rPr>
          <w:rFonts w:ascii="Arial" w:hAnsi="Arial" w:cs="Arial"/>
          <w:sz w:val="22"/>
        </w:rPr>
        <w:t xml:space="preserve"> failure of your intervention. </w:t>
      </w:r>
    </w:p>
    <w:p w14:paraId="66EFC1D3" w14:textId="77777777" w:rsidR="00800D8B" w:rsidRDefault="00800D8B" w:rsidP="00800D8B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 w:rsidRPr="002364BB">
        <w:rPr>
          <w:rFonts w:ascii="Arial" w:hAnsi="Arial" w:cs="Arial"/>
          <w:b/>
          <w:sz w:val="22"/>
        </w:rPr>
        <w:t>Step 1: Gather a group that includes your frontline people who will be impacted by the change.</w:t>
      </w:r>
      <w:r w:rsidRPr="002364BB">
        <w:rPr>
          <w:rFonts w:ascii="Arial" w:hAnsi="Arial" w:cs="Arial"/>
          <w:sz w:val="22"/>
        </w:rPr>
        <w:t xml:space="preserve"> </w:t>
      </w:r>
    </w:p>
    <w:p w14:paraId="16EBB6D6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6BD1FAE5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71930425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30130171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642B2B95" w14:textId="77777777" w:rsidR="00800D8B" w:rsidRPr="002364BB" w:rsidRDefault="00800D8B" w:rsidP="00800D8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2364BB">
        <w:rPr>
          <w:rFonts w:ascii="Arial" w:hAnsi="Arial" w:cs="Arial"/>
          <w:b/>
          <w:sz w:val="22"/>
        </w:rPr>
        <w:t xml:space="preserve">Step 2: Introduce and explain the intervention in detail. </w:t>
      </w:r>
    </w:p>
    <w:p w14:paraId="6733E3AB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4CB21094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6632E876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4A0CE9E2" w14:textId="77777777" w:rsidR="00800D8B" w:rsidRDefault="00800D8B" w:rsidP="00800D8B">
      <w:pPr>
        <w:pStyle w:val="ListParagraph"/>
        <w:rPr>
          <w:rFonts w:ascii="Arial" w:hAnsi="Arial" w:cs="Arial"/>
          <w:sz w:val="22"/>
        </w:rPr>
      </w:pPr>
    </w:p>
    <w:p w14:paraId="6C7555F8" w14:textId="77777777" w:rsidR="00800D8B" w:rsidRPr="002364BB" w:rsidRDefault="00800D8B" w:rsidP="00800D8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2364BB">
        <w:rPr>
          <w:rFonts w:ascii="Arial" w:hAnsi="Arial" w:cs="Arial"/>
          <w:b/>
          <w:sz w:val="22"/>
        </w:rPr>
        <w:t xml:space="preserve">Step 3: Then, offer the prompt - “This change has been implemented for 3 months, and it is a failure. Tell me why.” </w:t>
      </w:r>
    </w:p>
    <w:p w14:paraId="6C70073F" w14:textId="77777777" w:rsidR="00800D8B" w:rsidRDefault="00800D8B" w:rsidP="00800D8B">
      <w:pPr>
        <w:pStyle w:val="ListParagraph"/>
        <w:numPr>
          <w:ilvl w:val="1"/>
          <w:numId w:val="1"/>
        </w:numPr>
        <w:rPr>
          <w:rFonts w:ascii="Arial" w:hAnsi="Arial" w:cs="Arial"/>
          <w:sz w:val="22"/>
        </w:rPr>
      </w:pPr>
      <w:r w:rsidRPr="002364BB">
        <w:rPr>
          <w:rFonts w:ascii="Arial" w:hAnsi="Arial" w:cs="Arial"/>
          <w:sz w:val="22"/>
        </w:rPr>
        <w:t xml:space="preserve">Ask your team to brainstorm quietly and write down all their thoughts (Brainwriting), and then put their paper in middle of table. </w:t>
      </w:r>
    </w:p>
    <w:p w14:paraId="20D2FB58" w14:textId="77777777" w:rsidR="00800D8B" w:rsidRDefault="00800D8B" w:rsidP="00800D8B">
      <w:pPr>
        <w:pStyle w:val="ListParagraph"/>
        <w:numPr>
          <w:ilvl w:val="1"/>
          <w:numId w:val="1"/>
        </w:numPr>
        <w:rPr>
          <w:rFonts w:ascii="Arial" w:hAnsi="Arial" w:cs="Arial"/>
          <w:sz w:val="22"/>
        </w:rPr>
      </w:pPr>
      <w:r w:rsidRPr="002364BB">
        <w:rPr>
          <w:rFonts w:ascii="Arial" w:hAnsi="Arial" w:cs="Arial"/>
          <w:sz w:val="22"/>
        </w:rPr>
        <w:t>Each team member then takes someone else’s paper and adds additional ideas.</w:t>
      </w:r>
    </w:p>
    <w:p w14:paraId="59011165" w14:textId="77777777" w:rsidR="00800D8B" w:rsidRDefault="00800D8B" w:rsidP="00800D8B">
      <w:pPr>
        <w:pStyle w:val="ListParagraph"/>
        <w:ind w:left="1440"/>
        <w:rPr>
          <w:rFonts w:ascii="Arial" w:hAnsi="Arial" w:cs="Arial"/>
          <w:sz w:val="22"/>
        </w:rPr>
      </w:pPr>
    </w:p>
    <w:p w14:paraId="190532E6" w14:textId="77777777" w:rsidR="00800D8B" w:rsidRDefault="00800D8B" w:rsidP="00800D8B">
      <w:pPr>
        <w:pStyle w:val="ListParagraph"/>
        <w:ind w:left="1440"/>
        <w:rPr>
          <w:rFonts w:ascii="Arial" w:hAnsi="Arial" w:cs="Arial"/>
          <w:sz w:val="22"/>
        </w:rPr>
      </w:pPr>
    </w:p>
    <w:p w14:paraId="777E67E9" w14:textId="77777777" w:rsidR="00800D8B" w:rsidRDefault="00800D8B" w:rsidP="00800D8B">
      <w:pPr>
        <w:pStyle w:val="ListParagraph"/>
        <w:ind w:left="1440"/>
        <w:rPr>
          <w:rFonts w:ascii="Arial" w:hAnsi="Arial" w:cs="Arial"/>
          <w:sz w:val="22"/>
        </w:rPr>
      </w:pPr>
    </w:p>
    <w:p w14:paraId="476544FD" w14:textId="77777777" w:rsidR="00800D8B" w:rsidRDefault="00800D8B" w:rsidP="00800D8B">
      <w:pPr>
        <w:pStyle w:val="ListParagraph"/>
        <w:ind w:left="1440"/>
        <w:rPr>
          <w:rFonts w:ascii="Arial" w:hAnsi="Arial" w:cs="Arial"/>
          <w:sz w:val="22"/>
        </w:rPr>
      </w:pPr>
    </w:p>
    <w:p w14:paraId="131474C1" w14:textId="77777777" w:rsidR="00800D8B" w:rsidRPr="002364BB" w:rsidRDefault="00800D8B" w:rsidP="00800D8B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2364BB">
        <w:rPr>
          <w:rFonts w:ascii="Arial" w:hAnsi="Arial" w:cs="Arial"/>
          <w:b/>
          <w:sz w:val="22"/>
        </w:rPr>
        <w:t>Step 4: Thank your team, gather the feedback, and identify:</w:t>
      </w:r>
    </w:p>
    <w:p w14:paraId="12CFD799" w14:textId="77777777" w:rsidR="00800D8B" w:rsidRDefault="00800D8B" w:rsidP="00800D8B">
      <w:pPr>
        <w:pStyle w:val="ListParagraph"/>
        <w:numPr>
          <w:ilvl w:val="1"/>
          <w:numId w:val="1"/>
        </w:numPr>
        <w:rPr>
          <w:rFonts w:ascii="Arial" w:hAnsi="Arial" w:cs="Arial"/>
          <w:sz w:val="22"/>
        </w:rPr>
      </w:pPr>
      <w:r w:rsidRPr="002364BB">
        <w:rPr>
          <w:rFonts w:ascii="Arial" w:hAnsi="Arial" w:cs="Arial"/>
          <w:sz w:val="22"/>
        </w:rPr>
        <w:t>Are there barriers you can remove or fix? Do it!</w:t>
      </w:r>
    </w:p>
    <w:p w14:paraId="4A8EC6FF" w14:textId="77777777" w:rsidR="00800D8B" w:rsidRPr="002364BB" w:rsidRDefault="00800D8B" w:rsidP="00800D8B">
      <w:pPr>
        <w:pStyle w:val="ListParagraph"/>
        <w:numPr>
          <w:ilvl w:val="1"/>
          <w:numId w:val="1"/>
        </w:numPr>
        <w:rPr>
          <w:rFonts w:ascii="Arial" w:hAnsi="Arial" w:cs="Arial"/>
          <w:sz w:val="22"/>
        </w:rPr>
      </w:pPr>
      <w:r w:rsidRPr="002364BB">
        <w:rPr>
          <w:rFonts w:ascii="Arial" w:hAnsi="Arial" w:cs="Arial"/>
          <w:sz w:val="22"/>
        </w:rPr>
        <w:t xml:space="preserve">Are there any deal breakers that may delay your implementation? If so, consider if this is not the right time to start your intervention. </w:t>
      </w:r>
    </w:p>
    <w:p w14:paraId="62750A3D" w14:textId="77777777" w:rsidR="00800D8B" w:rsidRPr="002364BB" w:rsidRDefault="00800D8B" w:rsidP="00800D8B">
      <w:pPr>
        <w:pStyle w:val="ListParagraph"/>
        <w:ind w:left="1440"/>
        <w:rPr>
          <w:rFonts w:ascii="Arial" w:hAnsi="Arial" w:cs="Arial"/>
          <w:b/>
          <w:bCs/>
          <w:sz w:val="22"/>
        </w:rPr>
      </w:pPr>
    </w:p>
    <w:p w14:paraId="2C078E63" w14:textId="77777777" w:rsidR="002C37EA" w:rsidRDefault="002C37EA"/>
    <w:sectPr w:rsidR="002C37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8FFBF" w14:textId="77777777" w:rsidR="00FE240C" w:rsidRDefault="00FE240C" w:rsidP="00A5527A">
      <w:pPr>
        <w:spacing w:after="0" w:line="240" w:lineRule="auto"/>
      </w:pPr>
      <w:r>
        <w:separator/>
      </w:r>
    </w:p>
  </w:endnote>
  <w:endnote w:type="continuationSeparator" w:id="0">
    <w:p w14:paraId="0DD6BE44" w14:textId="77777777" w:rsidR="00FE240C" w:rsidRDefault="00FE240C" w:rsidP="00A5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97CA" w14:textId="77777777" w:rsidR="00FE240C" w:rsidRDefault="00FE240C" w:rsidP="00A5527A">
      <w:pPr>
        <w:spacing w:after="0" w:line="240" w:lineRule="auto"/>
      </w:pPr>
      <w:r>
        <w:separator/>
      </w:r>
    </w:p>
  </w:footnote>
  <w:footnote w:type="continuationSeparator" w:id="0">
    <w:p w14:paraId="0AEB1BA6" w14:textId="77777777" w:rsidR="00FE240C" w:rsidRDefault="00FE240C" w:rsidP="00A5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483A" w14:textId="77777777" w:rsidR="005B795C" w:rsidRPr="00B33A0B" w:rsidRDefault="00F53837" w:rsidP="005B795C">
    <w:pPr>
      <w:spacing w:after="0"/>
      <w:ind w:left="4320" w:firstLine="720"/>
      <w:jc w:val="cent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44430D" wp14:editId="30C7760F">
          <wp:simplePos x="0" y="0"/>
          <wp:positionH relativeFrom="column">
            <wp:posOffset>-171450</wp:posOffset>
          </wp:positionH>
          <wp:positionV relativeFrom="paragraph">
            <wp:posOffset>-171450</wp:posOffset>
          </wp:positionV>
          <wp:extent cx="2444750" cy="600710"/>
          <wp:effectExtent l="0" t="0" r="0" b="8890"/>
          <wp:wrapNone/>
          <wp:docPr id="1" name="Picture 1" descr="C:\Users\kercsmaa\AppData\Local\Microsoft\Windows\INetCache\Content.MSO\9918B85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rcsmaa\AppData\Local\Microsoft\Windows\INetCache\Content.MSO\9918B85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75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95C">
      <w:t xml:space="preserve">                                                                                                                    </w:t>
    </w:r>
    <w:bookmarkStart w:id="0" w:name="_Hlk177122813"/>
    <w:r w:rsidR="005B795C">
      <w:rPr>
        <w:rFonts w:ascii="Arial" w:hAnsi="Arial" w:cs="Arial"/>
        <w:b/>
        <w:bCs/>
        <w:sz w:val="28"/>
        <w:szCs w:val="28"/>
      </w:rPr>
      <w:t>Hone the Interventions</w:t>
    </w:r>
    <w:r w:rsidR="005B795C" w:rsidRPr="00B33A0B">
      <w:rPr>
        <w:rFonts w:ascii="Arial" w:hAnsi="Arial" w:cs="Arial"/>
        <w:b/>
        <w:bCs/>
        <w:sz w:val="28"/>
        <w:szCs w:val="28"/>
      </w:rPr>
      <w:t xml:space="preserve"> </w:t>
    </w:r>
    <w:r w:rsidR="005B795C" w:rsidRPr="00B33A0B">
      <w:rPr>
        <w:rFonts w:ascii="Arial" w:hAnsi="Arial" w:cs="Arial"/>
        <w:sz w:val="28"/>
        <w:szCs w:val="28"/>
      </w:rPr>
      <w:t>(</w:t>
    </w:r>
    <w:r w:rsidR="005B795C" w:rsidRPr="00F55118">
      <w:rPr>
        <w:rFonts w:ascii="Arial" w:hAnsi="Arial" w:cs="Arial"/>
        <w:bCs/>
        <w:sz w:val="28"/>
        <w:szCs w:val="28"/>
      </w:rPr>
      <w:t>I</w:t>
    </w:r>
    <w:r w:rsidR="005B795C" w:rsidRPr="00F55118">
      <w:rPr>
        <w:rFonts w:ascii="Arial" w:hAnsi="Arial" w:cs="Arial"/>
        <w:b/>
        <w:sz w:val="28"/>
        <w:szCs w:val="28"/>
      </w:rPr>
      <w:t>H</w:t>
    </w:r>
    <w:r w:rsidR="005B795C" w:rsidRPr="00B33A0B">
      <w:rPr>
        <w:rFonts w:ascii="Arial" w:hAnsi="Arial" w:cs="Arial"/>
        <w:sz w:val="28"/>
        <w:szCs w:val="28"/>
      </w:rPr>
      <w:t>QSE)</w:t>
    </w:r>
  </w:p>
  <w:bookmarkEnd w:id="0"/>
  <w:p w14:paraId="48F3B9DF" w14:textId="33BBAE31" w:rsidR="00A5527A" w:rsidRDefault="00A55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39D1"/>
    <w:multiLevelType w:val="hybridMultilevel"/>
    <w:tmpl w:val="00CE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F0D32"/>
    <w:multiLevelType w:val="hybridMultilevel"/>
    <w:tmpl w:val="2AE6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38789">
    <w:abstractNumId w:val="0"/>
  </w:num>
  <w:num w:numId="2" w16cid:durableId="64763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997FFF"/>
    <w:rsid w:val="002C37EA"/>
    <w:rsid w:val="005B795C"/>
    <w:rsid w:val="00800D8B"/>
    <w:rsid w:val="00986EB9"/>
    <w:rsid w:val="00A5527A"/>
    <w:rsid w:val="00F53837"/>
    <w:rsid w:val="00FE240C"/>
    <w:rsid w:val="0E997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97FFF"/>
  <w15:chartTrackingRefBased/>
  <w15:docId w15:val="{78CA1A99-3F00-46DA-8EC2-EDC04315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7A"/>
  </w:style>
  <w:style w:type="paragraph" w:styleId="Footer">
    <w:name w:val="footer"/>
    <w:basedOn w:val="Normal"/>
    <w:link w:val="FooterChar"/>
    <w:uiPriority w:val="99"/>
    <w:unhideWhenUsed/>
    <w:rsid w:val="00A5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7A"/>
  </w:style>
  <w:style w:type="paragraph" w:styleId="ListParagraph">
    <w:name w:val="List Paragraph"/>
    <w:basedOn w:val="Normal"/>
    <w:uiPriority w:val="34"/>
    <w:qFormat/>
    <w:rsid w:val="0080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5862657C524E9613042FBB27B61E" ma:contentTypeVersion="18" ma:contentTypeDescription="Create a new document." ma:contentTypeScope="" ma:versionID="07a6222fa0cbf240442e6989486c8f80">
  <xsd:schema xmlns:xsd="http://www.w3.org/2001/XMLSchema" xmlns:xs="http://www.w3.org/2001/XMLSchema" xmlns:p="http://schemas.microsoft.com/office/2006/metadata/properties" xmlns:ns2="01d2fa07-821e-43f5-a1e1-701e94f74478" xmlns:ns3="c87b6b19-f691-4103-9179-98ca2ffc899c" targetNamespace="http://schemas.microsoft.com/office/2006/metadata/properties" ma:root="true" ma:fieldsID="3ab2d6c0b825319a39b2b14a8d665ba9" ns2:_="" ns3:_="">
    <xsd:import namespace="01d2fa07-821e-43f5-a1e1-701e94f74478"/>
    <xsd:import namespace="c87b6b19-f691-4103-9179-98ca2ffc89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2fa07-821e-43f5-a1e1-701e94f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6b19-f691-4103-9179-98ca2ffc8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9f2cc3-9d19-411a-a0a7-29130d41db7e}" ma:internalName="TaxCatchAll" ma:showField="CatchAllData" ma:web="c87b6b19-f691-4103-9179-98ca2ffc8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2fa07-821e-43f5-a1e1-701e94f74478">
      <Terms xmlns="http://schemas.microsoft.com/office/infopath/2007/PartnerControls"/>
    </lcf76f155ced4ddcb4097134ff3c332f>
    <TaxCatchAll xmlns="c87b6b19-f691-4103-9179-98ca2ffc89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480529-50E1-4FD6-8D2D-785BB0ED1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2fa07-821e-43f5-a1e1-701e94f74478"/>
    <ds:schemaRef ds:uri="c87b6b19-f691-4103-9179-98ca2ffc89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0C023-9C91-42D7-92CB-56FBCECD49D0}">
  <ds:schemaRefs>
    <ds:schemaRef ds:uri="http://schemas.microsoft.com/office/2006/metadata/properties"/>
    <ds:schemaRef ds:uri="http://schemas.microsoft.com/office/infopath/2007/PartnerControls"/>
    <ds:schemaRef ds:uri="01d2fa07-821e-43f5-a1e1-701e94f74478"/>
    <ds:schemaRef ds:uri="c87b6b19-f691-4103-9179-98ca2ffc899c"/>
  </ds:schemaRefs>
</ds:datastoreItem>
</file>

<file path=customXml/itemProps3.xml><?xml version="1.0" encoding="utf-8"?>
<ds:datastoreItem xmlns:ds="http://schemas.openxmlformats.org/officeDocument/2006/customXml" ds:itemID="{EA2A8E9A-2B8C-4A60-8A1C-AB8F922F2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Sloan</dc:creator>
  <cp:keywords/>
  <dc:description/>
  <cp:lastModifiedBy>Garcia, Sloan</cp:lastModifiedBy>
  <cp:revision>5</cp:revision>
  <dcterms:created xsi:type="dcterms:W3CDTF">2025-01-06T21:58:00Z</dcterms:created>
  <dcterms:modified xsi:type="dcterms:W3CDTF">2025-01-06T22:00:00Z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0x010100D7575862657C524E9613042FBB27B61E</vt:lpwstr>
  </property>
  <property fmtid="{D5CDD505-2E9C-101B-9397-08002B2CF9AE}" pid="3" name="MediaServiceImageTags">
    <vt:lpwstr/>
  </property>
</Properties>
</file>