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93" w:rsidRPr="00DD605D" w:rsidRDefault="00F73693" w:rsidP="00EC40B0">
      <w:pPr>
        <w:jc w:val="center"/>
        <w:rPr>
          <w:rFonts w:ascii="Arial" w:hAnsi="Arial" w:cs="Arial"/>
        </w:rPr>
      </w:pPr>
    </w:p>
    <w:p w:rsidR="00702F1A" w:rsidRDefault="00702F1A" w:rsidP="00EC40B0">
      <w:pPr>
        <w:jc w:val="center"/>
        <w:rPr>
          <w:rFonts w:ascii="Arial" w:hAnsi="Arial" w:cs="Arial"/>
          <w:b/>
          <w:sz w:val="24"/>
        </w:rPr>
      </w:pPr>
      <w:r w:rsidRPr="00852D29">
        <w:rPr>
          <w:rFonts w:ascii="Arial" w:hAnsi="Arial" w:cs="Arial"/>
          <w:b/>
          <w:sz w:val="24"/>
        </w:rPr>
        <w:t>Module 3: Obtaining Resources</w:t>
      </w:r>
    </w:p>
    <w:p w:rsidR="00932933" w:rsidRPr="00852D29" w:rsidRDefault="00932933" w:rsidP="00EC40B0">
      <w:pPr>
        <w:jc w:val="center"/>
        <w:rPr>
          <w:rFonts w:ascii="Arial" w:hAnsi="Arial" w:cs="Arial"/>
          <w:b/>
          <w:sz w:val="24"/>
        </w:rPr>
      </w:pPr>
      <w:r>
        <w:rPr>
          <w:rFonts w:ascii="Arial" w:hAnsi="Arial" w:cs="Arial"/>
          <w:b/>
          <w:sz w:val="24"/>
        </w:rPr>
        <w:t>Negotiation Plan</w:t>
      </w:r>
    </w:p>
    <w:p w:rsidR="00EC40B0" w:rsidRPr="00852D29" w:rsidRDefault="00EC40B0" w:rsidP="00852D29">
      <w:pPr>
        <w:numPr>
          <w:ilvl w:val="0"/>
          <w:numId w:val="1"/>
        </w:numPr>
        <w:spacing w:after="0"/>
        <w:rPr>
          <w:rFonts w:ascii="Arial" w:hAnsi="Arial" w:cs="Arial"/>
        </w:rPr>
      </w:pPr>
      <w:r w:rsidRPr="00852D29">
        <w:rPr>
          <w:rFonts w:ascii="Arial" w:hAnsi="Arial" w:cs="Arial"/>
        </w:rPr>
        <w:t>Step 1: Understand what your hospital wants: Objectives</w:t>
      </w:r>
    </w:p>
    <w:p w:rsidR="00EC40B0" w:rsidRPr="00852D29" w:rsidRDefault="00EC40B0" w:rsidP="00852D29">
      <w:pPr>
        <w:numPr>
          <w:ilvl w:val="1"/>
          <w:numId w:val="1"/>
        </w:numPr>
        <w:spacing w:after="0"/>
        <w:rPr>
          <w:rFonts w:ascii="Arial" w:hAnsi="Arial" w:cs="Arial"/>
        </w:rPr>
      </w:pPr>
      <w:r w:rsidRPr="00852D29">
        <w:rPr>
          <w:rFonts w:ascii="Arial" w:hAnsi="Arial" w:cs="Arial"/>
        </w:rPr>
        <w:t xml:space="preserve">Imagine you are CEO of your hospital.  What are the things that you want?  What keeps you up at night?  What will help you achieve sustained success? </w:t>
      </w:r>
    </w:p>
    <w:p w:rsidR="00EC40B0" w:rsidRPr="00852D29" w:rsidRDefault="00EC40B0" w:rsidP="00852D29">
      <w:pPr>
        <w:numPr>
          <w:ilvl w:val="1"/>
          <w:numId w:val="1"/>
        </w:numPr>
        <w:spacing w:after="0"/>
        <w:rPr>
          <w:rFonts w:ascii="Arial" w:hAnsi="Arial" w:cs="Arial"/>
        </w:rPr>
      </w:pPr>
      <w:r w:rsidRPr="00852D29">
        <w:rPr>
          <w:rFonts w:ascii="Arial" w:hAnsi="Arial" w:cs="Arial"/>
        </w:rPr>
        <w:t xml:space="preserve">Assignment: </w:t>
      </w:r>
      <w:r w:rsidR="00852D29" w:rsidRPr="00852D29">
        <w:rPr>
          <w:rFonts w:ascii="Arial" w:hAnsi="Arial" w:cs="Arial"/>
        </w:rPr>
        <w:t xml:space="preserve">See table below. </w:t>
      </w:r>
      <w:r w:rsidRPr="00852D29">
        <w:rPr>
          <w:rFonts w:ascii="Arial" w:hAnsi="Arial" w:cs="Arial"/>
        </w:rPr>
        <w:t>Make a list of the 10-15 things that are most important to you</w:t>
      </w:r>
      <w:r w:rsidR="00852D29" w:rsidRPr="00852D29">
        <w:rPr>
          <w:rFonts w:ascii="Arial" w:hAnsi="Arial" w:cs="Arial"/>
        </w:rPr>
        <w:t xml:space="preserve"> as CEO.</w:t>
      </w:r>
    </w:p>
    <w:p w:rsidR="00852D29" w:rsidRPr="00852D29" w:rsidRDefault="00852D29" w:rsidP="00852D29">
      <w:pPr>
        <w:spacing w:after="0"/>
        <w:ind w:left="1080"/>
        <w:rPr>
          <w:rFonts w:ascii="Arial" w:hAnsi="Arial" w:cs="Arial"/>
        </w:rPr>
      </w:pPr>
    </w:p>
    <w:p w:rsidR="00DD605D" w:rsidRPr="00852D29" w:rsidRDefault="00DD605D" w:rsidP="00852D29">
      <w:pPr>
        <w:pStyle w:val="ListParagraph"/>
        <w:numPr>
          <w:ilvl w:val="0"/>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Step 2: Understand why your hospital wants these things: Business Drivers</w:t>
      </w:r>
    </w:p>
    <w:p w:rsidR="00DD605D" w:rsidRPr="00852D29" w:rsidRDefault="00DD605D"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 xml:space="preserve">Looking at your list of objectives, try to draw as many of them as possible back to their business driver. </w:t>
      </w:r>
    </w:p>
    <w:p w:rsidR="00DD605D" w:rsidRPr="00852D29" w:rsidRDefault="00DD605D"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As you discover, many of the objectives link to drivers that lead to sources of revenue or cost reduction as the ultimate need for any organization is be financially viable.</w:t>
      </w:r>
      <w:bookmarkStart w:id="0" w:name="_GoBack"/>
      <w:bookmarkEnd w:id="0"/>
    </w:p>
    <w:p w:rsidR="00DD605D" w:rsidRPr="00852D29" w:rsidRDefault="00DD605D"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Assignment</w:t>
      </w:r>
      <w:r w:rsidR="00852D29" w:rsidRPr="00852D29">
        <w:rPr>
          <w:rFonts w:ascii="Arial" w:hAnsi="Arial" w:cs="Arial"/>
          <w:color w:val="000000" w:themeColor="text1"/>
          <w:sz w:val="22"/>
          <w:szCs w:val="22"/>
        </w:rPr>
        <w:t xml:space="preserve">: </w:t>
      </w:r>
      <w:r w:rsidR="00852D29" w:rsidRPr="00852D29">
        <w:rPr>
          <w:rFonts w:ascii="Arial" w:hAnsi="Arial" w:cs="Arial"/>
          <w:sz w:val="22"/>
          <w:szCs w:val="22"/>
        </w:rPr>
        <w:t xml:space="preserve">See table below. </w:t>
      </w:r>
      <w:r w:rsidRPr="00852D29">
        <w:rPr>
          <w:rFonts w:ascii="Arial" w:hAnsi="Arial" w:cs="Arial"/>
          <w:color w:val="000000" w:themeColor="text1"/>
          <w:sz w:val="22"/>
          <w:szCs w:val="22"/>
        </w:rPr>
        <w:t>Identify the business driver for at least 3-5 of your objectives.</w:t>
      </w:r>
    </w:p>
    <w:p w:rsidR="00852D29" w:rsidRPr="00852D29" w:rsidRDefault="00852D29" w:rsidP="00852D29">
      <w:pPr>
        <w:pStyle w:val="ListParagraph"/>
        <w:spacing w:after="0"/>
        <w:ind w:left="1080"/>
        <w:rPr>
          <w:rFonts w:ascii="Arial" w:hAnsi="Arial" w:cs="Arial"/>
          <w:color w:val="000000" w:themeColor="text1"/>
          <w:sz w:val="22"/>
          <w:szCs w:val="22"/>
        </w:rPr>
      </w:pPr>
    </w:p>
    <w:p w:rsidR="00DD605D" w:rsidRPr="00852D29" w:rsidRDefault="00DD605D" w:rsidP="00852D29">
      <w:pPr>
        <w:pStyle w:val="ListParagraph"/>
        <w:numPr>
          <w:ilvl w:val="0"/>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Step 3: Understand How Diagnostic Excellence Can Impact the Hospital’s Objectives.</w:t>
      </w:r>
    </w:p>
    <w:p w:rsidR="00DD605D" w:rsidRPr="00852D29" w:rsidRDefault="00DD605D"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 xml:space="preserve">Now take their objectives and note how your diagnostic excellence program can impact the objectives.  </w:t>
      </w:r>
    </w:p>
    <w:p w:rsidR="00DD605D" w:rsidRPr="00852D29" w:rsidRDefault="00DD605D"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u w:val="single"/>
        </w:rPr>
        <w:t>Objectives</w:t>
      </w:r>
      <w:r w:rsidRPr="00852D29">
        <w:rPr>
          <w:rFonts w:ascii="Arial" w:hAnsi="Arial" w:cs="Arial"/>
          <w:color w:val="000000" w:themeColor="text1"/>
          <w:sz w:val="22"/>
          <w:szCs w:val="22"/>
        </w:rPr>
        <w:t xml:space="preserve"> = what they want. </w:t>
      </w:r>
      <w:r w:rsidRPr="00852D29">
        <w:rPr>
          <w:rFonts w:ascii="Arial" w:hAnsi="Arial" w:cs="Arial"/>
          <w:color w:val="000000" w:themeColor="text1"/>
          <w:sz w:val="22"/>
          <w:szCs w:val="22"/>
          <w:u w:val="single"/>
        </w:rPr>
        <w:t>Drivers</w:t>
      </w:r>
      <w:r w:rsidRPr="00852D29">
        <w:rPr>
          <w:rFonts w:ascii="Arial" w:hAnsi="Arial" w:cs="Arial"/>
          <w:color w:val="000000" w:themeColor="text1"/>
          <w:sz w:val="22"/>
          <w:szCs w:val="22"/>
        </w:rPr>
        <w:t xml:space="preserve"> = why the want it. </w:t>
      </w:r>
      <w:r w:rsidRPr="00852D29">
        <w:rPr>
          <w:rFonts w:ascii="Arial" w:hAnsi="Arial" w:cs="Arial"/>
          <w:color w:val="000000" w:themeColor="text1"/>
          <w:sz w:val="22"/>
          <w:szCs w:val="22"/>
          <w:u w:val="single"/>
        </w:rPr>
        <w:t>Impact</w:t>
      </w:r>
      <w:r w:rsidRPr="00852D29">
        <w:rPr>
          <w:rFonts w:ascii="Arial" w:hAnsi="Arial" w:cs="Arial"/>
          <w:color w:val="000000" w:themeColor="text1"/>
          <w:sz w:val="22"/>
          <w:szCs w:val="22"/>
        </w:rPr>
        <w:t xml:space="preserve"> = how you can align with their interests.</w:t>
      </w:r>
    </w:p>
    <w:p w:rsidR="00DD605D" w:rsidRPr="00852D29" w:rsidRDefault="00DD605D" w:rsidP="00852D29">
      <w:pPr>
        <w:pStyle w:val="ListParagraph"/>
        <w:numPr>
          <w:ilvl w:val="2"/>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This is key as your ability to tie your work back to the things they want will give you the best chance to negotiation for the resources you need to do your work in diagnostic excellence.</w:t>
      </w:r>
    </w:p>
    <w:p w:rsidR="00DD605D" w:rsidRPr="00852D29" w:rsidRDefault="00DD605D"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 xml:space="preserve">It’s crucial that you consider the driver as well as the objective.  </w:t>
      </w:r>
    </w:p>
    <w:p w:rsidR="00DD605D" w:rsidRPr="00852D29" w:rsidRDefault="00DD605D" w:rsidP="00852D29">
      <w:pPr>
        <w:pStyle w:val="ListParagraph"/>
        <w:numPr>
          <w:ilvl w:val="2"/>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 xml:space="preserve">For example, if you note that your CEO wants ‘quality care’ and you may say ‘aha, diagnostic excellence is about quality care.’  </w:t>
      </w:r>
    </w:p>
    <w:p w:rsidR="00DD605D" w:rsidRPr="00852D29" w:rsidRDefault="00DD605D" w:rsidP="00852D29">
      <w:pPr>
        <w:pStyle w:val="ListParagraph"/>
        <w:numPr>
          <w:ilvl w:val="3"/>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 xml:space="preserve">However, for most CEOs the main driver for ‘quality’ is it’s tie to reimbursement and penalties.  As such, they define quality as things that tie back to Medicare’s value-based purchasing, hospital-acquired conditions, readmission reductions (but only some types of readmissions!) and other contracted incentives. </w:t>
      </w:r>
    </w:p>
    <w:p w:rsidR="00DD605D" w:rsidRPr="00852D29" w:rsidRDefault="00DD605D" w:rsidP="00852D29">
      <w:pPr>
        <w:pStyle w:val="ListParagraph"/>
        <w:numPr>
          <w:ilvl w:val="2"/>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As such, diagnostic excellence likely doesn’t tie back to quality.  What does it tie back to and how?</w:t>
      </w:r>
    </w:p>
    <w:p w:rsidR="00DD605D" w:rsidRPr="00852D29" w:rsidRDefault="00DD605D"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Assignment</w:t>
      </w:r>
      <w:r w:rsidR="00852D29" w:rsidRPr="00852D29">
        <w:rPr>
          <w:rFonts w:ascii="Arial" w:hAnsi="Arial" w:cs="Arial"/>
          <w:color w:val="000000" w:themeColor="text1"/>
          <w:sz w:val="22"/>
          <w:szCs w:val="22"/>
        </w:rPr>
        <w:t xml:space="preserve">: </w:t>
      </w:r>
      <w:r w:rsidR="00852D29" w:rsidRPr="00852D29">
        <w:rPr>
          <w:rFonts w:ascii="Arial" w:hAnsi="Arial" w:cs="Arial"/>
          <w:sz w:val="22"/>
          <w:szCs w:val="22"/>
        </w:rPr>
        <w:t xml:space="preserve">See table below. </w:t>
      </w:r>
      <w:r w:rsidRPr="00852D29">
        <w:rPr>
          <w:rFonts w:ascii="Arial" w:hAnsi="Arial" w:cs="Arial"/>
          <w:color w:val="000000" w:themeColor="text1"/>
          <w:sz w:val="22"/>
          <w:szCs w:val="22"/>
        </w:rPr>
        <w:t>Identify ways in which your diagnostic excellence program can tie back to at least 3 of the CEO</w:t>
      </w:r>
      <w:r w:rsidR="00852D29" w:rsidRPr="00852D29">
        <w:rPr>
          <w:rFonts w:ascii="Arial" w:hAnsi="Arial" w:cs="Arial"/>
          <w:color w:val="000000" w:themeColor="text1"/>
          <w:sz w:val="22"/>
          <w:szCs w:val="22"/>
        </w:rPr>
        <w:t>’</w:t>
      </w:r>
      <w:r w:rsidRPr="00852D29">
        <w:rPr>
          <w:rFonts w:ascii="Arial" w:hAnsi="Arial" w:cs="Arial"/>
          <w:color w:val="000000" w:themeColor="text1"/>
          <w:sz w:val="22"/>
          <w:szCs w:val="22"/>
        </w:rPr>
        <w:t>s main objectives.</w:t>
      </w:r>
    </w:p>
    <w:p w:rsidR="00852D29" w:rsidRPr="00852D29" w:rsidRDefault="00852D29" w:rsidP="00852D29">
      <w:pPr>
        <w:pStyle w:val="ListParagraph"/>
        <w:spacing w:after="0"/>
        <w:ind w:left="1080"/>
        <w:rPr>
          <w:rFonts w:ascii="Arial" w:hAnsi="Arial" w:cs="Arial"/>
          <w:color w:val="000000" w:themeColor="text1"/>
          <w:sz w:val="22"/>
          <w:szCs w:val="22"/>
        </w:rPr>
      </w:pPr>
    </w:p>
    <w:p w:rsidR="00852D29" w:rsidRDefault="00852D29">
      <w:pPr>
        <w:rPr>
          <w:rFonts w:ascii="Arial" w:hAnsi="Arial" w:cs="Arial"/>
        </w:rPr>
      </w:pPr>
    </w:p>
    <w:p w:rsidR="00852D29" w:rsidRDefault="00852D29" w:rsidP="00852D29">
      <w:pPr>
        <w:spacing w:after="0"/>
        <w:rPr>
          <w:rFonts w:ascii="Arial" w:hAnsi="Arial" w:cs="Arial"/>
        </w:rPr>
      </w:pPr>
    </w:p>
    <w:tbl>
      <w:tblPr>
        <w:tblStyle w:val="GridTable4-Accent3"/>
        <w:tblpPr w:leftFromText="180" w:rightFromText="180" w:vertAnchor="page" w:horzAnchor="margin" w:tblpY="1861"/>
        <w:tblW w:w="12955" w:type="dxa"/>
        <w:tblLook w:val="04A0" w:firstRow="1" w:lastRow="0" w:firstColumn="1" w:lastColumn="0" w:noHBand="0" w:noVBand="1"/>
      </w:tblPr>
      <w:tblGrid>
        <w:gridCol w:w="4225"/>
        <w:gridCol w:w="3690"/>
        <w:gridCol w:w="5040"/>
      </w:tblGrid>
      <w:tr w:rsidR="00852D29" w:rsidTr="00852D2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955" w:type="dxa"/>
            <w:gridSpan w:val="3"/>
            <w:tcBorders>
              <w:top w:val="single" w:sz="4" w:space="0" w:color="auto"/>
              <w:left w:val="single" w:sz="4" w:space="0" w:color="auto"/>
              <w:bottom w:val="single" w:sz="4" w:space="0" w:color="auto"/>
              <w:right w:val="single" w:sz="4" w:space="0" w:color="auto"/>
            </w:tcBorders>
            <w:vAlign w:val="center"/>
          </w:tcPr>
          <w:p w:rsidR="00852D29" w:rsidRPr="006E7564" w:rsidRDefault="00852D29" w:rsidP="00852D29">
            <w:pPr>
              <w:jc w:val="center"/>
              <w:rPr>
                <w:rFonts w:ascii="Arial" w:hAnsi="Arial" w:cs="Arial"/>
                <w:sz w:val="24"/>
              </w:rPr>
            </w:pPr>
            <w:r w:rsidRPr="006F5FBF">
              <w:rPr>
                <w:rFonts w:ascii="Arial" w:hAnsi="Arial" w:cs="Arial"/>
                <w:sz w:val="28"/>
              </w:rPr>
              <w:t>How can my program impact what the hospital cares about?</w:t>
            </w:r>
          </w:p>
        </w:tc>
      </w:tr>
      <w:tr w:rsidR="00852D29" w:rsidTr="00852D29">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left w:val="single" w:sz="4" w:space="0" w:color="auto"/>
              <w:bottom w:val="single" w:sz="4" w:space="0" w:color="auto"/>
              <w:right w:val="single" w:sz="4" w:space="0" w:color="auto"/>
            </w:tcBorders>
            <w:vAlign w:val="center"/>
          </w:tcPr>
          <w:p w:rsidR="00852D29" w:rsidRPr="00852D29" w:rsidRDefault="00967EA0" w:rsidP="00852D29">
            <w:pPr>
              <w:jc w:val="center"/>
              <w:rPr>
                <w:rFonts w:ascii="Arial" w:hAnsi="Arial" w:cs="Arial"/>
                <w:bCs w:val="0"/>
                <w:sz w:val="24"/>
              </w:rPr>
            </w:pPr>
            <w:r>
              <w:rPr>
                <w:rFonts w:ascii="Arial" w:hAnsi="Arial" w:cs="Arial"/>
                <w:sz w:val="24"/>
              </w:rPr>
              <w:t>Business Drivers</w:t>
            </w:r>
          </w:p>
        </w:tc>
        <w:tc>
          <w:tcPr>
            <w:tcW w:w="3690" w:type="dxa"/>
            <w:tcBorders>
              <w:top w:val="single" w:sz="4" w:space="0" w:color="auto"/>
              <w:left w:val="single" w:sz="4" w:space="0" w:color="auto"/>
              <w:bottom w:val="single" w:sz="4" w:space="0" w:color="auto"/>
              <w:right w:val="single" w:sz="4" w:space="0" w:color="auto"/>
            </w:tcBorders>
            <w:vAlign w:val="center"/>
          </w:tcPr>
          <w:p w:rsidR="00852D29" w:rsidRPr="00852D29" w:rsidRDefault="00967EA0" w:rsidP="00852D2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Pr>
                <w:rFonts w:ascii="Arial" w:hAnsi="Arial" w:cs="Arial"/>
                <w:b/>
                <w:sz w:val="24"/>
              </w:rPr>
              <w:t>Objectives</w:t>
            </w:r>
          </w:p>
        </w:tc>
        <w:tc>
          <w:tcPr>
            <w:tcW w:w="5040" w:type="dxa"/>
            <w:tcBorders>
              <w:top w:val="single" w:sz="4" w:space="0" w:color="auto"/>
              <w:left w:val="single" w:sz="4" w:space="0" w:color="auto"/>
              <w:bottom w:val="single" w:sz="4" w:space="0" w:color="auto"/>
              <w:right w:val="single" w:sz="4" w:space="0" w:color="auto"/>
            </w:tcBorders>
            <w:vAlign w:val="center"/>
          </w:tcPr>
          <w:p w:rsidR="00852D29" w:rsidRPr="00852D29" w:rsidRDefault="00852D29" w:rsidP="00852D2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Pr>
                <w:rFonts w:ascii="Arial" w:hAnsi="Arial" w:cs="Arial"/>
                <w:b/>
                <w:sz w:val="24"/>
              </w:rPr>
              <w:t>How can my diagnostic excellence program</w:t>
            </w:r>
            <w:r w:rsidRPr="00852D29">
              <w:rPr>
                <w:rFonts w:ascii="Arial" w:hAnsi="Arial" w:cs="Arial"/>
                <w:b/>
                <w:sz w:val="24"/>
              </w:rPr>
              <w:t xml:space="preserve"> </w:t>
            </w:r>
            <w:r>
              <w:rPr>
                <w:rFonts w:ascii="Arial" w:hAnsi="Arial" w:cs="Arial"/>
                <w:b/>
                <w:sz w:val="24"/>
              </w:rPr>
              <w:t>i</w:t>
            </w:r>
            <w:r w:rsidRPr="00852D29">
              <w:rPr>
                <w:rFonts w:ascii="Arial" w:hAnsi="Arial" w:cs="Arial"/>
                <w:b/>
                <w:sz w:val="24"/>
              </w:rPr>
              <w:t>mpact</w:t>
            </w:r>
            <w:r>
              <w:rPr>
                <w:rFonts w:ascii="Arial" w:hAnsi="Arial" w:cs="Arial"/>
                <w:b/>
                <w:sz w:val="24"/>
              </w:rPr>
              <w:t xml:space="preserve"> the hospital’s objectives?</w:t>
            </w:r>
          </w:p>
        </w:tc>
      </w:tr>
      <w:tr w:rsidR="00852D29" w:rsidTr="00852D29">
        <w:trPr>
          <w:trHeight w:val="432"/>
        </w:trPr>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tcBorders>
            <w:vAlign w:val="center"/>
          </w:tcPr>
          <w:p w:rsidR="00852D29" w:rsidRDefault="00852D29" w:rsidP="00852D29">
            <w:bookmarkStart w:id="1" w:name="Objectives"/>
            <w:bookmarkEnd w:id="1"/>
          </w:p>
        </w:tc>
        <w:tc>
          <w:tcPr>
            <w:tcW w:w="3690" w:type="dxa"/>
            <w:tcBorders>
              <w:top w:val="single" w:sz="4" w:space="0" w:color="auto"/>
            </w:tcBorders>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bookmarkStart w:id="2" w:name="Business_Drivers"/>
            <w:bookmarkEnd w:id="2"/>
          </w:p>
        </w:tc>
        <w:tc>
          <w:tcPr>
            <w:tcW w:w="5040" w:type="dxa"/>
            <w:tcBorders>
              <w:top w:val="single" w:sz="4" w:space="0" w:color="auto"/>
            </w:tcBorders>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bookmarkStart w:id="3" w:name="DxEx_Impact"/>
            <w:bookmarkEnd w:id="3"/>
          </w:p>
        </w:tc>
      </w:tr>
      <w:tr w:rsidR="00852D29" w:rsidTr="00852D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c>
          <w:tcPr>
            <w:tcW w:w="504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r>
      <w:tr w:rsidR="00852D29" w:rsidTr="00852D29">
        <w:trPr>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c>
          <w:tcPr>
            <w:tcW w:w="504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r>
      <w:tr w:rsidR="00852D29" w:rsidTr="00852D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c>
          <w:tcPr>
            <w:tcW w:w="504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r>
      <w:tr w:rsidR="00852D29" w:rsidTr="00852D29">
        <w:trPr>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c>
          <w:tcPr>
            <w:tcW w:w="504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r>
      <w:tr w:rsidR="00852D29" w:rsidTr="00852D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c>
          <w:tcPr>
            <w:tcW w:w="504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r>
      <w:tr w:rsidR="00852D29" w:rsidTr="00852D29">
        <w:trPr>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c>
          <w:tcPr>
            <w:tcW w:w="504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r>
      <w:tr w:rsidR="00852D29" w:rsidTr="00852D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c>
          <w:tcPr>
            <w:tcW w:w="504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r>
      <w:tr w:rsidR="00852D29" w:rsidTr="00852D29">
        <w:trPr>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c>
          <w:tcPr>
            <w:tcW w:w="504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r>
      <w:tr w:rsidR="00852D29" w:rsidTr="00852D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c>
          <w:tcPr>
            <w:tcW w:w="504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r>
      <w:tr w:rsidR="00852D29" w:rsidTr="00852D29">
        <w:trPr>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c>
          <w:tcPr>
            <w:tcW w:w="504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r>
      <w:tr w:rsidR="00852D29" w:rsidTr="00852D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c>
          <w:tcPr>
            <w:tcW w:w="504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r>
      <w:tr w:rsidR="00852D29" w:rsidTr="00852D29">
        <w:trPr>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c>
          <w:tcPr>
            <w:tcW w:w="504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r>
      <w:tr w:rsidR="00852D29" w:rsidTr="00852D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c>
          <w:tcPr>
            <w:tcW w:w="504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r>
      <w:tr w:rsidR="00852D29" w:rsidTr="00852D29">
        <w:trPr>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c>
          <w:tcPr>
            <w:tcW w:w="5040" w:type="dxa"/>
            <w:vAlign w:val="center"/>
          </w:tcPr>
          <w:p w:rsidR="00852D29" w:rsidRDefault="00852D29" w:rsidP="00852D29">
            <w:pPr>
              <w:cnfStyle w:val="000000000000" w:firstRow="0" w:lastRow="0" w:firstColumn="0" w:lastColumn="0" w:oddVBand="0" w:evenVBand="0" w:oddHBand="0" w:evenHBand="0" w:firstRowFirstColumn="0" w:firstRowLastColumn="0" w:lastRowFirstColumn="0" w:lastRowLastColumn="0"/>
            </w:pPr>
          </w:p>
        </w:tc>
      </w:tr>
      <w:tr w:rsidR="00852D29" w:rsidTr="00852D2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25" w:type="dxa"/>
            <w:vAlign w:val="center"/>
          </w:tcPr>
          <w:p w:rsidR="00852D29" w:rsidRDefault="00852D29" w:rsidP="00852D29"/>
        </w:tc>
        <w:tc>
          <w:tcPr>
            <w:tcW w:w="369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c>
          <w:tcPr>
            <w:tcW w:w="5040" w:type="dxa"/>
            <w:vAlign w:val="center"/>
          </w:tcPr>
          <w:p w:rsidR="00852D29" w:rsidRDefault="00852D29" w:rsidP="00852D29">
            <w:pPr>
              <w:cnfStyle w:val="000000100000" w:firstRow="0" w:lastRow="0" w:firstColumn="0" w:lastColumn="0" w:oddVBand="0" w:evenVBand="0" w:oddHBand="1" w:evenHBand="0" w:firstRowFirstColumn="0" w:firstRowLastColumn="0" w:lastRowFirstColumn="0" w:lastRowLastColumn="0"/>
            </w:pPr>
          </w:p>
        </w:tc>
      </w:tr>
    </w:tbl>
    <w:p w:rsidR="00852D29" w:rsidRDefault="00852D29" w:rsidP="00852D29">
      <w:pPr>
        <w:spacing w:after="0"/>
        <w:rPr>
          <w:rFonts w:ascii="Arial" w:hAnsi="Arial" w:cs="Arial"/>
        </w:rPr>
      </w:pPr>
    </w:p>
    <w:p w:rsidR="00852D29" w:rsidRDefault="00852D29" w:rsidP="00852D29">
      <w:pPr>
        <w:spacing w:after="0"/>
        <w:rPr>
          <w:rFonts w:ascii="Arial" w:hAnsi="Arial" w:cs="Arial"/>
        </w:rPr>
      </w:pPr>
    </w:p>
    <w:p w:rsidR="00852D29" w:rsidRPr="00852D29" w:rsidRDefault="00852D29" w:rsidP="00852D29">
      <w:pPr>
        <w:pStyle w:val="ListParagraph"/>
        <w:numPr>
          <w:ilvl w:val="0"/>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lastRenderedPageBreak/>
        <w:t>Step 4: Understand what you want.</w:t>
      </w:r>
    </w:p>
    <w:p w:rsidR="00852D29" w:rsidRPr="00852D29" w:rsidRDefault="00852D29"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 xml:space="preserve">Imagine its 5 years from now and you have the ideal diagnostic excellence program within hospital medicine.  </w:t>
      </w:r>
    </w:p>
    <w:p w:rsidR="00852D29" w:rsidRPr="00852D29" w:rsidRDefault="00852D29" w:rsidP="00852D29">
      <w:pPr>
        <w:pStyle w:val="ListParagraph"/>
        <w:numPr>
          <w:ilvl w:val="2"/>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It is fully funded through organizational support.</w:t>
      </w:r>
      <w:r>
        <w:rPr>
          <w:rFonts w:ascii="Arial" w:hAnsi="Arial" w:cs="Arial"/>
          <w:color w:val="000000" w:themeColor="text1"/>
          <w:sz w:val="22"/>
          <w:szCs w:val="22"/>
        </w:rPr>
        <w:t xml:space="preserve"> </w:t>
      </w:r>
      <w:r w:rsidRPr="00852D29">
        <w:rPr>
          <w:rFonts w:ascii="Arial" w:hAnsi="Arial" w:cs="Arial"/>
          <w:color w:val="000000" w:themeColor="text1"/>
        </w:rPr>
        <w:t>It’s fully integrated into your quality structure.</w:t>
      </w:r>
      <w:r>
        <w:rPr>
          <w:rFonts w:ascii="Arial" w:hAnsi="Arial" w:cs="Arial"/>
          <w:color w:val="000000" w:themeColor="text1"/>
        </w:rPr>
        <w:t xml:space="preserve"> </w:t>
      </w:r>
      <w:r w:rsidRPr="00852D29">
        <w:rPr>
          <w:rFonts w:ascii="Arial" w:hAnsi="Arial" w:cs="Arial"/>
          <w:color w:val="000000" w:themeColor="text1"/>
        </w:rPr>
        <w:t>It has broad impacts:</w:t>
      </w:r>
    </w:p>
    <w:p w:rsidR="00852D29" w:rsidRPr="00852D29" w:rsidRDefault="00852D29" w:rsidP="00852D29">
      <w:pPr>
        <w:pStyle w:val="ListParagraph"/>
        <w:numPr>
          <w:ilvl w:val="3"/>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Education and training—core training, culture, and skills building to students, residents, faculty, and staff.</w:t>
      </w:r>
    </w:p>
    <w:p w:rsidR="00852D29" w:rsidRPr="00852D29" w:rsidRDefault="00852D29" w:rsidP="00852D29">
      <w:pPr>
        <w:pStyle w:val="ListParagraph"/>
        <w:numPr>
          <w:ilvl w:val="3"/>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Case Review—review of cases.</w:t>
      </w:r>
    </w:p>
    <w:p w:rsidR="00852D29" w:rsidRPr="00852D29" w:rsidRDefault="00852D29" w:rsidP="00852D29">
      <w:pPr>
        <w:pStyle w:val="ListParagraph"/>
        <w:numPr>
          <w:ilvl w:val="3"/>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Analytics—understand where opportunities exist.</w:t>
      </w:r>
    </w:p>
    <w:p w:rsidR="00852D29" w:rsidRPr="00852D29" w:rsidRDefault="00852D29" w:rsidP="00852D29">
      <w:pPr>
        <w:pStyle w:val="ListParagraph"/>
        <w:numPr>
          <w:ilvl w:val="3"/>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Improvement work—resources and expertise to drive change.</w:t>
      </w:r>
    </w:p>
    <w:p w:rsidR="00852D29" w:rsidRPr="00852D29" w:rsidRDefault="00852D29" w:rsidP="00852D29">
      <w:pPr>
        <w:pStyle w:val="ListParagraph"/>
        <w:numPr>
          <w:ilvl w:val="3"/>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Research and scholarly activity.</w:t>
      </w:r>
    </w:p>
    <w:tbl>
      <w:tblPr>
        <w:tblStyle w:val="GridTable4-Accent3"/>
        <w:tblpPr w:leftFromText="180" w:rightFromText="180" w:vertAnchor="page" w:horzAnchor="margin" w:tblpY="4981"/>
        <w:tblW w:w="13315" w:type="dxa"/>
        <w:tblLook w:val="04A0" w:firstRow="1" w:lastRow="0" w:firstColumn="1" w:lastColumn="0" w:noHBand="0" w:noVBand="1"/>
      </w:tblPr>
      <w:tblGrid>
        <w:gridCol w:w="2155"/>
        <w:gridCol w:w="5760"/>
        <w:gridCol w:w="5400"/>
      </w:tblGrid>
      <w:tr w:rsidR="00852D29" w:rsidTr="00852D2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vAlign w:val="center"/>
          </w:tcPr>
          <w:p w:rsidR="00852D29" w:rsidRPr="00852D29" w:rsidRDefault="00852D29" w:rsidP="00852D29">
            <w:pPr>
              <w:jc w:val="center"/>
              <w:rPr>
                <w:rFonts w:ascii="Arial" w:hAnsi="Arial" w:cs="Arial"/>
              </w:rPr>
            </w:pPr>
            <w:r w:rsidRPr="00852D29">
              <w:rPr>
                <w:rFonts w:ascii="Arial" w:hAnsi="Arial" w:cs="Arial"/>
              </w:rPr>
              <w:t>Element</w:t>
            </w:r>
          </w:p>
        </w:tc>
        <w:tc>
          <w:tcPr>
            <w:tcW w:w="5760" w:type="dxa"/>
            <w:tcBorders>
              <w:top w:val="single" w:sz="4" w:space="0" w:color="auto"/>
              <w:left w:val="single" w:sz="4" w:space="0" w:color="auto"/>
              <w:bottom w:val="single" w:sz="4" w:space="0" w:color="auto"/>
              <w:right w:val="single" w:sz="4" w:space="0" w:color="auto"/>
            </w:tcBorders>
            <w:vAlign w:val="center"/>
          </w:tcPr>
          <w:p w:rsidR="00852D29" w:rsidRPr="00852D29" w:rsidRDefault="00852D29" w:rsidP="00852D2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52D29">
              <w:rPr>
                <w:rFonts w:ascii="Arial" w:hAnsi="Arial" w:cs="Arial"/>
              </w:rPr>
              <w:t>Resources</w:t>
            </w:r>
          </w:p>
        </w:tc>
        <w:tc>
          <w:tcPr>
            <w:tcW w:w="5400" w:type="dxa"/>
            <w:tcBorders>
              <w:top w:val="single" w:sz="4" w:space="0" w:color="auto"/>
              <w:left w:val="single" w:sz="4" w:space="0" w:color="auto"/>
              <w:bottom w:val="single" w:sz="4" w:space="0" w:color="auto"/>
              <w:right w:val="single" w:sz="4" w:space="0" w:color="auto"/>
            </w:tcBorders>
            <w:vAlign w:val="center"/>
          </w:tcPr>
          <w:p w:rsidR="00852D29" w:rsidRPr="00852D29" w:rsidRDefault="00852D29" w:rsidP="00852D2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52D29">
              <w:rPr>
                <w:rFonts w:ascii="Arial" w:hAnsi="Arial" w:cs="Arial"/>
              </w:rPr>
              <w:t>Impact</w:t>
            </w:r>
          </w:p>
        </w:tc>
      </w:tr>
      <w:tr w:rsidR="00852D29" w:rsidTr="00852D2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tcBorders>
            <w:vAlign w:val="center"/>
          </w:tcPr>
          <w:p w:rsidR="00852D29" w:rsidRPr="00852D29" w:rsidRDefault="00852D29" w:rsidP="00852D29">
            <w:pPr>
              <w:rPr>
                <w:rFonts w:ascii="Arial" w:hAnsi="Arial" w:cs="Arial"/>
                <w:b w:val="0"/>
              </w:rPr>
            </w:pPr>
            <w:r w:rsidRPr="00852D29">
              <w:rPr>
                <w:rFonts w:ascii="Arial" w:hAnsi="Arial" w:cs="Arial"/>
                <w:b w:val="0"/>
              </w:rPr>
              <w:t>Education</w:t>
            </w:r>
          </w:p>
        </w:tc>
        <w:tc>
          <w:tcPr>
            <w:tcW w:w="5760" w:type="dxa"/>
            <w:tcBorders>
              <w:top w:val="single" w:sz="4" w:space="0" w:color="auto"/>
            </w:tcBorders>
            <w:vAlign w:val="center"/>
          </w:tcPr>
          <w:p w:rsidR="00852D29" w:rsidRPr="00852D29" w:rsidRDefault="00852D29" w:rsidP="00852D2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0" w:type="dxa"/>
            <w:tcBorders>
              <w:top w:val="single" w:sz="4" w:space="0" w:color="auto"/>
            </w:tcBorders>
            <w:vAlign w:val="center"/>
          </w:tcPr>
          <w:p w:rsidR="00852D29" w:rsidRPr="00852D29" w:rsidRDefault="00852D29" w:rsidP="00852D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52D29" w:rsidTr="00852D29">
        <w:trPr>
          <w:trHeight w:val="864"/>
        </w:trPr>
        <w:tc>
          <w:tcPr>
            <w:cnfStyle w:val="001000000000" w:firstRow="0" w:lastRow="0" w:firstColumn="1" w:lastColumn="0" w:oddVBand="0" w:evenVBand="0" w:oddHBand="0" w:evenHBand="0" w:firstRowFirstColumn="0" w:firstRowLastColumn="0" w:lastRowFirstColumn="0" w:lastRowLastColumn="0"/>
            <w:tcW w:w="2155" w:type="dxa"/>
            <w:vAlign w:val="center"/>
          </w:tcPr>
          <w:p w:rsidR="00852D29" w:rsidRPr="00852D29" w:rsidRDefault="00852D29" w:rsidP="00852D29">
            <w:pPr>
              <w:rPr>
                <w:rFonts w:ascii="Arial" w:hAnsi="Arial" w:cs="Arial"/>
                <w:b w:val="0"/>
              </w:rPr>
            </w:pPr>
            <w:r w:rsidRPr="00852D29">
              <w:rPr>
                <w:rFonts w:ascii="Arial" w:hAnsi="Arial" w:cs="Arial"/>
                <w:b w:val="0"/>
              </w:rPr>
              <w:t>Training</w:t>
            </w:r>
          </w:p>
        </w:tc>
        <w:tc>
          <w:tcPr>
            <w:tcW w:w="5760" w:type="dxa"/>
            <w:vAlign w:val="center"/>
          </w:tcPr>
          <w:p w:rsidR="00852D29" w:rsidRPr="00852D29" w:rsidRDefault="00852D29" w:rsidP="00852D2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0" w:type="dxa"/>
            <w:vAlign w:val="center"/>
          </w:tcPr>
          <w:p w:rsidR="00852D29" w:rsidRPr="00852D29" w:rsidRDefault="00852D29" w:rsidP="00852D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52D29" w:rsidTr="00852D2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155" w:type="dxa"/>
            <w:vAlign w:val="center"/>
          </w:tcPr>
          <w:p w:rsidR="00852D29" w:rsidRPr="00852D29" w:rsidRDefault="00852D29" w:rsidP="00852D29">
            <w:pPr>
              <w:rPr>
                <w:rFonts w:ascii="Arial" w:hAnsi="Arial" w:cs="Arial"/>
                <w:b w:val="0"/>
              </w:rPr>
            </w:pPr>
            <w:r w:rsidRPr="00852D29">
              <w:rPr>
                <w:rFonts w:ascii="Arial" w:hAnsi="Arial" w:cs="Arial"/>
                <w:b w:val="0"/>
              </w:rPr>
              <w:t>Case Review</w:t>
            </w:r>
          </w:p>
        </w:tc>
        <w:tc>
          <w:tcPr>
            <w:tcW w:w="5760" w:type="dxa"/>
            <w:vAlign w:val="center"/>
          </w:tcPr>
          <w:p w:rsidR="00852D29" w:rsidRPr="00852D29" w:rsidRDefault="00852D29" w:rsidP="00852D2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0" w:type="dxa"/>
            <w:vAlign w:val="center"/>
          </w:tcPr>
          <w:p w:rsidR="00852D29" w:rsidRPr="00852D29" w:rsidRDefault="00852D29" w:rsidP="00852D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52D29" w:rsidTr="00852D29">
        <w:trPr>
          <w:trHeight w:val="864"/>
        </w:trPr>
        <w:tc>
          <w:tcPr>
            <w:cnfStyle w:val="001000000000" w:firstRow="0" w:lastRow="0" w:firstColumn="1" w:lastColumn="0" w:oddVBand="0" w:evenVBand="0" w:oddHBand="0" w:evenHBand="0" w:firstRowFirstColumn="0" w:firstRowLastColumn="0" w:lastRowFirstColumn="0" w:lastRowLastColumn="0"/>
            <w:tcW w:w="2155" w:type="dxa"/>
            <w:vAlign w:val="center"/>
          </w:tcPr>
          <w:p w:rsidR="00852D29" w:rsidRPr="00852D29" w:rsidRDefault="00852D29" w:rsidP="00852D29">
            <w:pPr>
              <w:rPr>
                <w:rFonts w:ascii="Arial" w:hAnsi="Arial" w:cs="Arial"/>
                <w:b w:val="0"/>
              </w:rPr>
            </w:pPr>
            <w:r w:rsidRPr="00852D29">
              <w:rPr>
                <w:rFonts w:ascii="Arial" w:hAnsi="Arial" w:cs="Arial"/>
                <w:b w:val="0"/>
              </w:rPr>
              <w:t>Analytics</w:t>
            </w:r>
          </w:p>
        </w:tc>
        <w:tc>
          <w:tcPr>
            <w:tcW w:w="5760" w:type="dxa"/>
            <w:vAlign w:val="center"/>
          </w:tcPr>
          <w:p w:rsidR="00852D29" w:rsidRPr="00852D29" w:rsidRDefault="00852D29" w:rsidP="00852D2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0" w:type="dxa"/>
            <w:vAlign w:val="center"/>
          </w:tcPr>
          <w:p w:rsidR="00852D29" w:rsidRPr="00852D29" w:rsidRDefault="00852D29" w:rsidP="00852D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52D29" w:rsidTr="00852D2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155" w:type="dxa"/>
            <w:vAlign w:val="center"/>
          </w:tcPr>
          <w:p w:rsidR="00852D29" w:rsidRPr="00852D29" w:rsidRDefault="00852D29" w:rsidP="00852D29">
            <w:pPr>
              <w:rPr>
                <w:rFonts w:ascii="Arial" w:hAnsi="Arial" w:cs="Arial"/>
                <w:b w:val="0"/>
              </w:rPr>
            </w:pPr>
            <w:r w:rsidRPr="00852D29">
              <w:rPr>
                <w:rFonts w:ascii="Arial" w:hAnsi="Arial" w:cs="Arial"/>
                <w:b w:val="0"/>
              </w:rPr>
              <w:t>Improvement Work</w:t>
            </w:r>
          </w:p>
        </w:tc>
        <w:tc>
          <w:tcPr>
            <w:tcW w:w="5760" w:type="dxa"/>
            <w:vAlign w:val="center"/>
          </w:tcPr>
          <w:p w:rsidR="00852D29" w:rsidRPr="00852D29" w:rsidRDefault="00852D29" w:rsidP="00852D29">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400" w:type="dxa"/>
            <w:vAlign w:val="center"/>
          </w:tcPr>
          <w:p w:rsidR="00852D29" w:rsidRPr="00852D29" w:rsidRDefault="00852D29" w:rsidP="00852D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52D29" w:rsidTr="00852D29">
        <w:trPr>
          <w:trHeight w:val="864"/>
        </w:trPr>
        <w:tc>
          <w:tcPr>
            <w:cnfStyle w:val="001000000000" w:firstRow="0" w:lastRow="0" w:firstColumn="1" w:lastColumn="0" w:oddVBand="0" w:evenVBand="0" w:oddHBand="0" w:evenHBand="0" w:firstRowFirstColumn="0" w:firstRowLastColumn="0" w:lastRowFirstColumn="0" w:lastRowLastColumn="0"/>
            <w:tcW w:w="2155" w:type="dxa"/>
            <w:vAlign w:val="center"/>
          </w:tcPr>
          <w:p w:rsidR="00852D29" w:rsidRPr="00852D29" w:rsidRDefault="00852D29" w:rsidP="00852D29">
            <w:pPr>
              <w:rPr>
                <w:rFonts w:ascii="Arial" w:hAnsi="Arial" w:cs="Arial"/>
                <w:b w:val="0"/>
              </w:rPr>
            </w:pPr>
            <w:r w:rsidRPr="00852D29">
              <w:rPr>
                <w:rFonts w:ascii="Arial" w:hAnsi="Arial" w:cs="Arial"/>
                <w:b w:val="0"/>
              </w:rPr>
              <w:t>Research &amp; Scholarly Activity</w:t>
            </w:r>
          </w:p>
        </w:tc>
        <w:tc>
          <w:tcPr>
            <w:tcW w:w="5760" w:type="dxa"/>
            <w:vAlign w:val="center"/>
          </w:tcPr>
          <w:p w:rsidR="00852D29" w:rsidRPr="00852D29" w:rsidRDefault="00852D29" w:rsidP="00852D2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00" w:type="dxa"/>
            <w:vAlign w:val="center"/>
          </w:tcPr>
          <w:p w:rsidR="00852D29" w:rsidRPr="00852D29" w:rsidRDefault="00852D29" w:rsidP="00852D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852D29" w:rsidRPr="00852D29" w:rsidRDefault="00852D29"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Assignment</w:t>
      </w:r>
      <w:r>
        <w:rPr>
          <w:rFonts w:ascii="Arial" w:hAnsi="Arial" w:cs="Arial"/>
          <w:color w:val="000000" w:themeColor="text1"/>
          <w:sz w:val="22"/>
          <w:szCs w:val="22"/>
        </w:rPr>
        <w:t xml:space="preserve">: </w:t>
      </w:r>
      <w:r w:rsidRPr="00852D29">
        <w:rPr>
          <w:rFonts w:ascii="Arial" w:hAnsi="Arial" w:cs="Arial"/>
          <w:color w:val="000000" w:themeColor="text1"/>
        </w:rPr>
        <w:t>For each of the major elements, map out the resources you’d need to achieve your ideal state in 5 years. This should include people, time, and administrative support.</w:t>
      </w:r>
    </w:p>
    <w:p w:rsidR="00852D29" w:rsidRPr="00852D29" w:rsidRDefault="00852D29" w:rsidP="00852D29">
      <w:pPr>
        <w:spacing w:after="0"/>
        <w:rPr>
          <w:rFonts w:ascii="Arial" w:hAnsi="Arial" w:cs="Arial"/>
          <w:color w:val="000000" w:themeColor="text1"/>
        </w:rPr>
      </w:pPr>
    </w:p>
    <w:p w:rsidR="00852D29" w:rsidRPr="00852D29" w:rsidRDefault="00852D29" w:rsidP="00852D29">
      <w:pPr>
        <w:pStyle w:val="ListParagraph"/>
        <w:numPr>
          <w:ilvl w:val="0"/>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Step 5: Developing the Shared Interests</w:t>
      </w:r>
    </w:p>
    <w:p w:rsidR="00852D29" w:rsidRPr="00852D29" w:rsidRDefault="00852D29"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Reviewing step 3 (how diagnostic excellence could benefit the hospital) and step 4 (what you want for your diagnostic excellence program) now develop shared interest(s) that would allow both of you to get what you want.</w:t>
      </w:r>
    </w:p>
    <w:p w:rsidR="00852D29" w:rsidRPr="00852D29" w:rsidRDefault="00852D29" w:rsidP="00852D29">
      <w:pPr>
        <w:pStyle w:val="ListParagraph"/>
        <w:numPr>
          <w:ilvl w:val="1"/>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Assignment</w:t>
      </w:r>
    </w:p>
    <w:p w:rsidR="00852D29" w:rsidRPr="00852D29" w:rsidRDefault="00852D29" w:rsidP="00852D29">
      <w:pPr>
        <w:pStyle w:val="ListParagraph"/>
        <w:numPr>
          <w:ilvl w:val="2"/>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Articulate the shared interest(s).</w:t>
      </w:r>
    </w:p>
    <w:p w:rsidR="00852D29" w:rsidRPr="00852D29" w:rsidRDefault="00852D29" w:rsidP="00852D29">
      <w:pPr>
        <w:pStyle w:val="ListParagraph"/>
        <w:numPr>
          <w:ilvl w:val="2"/>
          <w:numId w:val="1"/>
        </w:numPr>
        <w:spacing w:after="0"/>
        <w:rPr>
          <w:rFonts w:ascii="Arial" w:hAnsi="Arial" w:cs="Arial"/>
          <w:color w:val="000000" w:themeColor="text1"/>
          <w:sz w:val="22"/>
          <w:szCs w:val="22"/>
        </w:rPr>
      </w:pPr>
      <w:r w:rsidRPr="00852D29">
        <w:rPr>
          <w:rFonts w:ascii="Arial" w:hAnsi="Arial" w:cs="Arial"/>
          <w:color w:val="000000" w:themeColor="text1"/>
          <w:sz w:val="22"/>
          <w:szCs w:val="22"/>
        </w:rPr>
        <w:t>This should form the background of all future negotiations over the resources you need for your program</w:t>
      </w:r>
    </w:p>
    <w:p w:rsidR="00852D29" w:rsidRPr="00852D29" w:rsidRDefault="00852D29" w:rsidP="00852D29">
      <w:pPr>
        <w:spacing w:after="0"/>
        <w:rPr>
          <w:rFonts w:ascii="Arial" w:hAnsi="Arial" w:cs="Arial"/>
        </w:rPr>
      </w:pPr>
    </w:p>
    <w:sectPr w:rsidR="00852D29" w:rsidRPr="00852D29" w:rsidSect="00702F1A">
      <w:headerReference w:type="default" r:id="rId7"/>
      <w:footerReference w:type="default" r:id="rId8"/>
      <w:pgSz w:w="15840" w:h="12240" w:orient="landscape"/>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F1A" w:rsidRDefault="00702F1A" w:rsidP="00702F1A">
      <w:pPr>
        <w:spacing w:after="0" w:line="240" w:lineRule="auto"/>
      </w:pPr>
      <w:r>
        <w:separator/>
      </w:r>
    </w:p>
  </w:endnote>
  <w:endnote w:type="continuationSeparator" w:id="0">
    <w:p w:rsidR="00702F1A" w:rsidRDefault="00702F1A" w:rsidP="0070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F1A" w:rsidRPr="00702F1A" w:rsidRDefault="00702F1A" w:rsidP="00702F1A">
    <w:pP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r w:rsidRPr="0042136E">
      <w:rPr>
        <w:rStyle w:val="eop"/>
        <w:rFonts w:ascii="Helvetica" w:hAnsi="Helvetica" w:cs="Helvetica"/>
        <w:color w:val="000000"/>
        <w:sz w:val="16"/>
        <w:szCs w:val="16"/>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F1A" w:rsidRDefault="00702F1A" w:rsidP="00702F1A">
      <w:pPr>
        <w:spacing w:after="0" w:line="240" w:lineRule="auto"/>
      </w:pPr>
      <w:r>
        <w:separator/>
      </w:r>
    </w:p>
  </w:footnote>
  <w:footnote w:type="continuationSeparator" w:id="0">
    <w:p w:rsidR="00702F1A" w:rsidRDefault="00702F1A" w:rsidP="0070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F1A" w:rsidRDefault="00702F1A" w:rsidP="00702F1A">
    <w:pPr>
      <w:pStyle w:val="Header"/>
      <w:tabs>
        <w:tab w:val="clear" w:pos="4680"/>
        <w:tab w:val="clear" w:pos="9360"/>
        <w:tab w:val="left" w:pos="2865"/>
      </w:tabs>
    </w:pPr>
    <w:r>
      <w:rPr>
        <w:noProof/>
      </w:rPr>
      <w:drawing>
        <wp:inline distT="0" distB="0" distL="0" distR="0" wp14:anchorId="446DC446" wp14:editId="420F8C65">
          <wp:extent cx="22737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_IHQSE_h_clr.jpg"/>
                  <pic:cNvPicPr/>
                </pic:nvPicPr>
                <pic:blipFill>
                  <a:blip r:embed="rId1">
                    <a:extLst>
                      <a:ext uri="{28A0092B-C50C-407E-A947-70E740481C1C}">
                        <a14:useLocalDpi xmlns:a14="http://schemas.microsoft.com/office/drawing/2010/main" val="0"/>
                      </a:ext>
                    </a:extLst>
                  </a:blip>
                  <a:stretch>
                    <a:fillRect/>
                  </a:stretch>
                </pic:blipFill>
                <pic:spPr>
                  <a:xfrm>
                    <a:off x="0" y="0"/>
                    <a:ext cx="2280541" cy="59230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BF97D"/>
    <w:multiLevelType w:val="hybridMultilevel"/>
    <w:tmpl w:val="60F04C26"/>
    <w:lvl w:ilvl="0" w:tplc="F294A88E">
      <w:start w:val="1"/>
      <w:numFmt w:val="bullet"/>
      <w:lvlText w:val="o"/>
      <w:lvlJc w:val="left"/>
      <w:pPr>
        <w:ind w:left="360" w:hanging="360"/>
      </w:pPr>
      <w:rPr>
        <w:rFonts w:ascii="Courier New" w:hAnsi="Courier New" w:hint="default"/>
      </w:rPr>
    </w:lvl>
    <w:lvl w:ilvl="1" w:tplc="F294A88E">
      <w:start w:val="1"/>
      <w:numFmt w:val="bullet"/>
      <w:lvlText w:val="o"/>
      <w:lvlJc w:val="left"/>
      <w:pPr>
        <w:ind w:left="1080" w:hanging="360"/>
      </w:pPr>
      <w:rPr>
        <w:rFonts w:ascii="Courier New" w:hAnsi="Courier New" w:hint="default"/>
      </w:rPr>
    </w:lvl>
    <w:lvl w:ilvl="2" w:tplc="F294A88E">
      <w:start w:val="1"/>
      <w:numFmt w:val="bullet"/>
      <w:lvlText w:val="o"/>
      <w:lvlJc w:val="left"/>
      <w:pPr>
        <w:ind w:left="1800" w:hanging="360"/>
      </w:pPr>
      <w:rPr>
        <w:rFonts w:ascii="Courier New" w:hAnsi="Courier New" w:hint="default"/>
      </w:rPr>
    </w:lvl>
    <w:lvl w:ilvl="3" w:tplc="9D14A366">
      <w:start w:val="1"/>
      <w:numFmt w:val="bullet"/>
      <w:lvlText w:val=""/>
      <w:lvlJc w:val="left"/>
      <w:pPr>
        <w:ind w:left="2520" w:hanging="360"/>
      </w:pPr>
      <w:rPr>
        <w:rFonts w:ascii="Symbol" w:hAnsi="Symbol" w:hint="default"/>
      </w:rPr>
    </w:lvl>
    <w:lvl w:ilvl="4" w:tplc="F294A88E">
      <w:start w:val="1"/>
      <w:numFmt w:val="bullet"/>
      <w:lvlText w:val="o"/>
      <w:lvlJc w:val="left"/>
      <w:pPr>
        <w:ind w:left="3240" w:hanging="360"/>
      </w:pPr>
      <w:rPr>
        <w:rFonts w:ascii="Courier New" w:hAnsi="Courier New" w:hint="default"/>
      </w:rPr>
    </w:lvl>
    <w:lvl w:ilvl="5" w:tplc="C6E49EEA">
      <w:start w:val="1"/>
      <w:numFmt w:val="bullet"/>
      <w:lvlText w:val=""/>
      <w:lvlJc w:val="left"/>
      <w:pPr>
        <w:ind w:left="3960" w:hanging="360"/>
      </w:pPr>
      <w:rPr>
        <w:rFonts w:ascii="Wingdings" w:hAnsi="Wingdings" w:hint="default"/>
      </w:rPr>
    </w:lvl>
    <w:lvl w:ilvl="6" w:tplc="1904237E">
      <w:start w:val="1"/>
      <w:numFmt w:val="bullet"/>
      <w:lvlText w:val=""/>
      <w:lvlJc w:val="left"/>
      <w:pPr>
        <w:ind w:left="4680" w:hanging="360"/>
      </w:pPr>
      <w:rPr>
        <w:rFonts w:ascii="Symbol" w:hAnsi="Symbol" w:hint="default"/>
      </w:rPr>
    </w:lvl>
    <w:lvl w:ilvl="7" w:tplc="E206B7D4">
      <w:start w:val="1"/>
      <w:numFmt w:val="bullet"/>
      <w:lvlText w:val="o"/>
      <w:lvlJc w:val="left"/>
      <w:pPr>
        <w:ind w:left="5400" w:hanging="360"/>
      </w:pPr>
      <w:rPr>
        <w:rFonts w:ascii="Courier New" w:hAnsi="Courier New" w:hint="default"/>
      </w:rPr>
    </w:lvl>
    <w:lvl w:ilvl="8" w:tplc="EBCC918C">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1A"/>
    <w:rsid w:val="00702F1A"/>
    <w:rsid w:val="00852D29"/>
    <w:rsid w:val="00932933"/>
    <w:rsid w:val="00967EA0"/>
    <w:rsid w:val="00DD605D"/>
    <w:rsid w:val="00EC40B0"/>
    <w:rsid w:val="00F7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DABF"/>
  <w15:chartTrackingRefBased/>
  <w15:docId w15:val="{80349466-4FE8-4E13-A7D6-C24A0114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F1A"/>
  </w:style>
  <w:style w:type="paragraph" w:styleId="Footer">
    <w:name w:val="footer"/>
    <w:basedOn w:val="Normal"/>
    <w:link w:val="FooterChar"/>
    <w:uiPriority w:val="99"/>
    <w:unhideWhenUsed/>
    <w:rsid w:val="00702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F1A"/>
  </w:style>
  <w:style w:type="character" w:customStyle="1" w:styleId="normaltextrun">
    <w:name w:val="normaltextrun"/>
    <w:basedOn w:val="DefaultParagraphFont"/>
    <w:rsid w:val="00702F1A"/>
  </w:style>
  <w:style w:type="character" w:customStyle="1" w:styleId="eop">
    <w:name w:val="eop"/>
    <w:basedOn w:val="DefaultParagraphFont"/>
    <w:rsid w:val="00702F1A"/>
  </w:style>
  <w:style w:type="paragraph" w:styleId="ListParagraph">
    <w:name w:val="List Paragraph"/>
    <w:basedOn w:val="Normal"/>
    <w:uiPriority w:val="34"/>
    <w:qFormat/>
    <w:rsid w:val="00DD605D"/>
    <w:pPr>
      <w:spacing w:line="279" w:lineRule="auto"/>
      <w:ind w:left="720"/>
      <w:contextualSpacing/>
    </w:pPr>
    <w:rPr>
      <w:rFonts w:eastAsiaTheme="minorEastAsia"/>
      <w:sz w:val="24"/>
      <w:szCs w:val="24"/>
      <w:lang w:eastAsia="ja-JP"/>
    </w:rPr>
  </w:style>
  <w:style w:type="table" w:styleId="GridTable4-Accent3">
    <w:name w:val="Grid Table 4 Accent 3"/>
    <w:basedOn w:val="TableNormal"/>
    <w:uiPriority w:val="49"/>
    <w:rsid w:val="00852D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4</cp:revision>
  <dcterms:created xsi:type="dcterms:W3CDTF">2024-07-15T18:56:00Z</dcterms:created>
  <dcterms:modified xsi:type="dcterms:W3CDTF">2024-07-16T15:00:00Z</dcterms:modified>
</cp:coreProperties>
</file>