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907" w:rsidRDefault="00D67907" w:rsidP="00FC7C09">
      <w:pPr>
        <w:rPr>
          <w:sz w:val="22"/>
          <w:szCs w:val="22"/>
        </w:rPr>
      </w:pPr>
      <w:bookmarkStart w:id="0" w:name="_GoBack"/>
      <w:bookmarkEnd w:id="0"/>
    </w:p>
    <w:p w:rsidR="00D67907" w:rsidRDefault="00D67907" w:rsidP="00FC7C09">
      <w:pPr>
        <w:rPr>
          <w:sz w:val="22"/>
          <w:szCs w:val="22"/>
        </w:rPr>
      </w:pPr>
    </w:p>
    <w:p w:rsidR="00D67907" w:rsidRDefault="00D67907" w:rsidP="00FC7C09">
      <w:pPr>
        <w:rPr>
          <w:sz w:val="22"/>
          <w:szCs w:val="22"/>
        </w:rPr>
      </w:pPr>
    </w:p>
    <w:p w:rsidR="00D67907" w:rsidRDefault="00D67907" w:rsidP="00FC7C09">
      <w:pPr>
        <w:rPr>
          <w:sz w:val="22"/>
          <w:szCs w:val="22"/>
        </w:rPr>
      </w:pPr>
    </w:p>
    <w:p w:rsidR="00FC7C09" w:rsidRDefault="00C76DCD" w:rsidP="00FC7C09">
      <w:pPr>
        <w:rPr>
          <w:sz w:val="22"/>
          <w:szCs w:val="22"/>
        </w:rPr>
      </w:pPr>
      <w:r>
        <w:rPr>
          <w:sz w:val="22"/>
          <w:szCs w:val="22"/>
        </w:rPr>
        <w:t>Date</w:t>
      </w:r>
    </w:p>
    <w:p w:rsidR="00FC7C09" w:rsidRDefault="00FC7C09" w:rsidP="00FC7C09">
      <w:pPr>
        <w:rPr>
          <w:sz w:val="22"/>
          <w:szCs w:val="22"/>
        </w:rPr>
      </w:pPr>
    </w:p>
    <w:p w:rsidR="00FC7C09" w:rsidRDefault="00FC7C09" w:rsidP="00FC7C09">
      <w:pPr>
        <w:rPr>
          <w:sz w:val="22"/>
          <w:szCs w:val="22"/>
        </w:rPr>
      </w:pPr>
    </w:p>
    <w:p w:rsidR="00FC7C09" w:rsidRDefault="00C76DCD" w:rsidP="00FC7C09">
      <w:pPr>
        <w:rPr>
          <w:noProof/>
          <w:sz w:val="22"/>
          <w:szCs w:val="22"/>
        </w:rPr>
      </w:pPr>
      <w:r>
        <w:rPr>
          <w:noProof/>
          <w:sz w:val="22"/>
          <w:szCs w:val="22"/>
        </w:rPr>
        <w:t>Name</w:t>
      </w:r>
    </w:p>
    <w:p w:rsidR="00C76DCD" w:rsidRDefault="00C76DCD" w:rsidP="00FC7C09">
      <w:pPr>
        <w:rPr>
          <w:sz w:val="22"/>
          <w:szCs w:val="22"/>
        </w:rPr>
      </w:pPr>
      <w:r>
        <w:rPr>
          <w:noProof/>
          <w:sz w:val="22"/>
          <w:szCs w:val="22"/>
        </w:rPr>
        <w:t>Address</w:t>
      </w:r>
    </w:p>
    <w:p w:rsidR="00FC7C09" w:rsidRDefault="00FC7C09" w:rsidP="00FC7C09">
      <w:pPr>
        <w:spacing w:before="120"/>
        <w:rPr>
          <w:sz w:val="22"/>
          <w:szCs w:val="22"/>
        </w:rPr>
      </w:pPr>
    </w:p>
    <w:p w:rsidR="00FC7C09" w:rsidRDefault="00FC7C09" w:rsidP="00FC7C09">
      <w:pPr>
        <w:rPr>
          <w:sz w:val="22"/>
          <w:szCs w:val="22"/>
        </w:rPr>
      </w:pPr>
      <w:r>
        <w:rPr>
          <w:sz w:val="22"/>
          <w:szCs w:val="22"/>
        </w:rPr>
        <w:t xml:space="preserve">Dear </w:t>
      </w:r>
      <w:r>
        <w:rPr>
          <w:noProof/>
          <w:sz w:val="22"/>
          <w:szCs w:val="22"/>
        </w:rPr>
        <w:t>Dr.</w:t>
      </w:r>
      <w:r>
        <w:rPr>
          <w:sz w:val="22"/>
          <w:szCs w:val="22"/>
        </w:rPr>
        <w:t>:</w:t>
      </w:r>
    </w:p>
    <w:p w:rsidR="00FC7C09" w:rsidRDefault="00FC7C09" w:rsidP="00FC7C09">
      <w:pPr>
        <w:pStyle w:val="BodyText"/>
      </w:pPr>
      <w:r>
        <w:t xml:space="preserve">Your salary </w:t>
      </w:r>
      <w:r w:rsidR="00E17D45">
        <w:t>effective January/July1, 20_</w:t>
      </w:r>
      <w:r w:rsidR="007C69E5">
        <w:t>_</w:t>
      </w:r>
      <w:r>
        <w:t xml:space="preserve"> has been approved by the Regents in accordance with the Base Supplement Incentive (BSI) Plan.</w:t>
      </w:r>
    </w:p>
    <w:p w:rsidR="00FC7C09" w:rsidRDefault="00FC7C09" w:rsidP="00FC7C09">
      <w:pPr>
        <w:spacing w:before="120"/>
        <w:rPr>
          <w:sz w:val="22"/>
        </w:rPr>
      </w:pPr>
      <w:r>
        <w:rPr>
          <w:sz w:val="22"/>
        </w:rPr>
        <w:t>FTE</w:t>
      </w:r>
      <w:r w:rsidR="005475F6">
        <w:rPr>
          <w:sz w:val="22"/>
        </w:rPr>
        <w:t xml:space="preserve">: </w:t>
      </w:r>
      <w:r>
        <w:rPr>
          <w:noProof/>
          <w:sz w:val="22"/>
        </w:rPr>
        <w:t>1.00</w:t>
      </w:r>
      <w:r>
        <w:rPr>
          <w:sz w:val="22"/>
        </w:rPr>
        <w:tab/>
      </w:r>
      <w:r>
        <w:rPr>
          <w:sz w:val="22"/>
        </w:rPr>
        <w:tab/>
      </w:r>
      <w:r>
        <w:rPr>
          <w:sz w:val="22"/>
        </w:rPr>
        <w:tab/>
      </w:r>
    </w:p>
    <w:p w:rsidR="00FC7C09" w:rsidRDefault="00FC7C09" w:rsidP="00FC7C09">
      <w:pPr>
        <w:spacing w:before="120"/>
        <w:rPr>
          <w:sz w:val="22"/>
        </w:rPr>
      </w:pPr>
      <w:r>
        <w:rPr>
          <w:sz w:val="22"/>
        </w:rPr>
        <w:t>Base</w:t>
      </w:r>
      <w:r>
        <w:rPr>
          <w:sz w:val="22"/>
        </w:rPr>
        <w:tab/>
      </w:r>
      <w:r>
        <w:rPr>
          <w:sz w:val="22"/>
        </w:rPr>
        <w:tab/>
      </w:r>
      <w:r>
        <w:rPr>
          <w:sz w:val="22"/>
        </w:rPr>
        <w:tab/>
      </w:r>
      <w:r w:rsidR="00A03F2D">
        <w:rPr>
          <w:sz w:val="22"/>
        </w:rPr>
        <w:tab/>
      </w:r>
      <w:r w:rsidR="005475F6">
        <w:rPr>
          <w:sz w:val="22"/>
        </w:rPr>
        <w:tab/>
      </w:r>
      <w:r>
        <w:rPr>
          <w:sz w:val="22"/>
        </w:rPr>
        <w:tab/>
      </w:r>
      <w:r w:rsidR="00A03F2D">
        <w:rPr>
          <w:sz w:val="22"/>
        </w:rPr>
        <w:tab/>
      </w:r>
      <w:r>
        <w:rPr>
          <w:noProof/>
          <w:sz w:val="22"/>
        </w:rPr>
        <w:t xml:space="preserve">$  </w:t>
      </w:r>
      <w:r>
        <w:rPr>
          <w:sz w:val="22"/>
        </w:rPr>
        <w:tab/>
      </w:r>
      <w:r>
        <w:rPr>
          <w:sz w:val="22"/>
        </w:rPr>
        <w:tab/>
        <w:t xml:space="preserve"> </w:t>
      </w:r>
      <w:r>
        <w:rPr>
          <w:sz w:val="22"/>
        </w:rPr>
        <w:tab/>
      </w:r>
    </w:p>
    <w:p w:rsidR="00FC7C09" w:rsidRDefault="00FC7C09" w:rsidP="00FC7C09">
      <w:pPr>
        <w:rPr>
          <w:sz w:val="22"/>
          <w:u w:val="single"/>
        </w:rPr>
      </w:pPr>
      <w:r>
        <w:rPr>
          <w:sz w:val="22"/>
        </w:rPr>
        <w:t>Supplement</w:t>
      </w:r>
      <w:r w:rsidR="00A03F2D">
        <w:rPr>
          <w:sz w:val="22"/>
        </w:rPr>
        <w:t xml:space="preserve"> (minus admin</w:t>
      </w:r>
      <w:r w:rsidR="005475F6">
        <w:rPr>
          <w:sz w:val="22"/>
        </w:rPr>
        <w:t>istrative</w:t>
      </w:r>
      <w:r w:rsidR="00A03F2D">
        <w:rPr>
          <w:sz w:val="22"/>
        </w:rPr>
        <w:t xml:space="preserve"> stipends)</w:t>
      </w:r>
      <w:r>
        <w:rPr>
          <w:sz w:val="22"/>
        </w:rPr>
        <w:tab/>
      </w:r>
      <w:r w:rsidR="00A03F2D">
        <w:rPr>
          <w:sz w:val="22"/>
        </w:rPr>
        <w:tab/>
      </w:r>
      <w:r w:rsidRPr="00C76DCD">
        <w:rPr>
          <w:noProof/>
          <w:sz w:val="22"/>
        </w:rPr>
        <w:t>$</w:t>
      </w:r>
      <w:r w:rsidRPr="00C76DCD">
        <w:rPr>
          <w:sz w:val="22"/>
        </w:rPr>
        <w:tab/>
      </w:r>
      <w:r>
        <w:rPr>
          <w:sz w:val="22"/>
        </w:rPr>
        <w:tab/>
      </w:r>
    </w:p>
    <w:p w:rsidR="00FC7C09" w:rsidRDefault="00FC7C09" w:rsidP="00FC7C09">
      <w:pPr>
        <w:rPr>
          <w:snapToGrid w:val="0"/>
          <w:color w:val="000000"/>
          <w:sz w:val="22"/>
        </w:rPr>
      </w:pPr>
      <w:r>
        <w:rPr>
          <w:sz w:val="22"/>
        </w:rPr>
        <w:t>Subtotal Salary</w:t>
      </w:r>
      <w:r>
        <w:rPr>
          <w:sz w:val="22"/>
        </w:rPr>
        <w:tab/>
      </w:r>
      <w:r>
        <w:rPr>
          <w:sz w:val="22"/>
        </w:rPr>
        <w:tab/>
      </w:r>
      <w:r>
        <w:rPr>
          <w:sz w:val="22"/>
        </w:rPr>
        <w:tab/>
      </w:r>
      <w:r w:rsidR="00A03F2D">
        <w:rPr>
          <w:sz w:val="22"/>
        </w:rPr>
        <w:tab/>
      </w:r>
      <w:r w:rsidR="005475F6">
        <w:rPr>
          <w:sz w:val="22"/>
        </w:rPr>
        <w:tab/>
      </w:r>
      <w:r w:rsidR="00A03F2D">
        <w:rPr>
          <w:sz w:val="22"/>
        </w:rPr>
        <w:tab/>
      </w:r>
      <w:r>
        <w:rPr>
          <w:noProof/>
          <w:sz w:val="22"/>
        </w:rPr>
        <w:t>$</w:t>
      </w:r>
      <w:r>
        <w:rPr>
          <w:sz w:val="22"/>
        </w:rPr>
        <w:tab/>
      </w:r>
      <w:r>
        <w:rPr>
          <w:sz w:val="22"/>
        </w:rPr>
        <w:tab/>
      </w:r>
    </w:p>
    <w:p w:rsidR="00FC7C09" w:rsidRDefault="00FC7C09" w:rsidP="00FC7C09">
      <w:pPr>
        <w:spacing w:before="120"/>
        <w:rPr>
          <w:snapToGrid w:val="0"/>
          <w:color w:val="000000"/>
          <w:sz w:val="22"/>
        </w:rPr>
      </w:pPr>
      <w:r>
        <w:rPr>
          <w:snapToGrid w:val="0"/>
          <w:color w:val="000000"/>
          <w:sz w:val="22"/>
        </w:rPr>
        <w:t>Administrative Stipend</w:t>
      </w:r>
      <w:r>
        <w:rPr>
          <w:snapToGrid w:val="0"/>
          <w:color w:val="000000"/>
          <w:sz w:val="22"/>
        </w:rPr>
        <w:tab/>
      </w:r>
      <w:r>
        <w:rPr>
          <w:snapToGrid w:val="0"/>
          <w:color w:val="000000"/>
          <w:sz w:val="22"/>
        </w:rPr>
        <w:tab/>
      </w:r>
      <w:r w:rsidR="00A03F2D">
        <w:rPr>
          <w:snapToGrid w:val="0"/>
          <w:color w:val="000000"/>
          <w:sz w:val="22"/>
        </w:rPr>
        <w:tab/>
      </w:r>
      <w:r w:rsidR="00A03F2D">
        <w:rPr>
          <w:snapToGrid w:val="0"/>
          <w:color w:val="000000"/>
          <w:sz w:val="22"/>
        </w:rPr>
        <w:tab/>
      </w:r>
      <w:r w:rsidR="005475F6">
        <w:rPr>
          <w:snapToGrid w:val="0"/>
          <w:color w:val="000000"/>
          <w:sz w:val="22"/>
        </w:rPr>
        <w:tab/>
      </w:r>
      <w:r w:rsidRPr="00C76DCD">
        <w:rPr>
          <w:noProof/>
          <w:snapToGrid w:val="0"/>
          <w:color w:val="000000"/>
          <w:sz w:val="22"/>
        </w:rPr>
        <w:t xml:space="preserve">$  </w:t>
      </w:r>
      <w:r>
        <w:rPr>
          <w:snapToGrid w:val="0"/>
          <w:color w:val="000000"/>
          <w:sz w:val="22"/>
        </w:rPr>
        <w:tab/>
      </w:r>
      <w:r>
        <w:rPr>
          <w:snapToGrid w:val="0"/>
          <w:color w:val="000000"/>
          <w:sz w:val="22"/>
        </w:rPr>
        <w:tab/>
      </w:r>
    </w:p>
    <w:p w:rsidR="00A03F2D" w:rsidRDefault="00FC7C09" w:rsidP="00FC7C09">
      <w:pPr>
        <w:spacing w:before="120" w:after="120"/>
        <w:rPr>
          <w:sz w:val="22"/>
        </w:rPr>
      </w:pPr>
      <w:r>
        <w:rPr>
          <w:sz w:val="22"/>
        </w:rPr>
        <w:t>TOTAL SALARY</w:t>
      </w:r>
      <w:r w:rsidR="00A03F2D">
        <w:rPr>
          <w:sz w:val="22"/>
        </w:rPr>
        <w:t xml:space="preserve"> PAID BY UNVERSITY</w:t>
      </w:r>
      <w:r>
        <w:rPr>
          <w:sz w:val="22"/>
        </w:rPr>
        <w:tab/>
      </w:r>
      <w:r w:rsidR="005475F6">
        <w:rPr>
          <w:sz w:val="22"/>
        </w:rPr>
        <w:tab/>
      </w:r>
      <w:r>
        <w:rPr>
          <w:noProof/>
          <w:sz w:val="22"/>
        </w:rPr>
        <w:t>$</w:t>
      </w:r>
      <w:r>
        <w:rPr>
          <w:sz w:val="22"/>
        </w:rPr>
        <w:tab/>
      </w:r>
    </w:p>
    <w:p w:rsidR="007D129D" w:rsidRPr="007D129D" w:rsidRDefault="007D129D" w:rsidP="00FC7C09">
      <w:pPr>
        <w:spacing w:before="120" w:after="120"/>
        <w:rPr>
          <w:b/>
          <w:i/>
          <w:sz w:val="22"/>
        </w:rPr>
      </w:pPr>
      <w:r w:rsidRPr="007D129D">
        <w:rPr>
          <w:b/>
          <w:i/>
          <w:sz w:val="22"/>
          <w:highlight w:val="yellow"/>
        </w:rPr>
        <w:t>[Include the following if a portion of faculty member’s salary is paid by VAMC.]</w:t>
      </w:r>
    </w:p>
    <w:p w:rsidR="00FC7C09" w:rsidRDefault="00A03F2D" w:rsidP="00FC7C09">
      <w:pPr>
        <w:spacing w:before="120" w:after="120"/>
        <w:rPr>
          <w:noProof/>
          <w:sz w:val="22"/>
        </w:rPr>
      </w:pPr>
      <w:r>
        <w:rPr>
          <w:sz w:val="22"/>
        </w:rPr>
        <w:t>VAMC Salary Component</w:t>
      </w:r>
      <w:r>
        <w:rPr>
          <w:sz w:val="22"/>
        </w:rPr>
        <w:tab/>
      </w:r>
      <w:r>
        <w:rPr>
          <w:sz w:val="22"/>
        </w:rPr>
        <w:tab/>
      </w:r>
      <w:r>
        <w:rPr>
          <w:sz w:val="22"/>
        </w:rPr>
        <w:tab/>
      </w:r>
      <w:r w:rsidR="005475F6">
        <w:rPr>
          <w:sz w:val="22"/>
        </w:rPr>
        <w:tab/>
      </w:r>
      <w:r>
        <w:rPr>
          <w:sz w:val="22"/>
        </w:rPr>
        <w:t>$</w:t>
      </w:r>
      <w:r w:rsidR="00FC7C09">
        <w:rPr>
          <w:sz w:val="22"/>
        </w:rPr>
        <w:tab/>
      </w:r>
      <w:r w:rsidR="00ED525B">
        <w:rPr>
          <w:sz w:val="22"/>
        </w:rPr>
        <w:br/>
      </w:r>
      <w:r w:rsidR="00ED525B">
        <w:rPr>
          <w:sz w:val="22"/>
        </w:rPr>
        <w:tab/>
        <w:t>(# of VA eighths, if applicable ______)</w:t>
      </w:r>
    </w:p>
    <w:p w:rsidR="007D129D" w:rsidRDefault="00A03F2D" w:rsidP="00A03F2D">
      <w:pPr>
        <w:rPr>
          <w:sz w:val="22"/>
          <w:szCs w:val="22"/>
        </w:rPr>
      </w:pPr>
      <w:r>
        <w:rPr>
          <w:sz w:val="22"/>
        </w:rPr>
        <w:br/>
      </w:r>
      <w:r w:rsidR="00FC7C09">
        <w:rPr>
          <w:sz w:val="22"/>
        </w:rPr>
        <w:t xml:space="preserve">Under BSI, your compensation may consist of one or more of the components (Base, Supplement, </w:t>
      </w:r>
      <w:proofErr w:type="gramStart"/>
      <w:r w:rsidR="00FC7C09">
        <w:rPr>
          <w:sz w:val="22"/>
        </w:rPr>
        <w:t>Incentive</w:t>
      </w:r>
      <w:proofErr w:type="gramEnd"/>
      <w:r w:rsidR="00FC7C09">
        <w:rPr>
          <w:sz w:val="22"/>
        </w:rPr>
        <w:t xml:space="preserve">).  Funding sources for your compensation may include patient care revenue, grants and contracts, gifts, state, divisional or other support.  The BSI Plan does not attempt to identify sources of funds as they relate to salary; it identifies a faculty salary structure </w:t>
      </w:r>
      <w:proofErr w:type="gramStart"/>
      <w:r w:rsidR="00FC7C09">
        <w:rPr>
          <w:sz w:val="22"/>
        </w:rPr>
        <w:t>governed</w:t>
      </w:r>
      <w:proofErr w:type="gramEnd"/>
      <w:r w:rsidR="00FC7C09">
        <w:rPr>
          <w:sz w:val="22"/>
        </w:rPr>
        <w:t xml:space="preserve"> by the School of Medicine and approved by the Regents. Incentive is calculated separately governed by UPI policies, and is</w:t>
      </w:r>
      <w:r w:rsidR="00FC7C09">
        <w:rPr>
          <w:sz w:val="22"/>
          <w:szCs w:val="22"/>
        </w:rPr>
        <w:t xml:space="preserve"> dependent upon divisional profitability. </w:t>
      </w:r>
      <w:r>
        <w:rPr>
          <w:sz w:val="22"/>
          <w:szCs w:val="22"/>
        </w:rPr>
        <w:t xml:space="preserve"> </w:t>
      </w:r>
    </w:p>
    <w:p w:rsidR="007D129D" w:rsidRDefault="007D129D" w:rsidP="00A03F2D">
      <w:pPr>
        <w:rPr>
          <w:sz w:val="22"/>
          <w:szCs w:val="22"/>
        </w:rPr>
      </w:pPr>
    </w:p>
    <w:p w:rsidR="007D129D" w:rsidRPr="007D129D" w:rsidRDefault="007D129D" w:rsidP="007D129D">
      <w:pPr>
        <w:spacing w:before="120" w:after="120"/>
        <w:rPr>
          <w:b/>
          <w:i/>
          <w:sz w:val="22"/>
        </w:rPr>
      </w:pPr>
      <w:r w:rsidRPr="007D129D">
        <w:rPr>
          <w:b/>
          <w:i/>
          <w:sz w:val="22"/>
          <w:highlight w:val="yellow"/>
        </w:rPr>
        <w:t xml:space="preserve">[Include the following </w:t>
      </w:r>
      <w:r>
        <w:rPr>
          <w:b/>
          <w:i/>
          <w:sz w:val="22"/>
          <w:highlight w:val="yellow"/>
        </w:rPr>
        <w:t xml:space="preserve">paragraph </w:t>
      </w:r>
      <w:r w:rsidRPr="007D129D">
        <w:rPr>
          <w:b/>
          <w:i/>
          <w:sz w:val="22"/>
          <w:highlight w:val="yellow"/>
        </w:rPr>
        <w:t>if a portion of faculty member’s salary is paid by VAMC.]</w:t>
      </w:r>
    </w:p>
    <w:p w:rsidR="00FC7C09" w:rsidRDefault="00ED525B" w:rsidP="00A03F2D">
      <w:pPr>
        <w:rPr>
          <w:sz w:val="22"/>
          <w:szCs w:val="22"/>
        </w:rPr>
      </w:pPr>
      <w:r>
        <w:rPr>
          <w:sz w:val="22"/>
          <w:szCs w:val="22"/>
        </w:rPr>
        <w:t>The School of Medicine does not have a financial obligation to replace funding or benefits that are currently provided by the VAMC if that funding or those benefits end</w:t>
      </w:r>
      <w:r w:rsidR="005475F6">
        <w:rPr>
          <w:sz w:val="22"/>
          <w:szCs w:val="22"/>
        </w:rPr>
        <w:t xml:space="preserve">.  </w:t>
      </w:r>
    </w:p>
    <w:p w:rsidR="00FC7C09" w:rsidRDefault="00FC7C09" w:rsidP="00FC7C09">
      <w:pPr>
        <w:rPr>
          <w:sz w:val="22"/>
          <w:szCs w:val="22"/>
        </w:rPr>
      </w:pPr>
    </w:p>
    <w:p w:rsidR="00FC7C09" w:rsidRDefault="00FC7C09" w:rsidP="00FC7C09">
      <w:pPr>
        <w:rPr>
          <w:sz w:val="22"/>
          <w:szCs w:val="22"/>
        </w:rPr>
      </w:pPr>
      <w:r>
        <w:rPr>
          <w:sz w:val="22"/>
          <w:szCs w:val="22"/>
        </w:rPr>
        <w:t>Detailed information</w:t>
      </w:r>
      <w:r w:rsidR="005475F6">
        <w:rPr>
          <w:sz w:val="22"/>
          <w:szCs w:val="22"/>
        </w:rPr>
        <w:t xml:space="preserve"> regarding BSI</w:t>
      </w:r>
      <w:r>
        <w:rPr>
          <w:sz w:val="22"/>
          <w:szCs w:val="22"/>
        </w:rPr>
        <w:t xml:space="preserve"> is available in the SOM BSI Salary Plan Policies document</w:t>
      </w:r>
      <w:r w:rsidR="005475F6">
        <w:rPr>
          <w:sz w:val="22"/>
          <w:szCs w:val="22"/>
        </w:rPr>
        <w:t xml:space="preserve">, located at: </w:t>
      </w:r>
      <w:hyperlink r:id="rId9" w:history="1">
        <w:r w:rsidR="005475F6" w:rsidRPr="00CA747F">
          <w:rPr>
            <w:rStyle w:val="Hyperlink"/>
            <w:sz w:val="22"/>
            <w:szCs w:val="22"/>
          </w:rPr>
          <w:t>http://www.ucdenver.edu/academics/colleges/medicalschool/facultyAffairs/AppointmentsPromotions/Pages/FacultyAppointments.aspx</w:t>
        </w:r>
      </w:hyperlink>
      <w:r>
        <w:rPr>
          <w:sz w:val="22"/>
          <w:szCs w:val="22"/>
        </w:rPr>
        <w:t xml:space="preserve">.  </w:t>
      </w:r>
    </w:p>
    <w:p w:rsidR="009E5797" w:rsidRDefault="009E5797" w:rsidP="00FC7C09">
      <w:pPr>
        <w:rPr>
          <w:sz w:val="22"/>
          <w:szCs w:val="22"/>
        </w:rPr>
      </w:pPr>
    </w:p>
    <w:p w:rsidR="00FC7C09" w:rsidRDefault="00FC7C09" w:rsidP="00FC7C09">
      <w:pPr>
        <w:rPr>
          <w:sz w:val="22"/>
          <w:szCs w:val="22"/>
        </w:rPr>
      </w:pPr>
      <w:r>
        <w:rPr>
          <w:sz w:val="22"/>
          <w:szCs w:val="22"/>
        </w:rPr>
        <w:t>Sincerely,</w:t>
      </w:r>
    </w:p>
    <w:p w:rsidR="00FC7C09" w:rsidRDefault="00FC7C09" w:rsidP="00FC7C09">
      <w:pPr>
        <w:rPr>
          <w:sz w:val="22"/>
          <w:szCs w:val="22"/>
        </w:rPr>
      </w:pPr>
    </w:p>
    <w:p w:rsidR="00FC7C09" w:rsidRDefault="00FC7C09" w:rsidP="00FC7C09">
      <w:pPr>
        <w:rPr>
          <w:sz w:val="22"/>
          <w:szCs w:val="22"/>
        </w:rPr>
      </w:pPr>
    </w:p>
    <w:p w:rsidR="00FC7C09" w:rsidRDefault="00FC7C09" w:rsidP="00FC7C09">
      <w:pPr>
        <w:rPr>
          <w:sz w:val="22"/>
          <w:szCs w:val="22"/>
        </w:rPr>
      </w:pPr>
    </w:p>
    <w:p w:rsidR="00FC7C09" w:rsidRDefault="00FC7C09" w:rsidP="00FC7C09"/>
    <w:sectPr w:rsidR="00FC7C09" w:rsidSect="007C69E5">
      <w:footerReference w:type="default" r:id="rId10"/>
      <w:pgSz w:w="12240" w:h="15840"/>
      <w:pgMar w:top="1440" w:right="1800" w:bottom="1440" w:left="180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EA2" w:rsidRDefault="00CD6EA2">
      <w:r>
        <w:separator/>
      </w:r>
    </w:p>
  </w:endnote>
  <w:endnote w:type="continuationSeparator" w:id="0">
    <w:p w:rsidR="00CD6EA2" w:rsidRDefault="00CD6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9E5" w:rsidRPr="007C69E5" w:rsidRDefault="007C69E5">
    <w:pPr>
      <w:pStyle w:val="Footer"/>
      <w:rPr>
        <w:sz w:val="16"/>
        <w:szCs w:val="16"/>
      </w:rPr>
    </w:pPr>
    <w:r w:rsidRPr="007C69E5">
      <w:rPr>
        <w:sz w:val="16"/>
        <w:szCs w:val="16"/>
      </w:rPr>
      <w:t xml:space="preserve">OFA REVISED 07/05 </w:t>
    </w:r>
    <w:r w:rsidRPr="007C69E5">
      <w:rPr>
        <w:sz w:val="16"/>
        <w:szCs w:val="16"/>
      </w:rPr>
      <w:tab/>
    </w:r>
    <w:r w:rsidRPr="007C69E5">
      <w:rPr>
        <w:sz w:val="16"/>
        <w:szCs w:val="16"/>
      </w:rPr>
      <w:tab/>
    </w:r>
    <w:r w:rsidRPr="007C69E5">
      <w:rPr>
        <w:sz w:val="16"/>
        <w:szCs w:val="16"/>
      </w:rPr>
      <w:fldChar w:fldCharType="begin"/>
    </w:r>
    <w:r w:rsidRPr="007C69E5">
      <w:rPr>
        <w:sz w:val="16"/>
        <w:szCs w:val="16"/>
      </w:rPr>
      <w:instrText xml:space="preserve"> FILENAME \p </w:instrText>
    </w:r>
    <w:r w:rsidRPr="007C69E5">
      <w:rPr>
        <w:sz w:val="16"/>
        <w:szCs w:val="16"/>
      </w:rPr>
      <w:fldChar w:fldCharType="separate"/>
    </w:r>
    <w:r w:rsidR="00A03F2D">
      <w:rPr>
        <w:noProof/>
        <w:sz w:val="16"/>
        <w:szCs w:val="16"/>
      </w:rPr>
      <w:t>Y:\BSITemplateLetter2013.doc</w:t>
    </w:r>
    <w:r w:rsidRPr="007C69E5">
      <w:rPr>
        <w:sz w:val="16"/>
        <w:szCs w:val="16"/>
      </w:rPr>
      <w:fldChar w:fldCharType="end"/>
    </w:r>
  </w:p>
  <w:p w:rsidR="007C69E5" w:rsidRDefault="007C69E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EA2" w:rsidRDefault="00CD6EA2">
      <w:r>
        <w:separator/>
      </w:r>
    </w:p>
  </w:footnote>
  <w:footnote w:type="continuationSeparator" w:id="0">
    <w:p w:rsidR="00CD6EA2" w:rsidRDefault="00CD6E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C09"/>
    <w:rsid w:val="00182E0F"/>
    <w:rsid w:val="003B0311"/>
    <w:rsid w:val="00420308"/>
    <w:rsid w:val="004A4ABB"/>
    <w:rsid w:val="004B7AF0"/>
    <w:rsid w:val="004F05A8"/>
    <w:rsid w:val="005475F6"/>
    <w:rsid w:val="0063668B"/>
    <w:rsid w:val="007C69E5"/>
    <w:rsid w:val="007D129D"/>
    <w:rsid w:val="008C348A"/>
    <w:rsid w:val="009E5797"/>
    <w:rsid w:val="00A03F2D"/>
    <w:rsid w:val="00C60E16"/>
    <w:rsid w:val="00C76DCD"/>
    <w:rsid w:val="00CB4155"/>
    <w:rsid w:val="00CD6EA2"/>
    <w:rsid w:val="00D67907"/>
    <w:rsid w:val="00E17D45"/>
    <w:rsid w:val="00ED525B"/>
    <w:rsid w:val="00F16E92"/>
    <w:rsid w:val="00F560AB"/>
    <w:rsid w:val="00FC7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E20DE98-5424-4835-A92C-B315ABF0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C09"/>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FC7C09"/>
    <w:pPr>
      <w:spacing w:before="120"/>
    </w:pPr>
    <w:rPr>
      <w:sz w:val="22"/>
      <w:szCs w:val="22"/>
    </w:rPr>
  </w:style>
  <w:style w:type="paragraph" w:styleId="Header">
    <w:name w:val="header"/>
    <w:basedOn w:val="Normal"/>
    <w:rsid w:val="007C69E5"/>
    <w:pPr>
      <w:tabs>
        <w:tab w:val="center" w:pos="4320"/>
        <w:tab w:val="right" w:pos="8640"/>
      </w:tabs>
    </w:pPr>
  </w:style>
  <w:style w:type="paragraph" w:styleId="Footer">
    <w:name w:val="footer"/>
    <w:basedOn w:val="Normal"/>
    <w:rsid w:val="007C69E5"/>
    <w:pPr>
      <w:tabs>
        <w:tab w:val="center" w:pos="4320"/>
        <w:tab w:val="right" w:pos="8640"/>
      </w:tabs>
    </w:pPr>
  </w:style>
  <w:style w:type="character" w:styleId="Hyperlink">
    <w:name w:val="Hyperlink"/>
    <w:rsid w:val="005475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cdenver.edu/academics/colleges/medicalschool/facultyAffairs/AppointmentsPromotions/Pages/FacultyAppointment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6F48CEDE21F4469932F15CE30A9954" ma:contentTypeVersion="5" ma:contentTypeDescription="Create a new document." ma:contentTypeScope="" ma:versionID="fbca2089ba99b1bf5061f9ba359c5d54">
  <xsd:schema xmlns:xsd="http://www.w3.org/2001/XMLSchema" xmlns:xs="http://www.w3.org/2001/XMLSchema" xmlns:p="http://schemas.microsoft.com/office/2006/metadata/properties" xmlns:ns1="http://schemas.microsoft.com/sharepoint/v3" targetNamespace="http://schemas.microsoft.com/office/2006/metadata/properties" ma:root="true" ma:fieldsID="d62191c95823186904a6e742a71550e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4DA491C-F510-4A4D-B852-4AC9A8A2F289}">
  <ds:schemaRefs>
    <ds:schemaRef ds:uri="http://schemas.microsoft.com/sharepoint/v3/contenttype/forms"/>
  </ds:schemaRefs>
</ds:datastoreItem>
</file>

<file path=customXml/itemProps2.xml><?xml version="1.0" encoding="utf-8"?>
<ds:datastoreItem xmlns:ds="http://schemas.openxmlformats.org/officeDocument/2006/customXml" ds:itemID="{BDDAB751-0B8C-4269-BE8D-2B42D3EAB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9223E3-10E8-4A9F-B325-5AA150F0B067}">
  <ds:schemaRefs>
    <ds:schemaRef ds:uri="http://schemas.microsoft.com/office/2006/documentManagement/types"/>
    <ds:schemaRef ds:uri="http://purl.org/dc/elements/1.1/"/>
    <ds:schemaRef ds:uri="http://schemas.microsoft.com/sharepoint/v3"/>
    <ds:schemaRef ds:uri="http://purl.org/dc/terms/"/>
    <ds:schemaRef ds:uri="http://schemas.microsoft.com/office/2006/metadata/properties"/>
    <ds:schemaRef ds:uri="http://www.w3.org/XML/1998/namespace"/>
    <ds:schemaRef ds:uri="http://schemas.openxmlformats.org/package/2006/metadata/core-properties"/>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UCHSC</Company>
  <LinksUpToDate>false</LinksUpToDate>
  <CharactersWithSpaces>1695</CharactersWithSpaces>
  <SharedDoc>false</SharedDoc>
  <HLinks>
    <vt:vector size="6" baseType="variant">
      <vt:variant>
        <vt:i4>5963800</vt:i4>
      </vt:variant>
      <vt:variant>
        <vt:i4>0</vt:i4>
      </vt:variant>
      <vt:variant>
        <vt:i4>0</vt:i4>
      </vt:variant>
      <vt:variant>
        <vt:i4>5</vt:i4>
      </vt:variant>
      <vt:variant>
        <vt:lpwstr>http://www.ucdenver.edu/academics/colleges/medicalschool/facultyAffairs/AppointmentsPromotions/Pages/FacultyAppointments.aspx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Hodgson</dc:creator>
  <cp:keywords/>
  <cp:lastModifiedBy>Welch, Cheryl</cp:lastModifiedBy>
  <cp:revision>2</cp:revision>
  <cp:lastPrinted>2013-06-05T19:47:00Z</cp:lastPrinted>
  <dcterms:created xsi:type="dcterms:W3CDTF">2017-01-30T17:09:00Z</dcterms:created>
  <dcterms:modified xsi:type="dcterms:W3CDTF">2017-01-30T17:09:00Z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-240462046</vt:i4>
  </property>
  <property fmtid="{D5CDD505-2E9C-101B-9397-08002B2CF9AE}" pid="3" name="_EmailSubject">
    <vt:lpwstr>BSI Template Letter</vt:lpwstr>
  </property>
  <property fmtid="{D5CDD505-2E9C-101B-9397-08002B2CF9AE}" pid="4" name="_AuthorEmail">
    <vt:lpwstr>Peggy.Hodgson@UCHSC.edu</vt:lpwstr>
  </property>
  <property fmtid="{D5CDD505-2E9C-101B-9397-08002B2CF9AE}" pid="5" name="_AuthorEmailDisplayName">
    <vt:lpwstr>Hodgson Peggy</vt:lpwstr>
  </property>
  <property fmtid="{D5CDD505-2E9C-101B-9397-08002B2CF9AE}" pid="6" name="_ReviewingToolsShownOnce">
    <vt:lpwstr/>
  </property>
  <property fmtid="{D5CDD505-2E9C-101B-9397-08002B2CF9AE}" pid="7" name="ContentTypeId">
    <vt:lpwstr>0x0101007F6F48CEDE21F4469932F15CE30A9954</vt:lpwstr>
  </property>
</Properties>
</file>