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BAA4F" w14:textId="659E3040" w:rsidR="00EA2E88" w:rsidRPr="00DB2D48" w:rsidRDefault="000D4007" w:rsidP="00DB2D48">
      <w:pPr>
        <w:jc w:val="center"/>
        <w:rPr>
          <w:u w:val="single"/>
        </w:rPr>
      </w:pPr>
      <w:r>
        <w:rPr>
          <w:u w:val="single"/>
        </w:rPr>
        <w:t xml:space="preserve">Training Program in </w:t>
      </w:r>
      <w:r w:rsidR="00DB2D48" w:rsidRPr="00DB2D48">
        <w:rPr>
          <w:u w:val="single"/>
        </w:rPr>
        <w:t>Cancer Biology</w:t>
      </w:r>
      <w:r>
        <w:rPr>
          <w:u w:val="single"/>
        </w:rPr>
        <w:t xml:space="preserve"> (T32) Trainee Expectations</w:t>
      </w:r>
    </w:p>
    <w:p w14:paraId="00E15EFC" w14:textId="595FFFC9" w:rsidR="00DB2D48" w:rsidRDefault="00DB2D48" w:rsidP="00DB2D48">
      <w:pPr>
        <w:jc w:val="center"/>
      </w:pPr>
      <w:r>
        <w:t>T32CA190216</w:t>
      </w:r>
      <w:r w:rsidR="00B43F1D">
        <w:t xml:space="preserve">-06  </w:t>
      </w:r>
    </w:p>
    <w:p w14:paraId="53A6C8C4" w14:textId="5F927E8E" w:rsidR="00EC7CDE" w:rsidRDefault="00EC7CDE" w:rsidP="000D4007">
      <w:pPr>
        <w:rPr>
          <w:b/>
          <w:bCs/>
        </w:rPr>
      </w:pPr>
      <w:r>
        <w:rPr>
          <w:b/>
          <w:bCs/>
        </w:rPr>
        <w:t xml:space="preserve">All trainees and </w:t>
      </w:r>
      <w:r w:rsidR="00EC7CB3">
        <w:rPr>
          <w:b/>
          <w:bCs/>
        </w:rPr>
        <w:t>m</w:t>
      </w:r>
      <w:r>
        <w:rPr>
          <w:b/>
          <w:bCs/>
        </w:rPr>
        <w:t xml:space="preserve">entors will be required to attend an orientation within 4 weeks of their appointment. Requirements are briefly summarized below.  </w:t>
      </w:r>
    </w:p>
    <w:p w14:paraId="120DE5EE" w14:textId="77777777" w:rsidR="006F6192" w:rsidRDefault="006F6192" w:rsidP="000D4007">
      <w:pPr>
        <w:rPr>
          <w:b/>
          <w:bCs/>
        </w:rPr>
      </w:pPr>
    </w:p>
    <w:p w14:paraId="5C0BB69C" w14:textId="05A4B1CD" w:rsidR="000D4007" w:rsidRDefault="000D4007" w:rsidP="000D4007">
      <w:pPr>
        <w:pStyle w:val="ListParagraph"/>
        <w:numPr>
          <w:ilvl w:val="0"/>
          <w:numId w:val="3"/>
        </w:numPr>
      </w:pPr>
      <w:r>
        <w:t>A brief training plan</w:t>
      </w:r>
      <w:r w:rsidR="006F6192">
        <w:t xml:space="preserve"> (2 pages max)</w:t>
      </w:r>
      <w:r>
        <w:t xml:space="preserve">, including a description of the </w:t>
      </w:r>
      <w:r w:rsidR="00EC7CDE">
        <w:t>Clinical Translational Experience (</w:t>
      </w:r>
      <w:r>
        <w:t>CTE</w:t>
      </w:r>
      <w:r w:rsidR="00EC7CDE">
        <w:t>)</w:t>
      </w:r>
      <w:r>
        <w:t xml:space="preserve">, must be within 45 days of appointment to the </w:t>
      </w:r>
      <w:r w:rsidR="006F6192" w:rsidRPr="00206B51">
        <w:rPr>
          <w:iCs/>
        </w:rPr>
        <w:t>Training Program in Cancer Biology (TPCB)</w:t>
      </w:r>
      <w:r>
        <w:t xml:space="preserve">.  </w:t>
      </w:r>
    </w:p>
    <w:p w14:paraId="7071A893" w14:textId="5583DE2D" w:rsidR="000D4007" w:rsidRDefault="000D4007" w:rsidP="000D4007">
      <w:pPr>
        <w:pStyle w:val="ListParagraph"/>
        <w:numPr>
          <w:ilvl w:val="0"/>
          <w:numId w:val="3"/>
        </w:numPr>
      </w:pPr>
      <w:r w:rsidRPr="000D4007">
        <w:t xml:space="preserve">Responsible Conduct of Research Training – All trainees will be required to take either the Ethics in Research  course, PHCL 7605, or attend the Office of Regulatory Compliance RCR seminars. Sixteen total hours of ethics training is required. This should be initiated at the beginning of the </w:t>
      </w:r>
      <w:r w:rsidR="00B43F1D" w:rsidRPr="000D4007">
        <w:t>trainee’s</w:t>
      </w:r>
      <w:r w:rsidRPr="000D4007">
        <w:t xml:space="preserve"> appointment to the T32.</w:t>
      </w:r>
    </w:p>
    <w:p w14:paraId="2ADF59FB" w14:textId="7E6607DB" w:rsidR="00C25131" w:rsidRDefault="006F6192" w:rsidP="000D4007">
      <w:pPr>
        <w:pStyle w:val="ListParagraph"/>
        <w:numPr>
          <w:ilvl w:val="0"/>
          <w:numId w:val="3"/>
        </w:numPr>
        <w:rPr>
          <w:iCs/>
        </w:rPr>
      </w:pPr>
      <w:r>
        <w:rPr>
          <w:iCs/>
        </w:rPr>
        <w:t>T</w:t>
      </w:r>
      <w:r w:rsidR="00C25131" w:rsidRPr="00C25131">
        <w:rPr>
          <w:iCs/>
        </w:rPr>
        <w:t xml:space="preserve">rainees are required to attend the </w:t>
      </w:r>
      <w:r w:rsidR="00EC7CB3">
        <w:rPr>
          <w:iCs/>
        </w:rPr>
        <w:t xml:space="preserve">weekly </w:t>
      </w:r>
      <w:r w:rsidR="00C25131" w:rsidRPr="00C25131">
        <w:rPr>
          <w:iCs/>
        </w:rPr>
        <w:t>Cancer Center Symposium seminar series</w:t>
      </w:r>
      <w:r>
        <w:rPr>
          <w:iCs/>
        </w:rPr>
        <w:t xml:space="preserve"> (Tuesdays at noon). </w:t>
      </w:r>
    </w:p>
    <w:p w14:paraId="47585440" w14:textId="0DDCFD1C" w:rsidR="00206B51" w:rsidRDefault="00EC7CB3" w:rsidP="000D4007">
      <w:pPr>
        <w:pStyle w:val="ListParagraph"/>
        <w:numPr>
          <w:ilvl w:val="0"/>
          <w:numId w:val="3"/>
        </w:numPr>
        <w:rPr>
          <w:iCs/>
        </w:rPr>
      </w:pPr>
      <w:r>
        <w:rPr>
          <w:iCs/>
        </w:rPr>
        <w:t>All</w:t>
      </w:r>
      <w:r w:rsidR="00206B51" w:rsidRPr="00206B51">
        <w:rPr>
          <w:iCs/>
        </w:rPr>
        <w:t xml:space="preserve"> trainees are required to attend the TPCB seminar series</w:t>
      </w:r>
      <w:r w:rsidR="006F6192">
        <w:rPr>
          <w:iCs/>
        </w:rPr>
        <w:t xml:space="preserve"> (Thursdays at 10:30)</w:t>
      </w:r>
      <w:r w:rsidR="00206B51" w:rsidRPr="00206B51">
        <w:rPr>
          <w:iCs/>
        </w:rPr>
        <w:t>.  Trainees will present their annual research update in this series.</w:t>
      </w:r>
      <w:r w:rsidR="00256CE6">
        <w:rPr>
          <w:iCs/>
        </w:rPr>
        <w:t xml:space="preserve">  </w:t>
      </w:r>
    </w:p>
    <w:p w14:paraId="47632F82" w14:textId="4FEFAA1E" w:rsidR="00256CE6" w:rsidRPr="00256CE6" w:rsidRDefault="00256CE6" w:rsidP="00256CE6">
      <w:pPr>
        <w:pStyle w:val="ListParagraph"/>
        <w:numPr>
          <w:ilvl w:val="0"/>
          <w:numId w:val="3"/>
        </w:numPr>
        <w:rPr>
          <w:iCs/>
        </w:rPr>
      </w:pPr>
      <w:r w:rsidRPr="00256CE6">
        <w:rPr>
          <w:iCs/>
        </w:rPr>
        <w:t xml:space="preserve">TPCB Trainee </w:t>
      </w:r>
      <w:r w:rsidR="00EC7CDE">
        <w:rPr>
          <w:iCs/>
        </w:rPr>
        <w:t xml:space="preserve">Career Development Club </w:t>
      </w:r>
      <w:r w:rsidRPr="00256CE6">
        <w:rPr>
          <w:iCs/>
        </w:rPr>
        <w:t xml:space="preserve"> </w:t>
      </w:r>
      <w:r w:rsidR="006F6192">
        <w:rPr>
          <w:iCs/>
        </w:rPr>
        <w:t>(</w:t>
      </w:r>
      <w:r w:rsidRPr="00256CE6">
        <w:rPr>
          <w:iCs/>
        </w:rPr>
        <w:t>monthly</w:t>
      </w:r>
      <w:r w:rsidR="006F6192">
        <w:rPr>
          <w:iCs/>
        </w:rPr>
        <w:t xml:space="preserve">).  This </w:t>
      </w:r>
      <w:r w:rsidRPr="00256CE6">
        <w:rPr>
          <w:iCs/>
        </w:rPr>
        <w:t>will be organized by the T</w:t>
      </w:r>
      <w:r w:rsidR="00073D66">
        <w:rPr>
          <w:iCs/>
        </w:rPr>
        <w:t>PCB</w:t>
      </w:r>
      <w:r w:rsidRPr="00256CE6">
        <w:rPr>
          <w:iCs/>
        </w:rPr>
        <w:t xml:space="preserve"> trainees. </w:t>
      </w:r>
      <w:r w:rsidR="00073D66">
        <w:rPr>
          <w:iCs/>
        </w:rPr>
        <w:t xml:space="preserve">Topics will be chosen by the trainees. </w:t>
      </w:r>
    </w:p>
    <w:p w14:paraId="1A0B60C1" w14:textId="4B02F589" w:rsidR="00256CE6" w:rsidRPr="00256CE6" w:rsidRDefault="00256CE6" w:rsidP="00256CE6">
      <w:pPr>
        <w:pStyle w:val="ListParagraph"/>
        <w:numPr>
          <w:ilvl w:val="0"/>
          <w:numId w:val="3"/>
        </w:numPr>
        <w:rPr>
          <w:iCs/>
        </w:rPr>
      </w:pPr>
      <w:r w:rsidRPr="00256CE6">
        <w:rPr>
          <w:iCs/>
        </w:rPr>
        <w:t xml:space="preserve">Annual Program Retreat – The </w:t>
      </w:r>
      <w:r w:rsidR="006F6192">
        <w:rPr>
          <w:iCs/>
        </w:rPr>
        <w:t xml:space="preserve">TPCB </w:t>
      </w:r>
      <w:r w:rsidRPr="00256CE6">
        <w:rPr>
          <w:iCs/>
        </w:rPr>
        <w:t xml:space="preserve">holds an annual retreat in conjunction with the Cancer Biology Graduate Program.  All trainees, primary mentoring faculty members and advisory committee members </w:t>
      </w:r>
      <w:r w:rsidR="00073D66">
        <w:rPr>
          <w:iCs/>
        </w:rPr>
        <w:t xml:space="preserve">must </w:t>
      </w:r>
      <w:r w:rsidRPr="00256CE6">
        <w:rPr>
          <w:iCs/>
        </w:rPr>
        <w:t xml:space="preserve">attend the retreat. </w:t>
      </w:r>
    </w:p>
    <w:p w14:paraId="3EB53CED" w14:textId="2A8E749D" w:rsidR="00256CE6" w:rsidRPr="00256CE6" w:rsidRDefault="00256CE6" w:rsidP="00256CE6">
      <w:pPr>
        <w:pStyle w:val="ListParagraph"/>
        <w:numPr>
          <w:ilvl w:val="0"/>
          <w:numId w:val="3"/>
        </w:numPr>
        <w:rPr>
          <w:iCs/>
        </w:rPr>
      </w:pPr>
      <w:r w:rsidRPr="00256CE6">
        <w:rPr>
          <w:iCs/>
        </w:rPr>
        <w:t xml:space="preserve">TPCB </w:t>
      </w:r>
      <w:r w:rsidR="00073D66">
        <w:rPr>
          <w:iCs/>
        </w:rPr>
        <w:t>T</w:t>
      </w:r>
      <w:r w:rsidR="00EC7CB3">
        <w:rPr>
          <w:iCs/>
        </w:rPr>
        <w:t>r</w:t>
      </w:r>
      <w:r w:rsidR="00073D66">
        <w:rPr>
          <w:iCs/>
        </w:rPr>
        <w:t>ainee</w:t>
      </w:r>
      <w:r w:rsidRPr="00256CE6">
        <w:rPr>
          <w:iCs/>
        </w:rPr>
        <w:t xml:space="preserve"> Symposium – </w:t>
      </w:r>
      <w:r w:rsidR="00073D66">
        <w:rPr>
          <w:iCs/>
        </w:rPr>
        <w:t>T</w:t>
      </w:r>
      <w:r w:rsidRPr="00256CE6">
        <w:rPr>
          <w:iCs/>
        </w:rPr>
        <w:t xml:space="preserve">rainees will organize a one-day thematic symposium in an area of cancer research of particular interest to the TPCB community. The symposium will consist of three external speakers, UCCC faculty and select advanced post-doc trainees. </w:t>
      </w:r>
    </w:p>
    <w:p w14:paraId="796BA91D" w14:textId="361C71EB" w:rsidR="00256CE6" w:rsidRPr="00256CE6" w:rsidRDefault="00256CE6" w:rsidP="00256CE6">
      <w:pPr>
        <w:pStyle w:val="ListParagraph"/>
        <w:numPr>
          <w:ilvl w:val="0"/>
          <w:numId w:val="3"/>
        </w:numPr>
        <w:rPr>
          <w:iCs/>
        </w:rPr>
      </w:pPr>
      <w:r w:rsidRPr="00256CE6">
        <w:rPr>
          <w:iCs/>
        </w:rPr>
        <w:t xml:space="preserve">Clinical Translational Experience (CTE) - To foster the association of basic science with clinical relevance, all trainees will be required to complete a CTE during the first year of TPCB funding.  Examples of CTEs include, but are not limited to, attendance at tumor boards, grand rounds, and physician shadowing.  </w:t>
      </w:r>
    </w:p>
    <w:p w14:paraId="16CC8B4E" w14:textId="77777777" w:rsidR="00256CE6" w:rsidRPr="00256CE6" w:rsidRDefault="00256CE6" w:rsidP="00256CE6">
      <w:pPr>
        <w:pStyle w:val="ListParagraph"/>
        <w:numPr>
          <w:ilvl w:val="0"/>
          <w:numId w:val="3"/>
        </w:numPr>
        <w:rPr>
          <w:iCs/>
        </w:rPr>
      </w:pPr>
      <w:r w:rsidRPr="00256CE6">
        <w:rPr>
          <w:iCs/>
        </w:rPr>
        <w:t>Individual Development Plan (IDP):  All trainees will be required to take a skills and interest inventory (http://myidp.sciencecareers.org/) to help identify career goals.  In consultation with the mentor, trainees should develop a step-by-step plan to reach those goals.</w:t>
      </w:r>
    </w:p>
    <w:p w14:paraId="4EA20B90" w14:textId="188B7D4E" w:rsidR="00256CE6" w:rsidRPr="005A0CE6" w:rsidRDefault="00256CE6" w:rsidP="00256CE6">
      <w:pPr>
        <w:pStyle w:val="ListParagraph"/>
        <w:numPr>
          <w:ilvl w:val="0"/>
          <w:numId w:val="3"/>
        </w:numPr>
        <w:rPr>
          <w:iCs/>
        </w:rPr>
      </w:pPr>
      <w:r w:rsidRPr="005A0CE6">
        <w:rPr>
          <w:iCs/>
        </w:rPr>
        <w:t xml:space="preserve">Research Advisory Committee (RAC) - All trainees must work with their mentor to utilize a Research Advisory Committee and formulate a research plan. </w:t>
      </w:r>
    </w:p>
    <w:p w14:paraId="05CC9453" w14:textId="1A441312" w:rsidR="00D601DB" w:rsidRPr="006F6192" w:rsidRDefault="00D601DB" w:rsidP="00D601DB">
      <w:pPr>
        <w:pStyle w:val="ListParagraph"/>
        <w:numPr>
          <w:ilvl w:val="0"/>
          <w:numId w:val="3"/>
        </w:numPr>
        <w:rPr>
          <w:rFonts w:cstheme="minorHAnsi"/>
        </w:rPr>
      </w:pPr>
      <w:r w:rsidRPr="005A0CE6">
        <w:rPr>
          <w:iCs/>
        </w:rPr>
        <w:t>Rigor and Transparency in Science</w:t>
      </w:r>
      <w:r w:rsidR="00073D66" w:rsidRPr="005A0CE6">
        <w:rPr>
          <w:iCs/>
        </w:rPr>
        <w:t xml:space="preserve"> – trainees must enroll in </w:t>
      </w:r>
      <w:r w:rsidR="00EC7CB3" w:rsidRPr="005A0CE6">
        <w:rPr>
          <w:rFonts w:cstheme="minorHAnsi"/>
          <w:i/>
          <w:iCs/>
        </w:rPr>
        <w:t xml:space="preserve">MOLB/PHCL7801: Rigor and Reproducibility in Biomedical Research.  </w:t>
      </w:r>
      <w:r w:rsidR="00EC7CB3" w:rsidRPr="006F6192">
        <w:rPr>
          <w:rFonts w:cstheme="minorHAnsi"/>
        </w:rPr>
        <w:t>This one credit course meets in the spring.</w:t>
      </w:r>
    </w:p>
    <w:p w14:paraId="3765E541" w14:textId="23C11A07" w:rsidR="00D601DB" w:rsidRPr="00D601DB" w:rsidRDefault="00D601DB" w:rsidP="00D601DB">
      <w:pPr>
        <w:pStyle w:val="ListParagraph"/>
        <w:numPr>
          <w:ilvl w:val="0"/>
          <w:numId w:val="3"/>
        </w:numPr>
        <w:rPr>
          <w:iCs/>
        </w:rPr>
      </w:pPr>
      <w:r w:rsidRPr="00D601DB">
        <w:rPr>
          <w:iCs/>
        </w:rPr>
        <w:t xml:space="preserve">All trainees need to apply for </w:t>
      </w:r>
      <w:r w:rsidR="006F6192">
        <w:rPr>
          <w:iCs/>
        </w:rPr>
        <w:t xml:space="preserve">an </w:t>
      </w:r>
      <w:r w:rsidRPr="00D601DB">
        <w:rPr>
          <w:iCs/>
        </w:rPr>
        <w:t xml:space="preserve">independent NRSA </w:t>
      </w:r>
      <w:r w:rsidR="006F6192">
        <w:rPr>
          <w:iCs/>
        </w:rPr>
        <w:t xml:space="preserve">(or other fellowship) </w:t>
      </w:r>
      <w:r w:rsidR="00EC7CB3">
        <w:rPr>
          <w:iCs/>
        </w:rPr>
        <w:t xml:space="preserve">during their first </w:t>
      </w:r>
      <w:r w:rsidRPr="00D601DB">
        <w:rPr>
          <w:iCs/>
        </w:rPr>
        <w:t>year on the TPCB T32</w:t>
      </w:r>
      <w:r w:rsidR="00EC7CB3">
        <w:rPr>
          <w:iCs/>
        </w:rPr>
        <w:t xml:space="preserve">.  </w:t>
      </w:r>
    </w:p>
    <w:p w14:paraId="298BADAC" w14:textId="77777777" w:rsidR="00256CE6" w:rsidRPr="00D601DB" w:rsidRDefault="00256CE6" w:rsidP="00D601DB">
      <w:pPr>
        <w:rPr>
          <w:iCs/>
        </w:rPr>
      </w:pPr>
    </w:p>
    <w:sectPr w:rsidR="00256CE6" w:rsidRPr="00D60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D25B01"/>
    <w:multiLevelType w:val="hybridMultilevel"/>
    <w:tmpl w:val="14F8B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4160BE"/>
    <w:multiLevelType w:val="hybridMultilevel"/>
    <w:tmpl w:val="56BE4A5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B6C94"/>
    <w:multiLevelType w:val="hybridMultilevel"/>
    <w:tmpl w:val="CE5AE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6051828">
    <w:abstractNumId w:val="2"/>
  </w:num>
  <w:num w:numId="2" w16cid:durableId="1609848174">
    <w:abstractNumId w:val="0"/>
  </w:num>
  <w:num w:numId="3" w16cid:durableId="14187487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D48"/>
    <w:rsid w:val="0002408B"/>
    <w:rsid w:val="00073D66"/>
    <w:rsid w:val="000C22B3"/>
    <w:rsid w:val="000D4007"/>
    <w:rsid w:val="001840EC"/>
    <w:rsid w:val="00191B71"/>
    <w:rsid w:val="001E138B"/>
    <w:rsid w:val="00206B51"/>
    <w:rsid w:val="00256CE6"/>
    <w:rsid w:val="00263A0E"/>
    <w:rsid w:val="0026470F"/>
    <w:rsid w:val="002C370D"/>
    <w:rsid w:val="00375C6D"/>
    <w:rsid w:val="003B69A0"/>
    <w:rsid w:val="003C1833"/>
    <w:rsid w:val="003E5E4B"/>
    <w:rsid w:val="005041AE"/>
    <w:rsid w:val="00547A35"/>
    <w:rsid w:val="005A0CE6"/>
    <w:rsid w:val="0061658D"/>
    <w:rsid w:val="00642B12"/>
    <w:rsid w:val="006908F6"/>
    <w:rsid w:val="006E69A3"/>
    <w:rsid w:val="006F6192"/>
    <w:rsid w:val="00884FD5"/>
    <w:rsid w:val="008931E8"/>
    <w:rsid w:val="008C25A1"/>
    <w:rsid w:val="009A5D07"/>
    <w:rsid w:val="00A26386"/>
    <w:rsid w:val="00AF2DC3"/>
    <w:rsid w:val="00B11931"/>
    <w:rsid w:val="00B43F1D"/>
    <w:rsid w:val="00C25131"/>
    <w:rsid w:val="00C97B98"/>
    <w:rsid w:val="00CE1572"/>
    <w:rsid w:val="00D601DB"/>
    <w:rsid w:val="00DB2D48"/>
    <w:rsid w:val="00E30F39"/>
    <w:rsid w:val="00E31A2E"/>
    <w:rsid w:val="00E5196F"/>
    <w:rsid w:val="00EC7CB3"/>
    <w:rsid w:val="00EC7CDE"/>
    <w:rsid w:val="00F90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7552"/>
  <w15:chartTrackingRefBased/>
  <w15:docId w15:val="{0A1B5753-24EE-4838-BCCE-2598A89A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0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Herbst, Kristin</dc:creator>
  <cp:keywords/>
  <dc:description/>
  <cp:lastModifiedBy>Herbst, Kristin</cp:lastModifiedBy>
  <cp:revision>2</cp:revision>
  <cp:lastPrinted>2019-08-21T17:23:00Z</cp:lastPrinted>
  <dcterms:created xsi:type="dcterms:W3CDTF">2022-06-01T23:24:00Z</dcterms:created>
  <dcterms:modified xsi:type="dcterms:W3CDTF">2022-06-01T23:24:00Z</dcterms:modified>
</cp:coreProperties>
</file>