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7148" w14:textId="77777777"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008595E0" w14:textId="77777777" w:rsidR="00B97BA6" w:rsidRDefault="00F927E5">
      <w:pPr>
        <w:spacing w:before="44"/>
        <w:ind w:left="3138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EXCELLENCE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TEACHING</w:t>
      </w:r>
    </w:p>
    <w:p w14:paraId="1FD36721" w14:textId="77777777" w:rsidR="00F927E5" w:rsidRPr="00F927E5" w:rsidRDefault="00F927E5">
      <w:pPr>
        <w:spacing w:before="44"/>
        <w:ind w:left="3138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14:paraId="0C28172C" w14:textId="77777777" w:rsidR="00B97BA6" w:rsidRDefault="00B97BA6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 w14:paraId="2EA493AD" w14:textId="77777777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A452" w14:textId="77777777" w:rsidR="00B97BA6" w:rsidRDefault="00F927E5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EXCELLENCE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5E23A" w14:textId="77777777"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B97BA6" w14:paraId="41B56D97" w14:textId="77777777" w:rsidTr="007F49CD">
        <w:trPr>
          <w:trHeight w:hRule="exact" w:val="191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2E0F" w14:textId="578DFBD2" w:rsidR="00B97BA6" w:rsidRPr="001267C0" w:rsidRDefault="001267C0" w:rsidP="001267C0">
            <w:pPr>
              <w:ind w:left="162"/>
              <w:rPr>
                <w:rFonts w:ascii="Arial" w:eastAsia="Calibri" w:hAnsi="Arial" w:cs="Arial"/>
                <w:i/>
                <w:iCs/>
              </w:rPr>
            </w:pPr>
            <w:r w:rsidRPr="001267C0">
              <w:rPr>
                <w:rFonts w:ascii="Arial" w:eastAsia="Calibri" w:hAnsi="Arial" w:cs="Arial"/>
                <w:i/>
                <w:iCs/>
              </w:rPr>
              <w:t xml:space="preserve">Regularly assumes greater than average share of teaching duties –in classroom, laboratory, clinical or community settings. 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E9F7" w14:textId="77777777" w:rsidR="00B97BA6" w:rsidRPr="00F927E5" w:rsidRDefault="00B97BA6" w:rsidP="00F927E5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B97BA6" w14:paraId="47991FAD" w14:textId="77777777" w:rsidTr="001267C0">
        <w:trPr>
          <w:trHeight w:hRule="exact" w:val="32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60EC" w14:textId="77777777" w:rsidR="001267C0" w:rsidRPr="001267C0" w:rsidRDefault="001267C0" w:rsidP="001267C0">
            <w:pPr>
              <w:ind w:left="162"/>
              <w:rPr>
                <w:rFonts w:ascii="Arial" w:eastAsia="Calibri" w:hAnsi="Arial" w:cs="Arial"/>
                <w:i/>
                <w:iCs/>
              </w:rPr>
            </w:pPr>
            <w:r w:rsidRPr="001267C0">
              <w:rPr>
                <w:rFonts w:ascii="Arial" w:eastAsia="Calibri" w:hAnsi="Arial" w:cs="Arial"/>
                <w:i/>
                <w:iCs/>
              </w:rPr>
              <w:t>Regularly assumes greater than average share of administrative or service responsibilities related to teaching</w:t>
            </w:r>
            <w:proofErr w:type="gramStart"/>
            <w:r w:rsidRPr="001267C0">
              <w:rPr>
                <w:rFonts w:ascii="Arial" w:eastAsia="Calibri" w:hAnsi="Arial" w:cs="Arial"/>
                <w:i/>
                <w:iCs/>
              </w:rPr>
              <w:t xml:space="preserve">.  </w:t>
            </w:r>
            <w:proofErr w:type="gramEnd"/>
            <w:r w:rsidRPr="001267C0">
              <w:rPr>
                <w:rFonts w:ascii="Arial" w:eastAsia="Calibri" w:hAnsi="Arial" w:cs="Arial"/>
                <w:i/>
                <w:iCs/>
              </w:rPr>
              <w:t xml:space="preserve">Examples might include leading or contributing significantly to committees that focus on curriculum development, </w:t>
            </w:r>
            <w:proofErr w:type="gramStart"/>
            <w:r w:rsidRPr="001267C0">
              <w:rPr>
                <w:rFonts w:ascii="Arial" w:eastAsia="Calibri" w:hAnsi="Arial" w:cs="Arial"/>
                <w:i/>
                <w:iCs/>
              </w:rPr>
              <w:t>management</w:t>
            </w:r>
            <w:proofErr w:type="gramEnd"/>
            <w:r w:rsidRPr="001267C0">
              <w:rPr>
                <w:rFonts w:ascii="Arial" w:eastAsia="Calibri" w:hAnsi="Arial" w:cs="Arial"/>
                <w:i/>
                <w:iCs/>
              </w:rPr>
              <w:t xml:space="preserve"> or assessment.  </w:t>
            </w:r>
          </w:p>
          <w:p w14:paraId="683A10EC" w14:textId="47E7525B" w:rsidR="00B97BA6" w:rsidRPr="00F927E5" w:rsidRDefault="00B97BA6">
            <w:pPr>
              <w:pStyle w:val="TableParagraph"/>
              <w:ind w:left="109" w:right="499"/>
              <w:rPr>
                <w:rFonts w:eastAsia="Calibri" w:cs="Calibri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0A20" w14:textId="77777777" w:rsidR="00B97BA6" w:rsidRPr="00F927E5" w:rsidRDefault="00B97BA6" w:rsidP="00F927E5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1267C0" w14:paraId="1FCB3D42" w14:textId="77777777" w:rsidTr="001267C0">
        <w:trPr>
          <w:trHeight w:hRule="exact" w:val="252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1693" w14:textId="550F5365" w:rsidR="001267C0" w:rsidRPr="001267C0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1267C0">
              <w:rPr>
                <w:rFonts w:ascii="Arial" w:eastAsia="Calibri" w:hAnsi="Arial" w:cs="Arial"/>
                <w:i/>
                <w:iCs/>
              </w:rPr>
              <w:t xml:space="preserve">Demonstration of educational leadership (for example, by serving as a course, fellowship or training program director, curriculum committee chair or assistant or associate dean). 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E05E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5CA420D9" w14:textId="77777777" w:rsidTr="00053A4F">
        <w:trPr>
          <w:trHeight w:hRule="exact" w:val="107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657E" w14:textId="77777777" w:rsidR="001267C0" w:rsidRPr="001267C0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1267C0">
              <w:rPr>
                <w:rFonts w:ascii="Arial" w:eastAsia="Calibri" w:hAnsi="Arial" w:cs="Arial"/>
                <w:i/>
                <w:iCs/>
              </w:rPr>
              <w:t xml:space="preserve">Consistently receives excellent or outstanding teaching evaluations. </w:t>
            </w:r>
          </w:p>
          <w:p w14:paraId="52F9CEEA" w14:textId="4A742D57" w:rsidR="001267C0" w:rsidRPr="00F927E5" w:rsidRDefault="001267C0" w:rsidP="001267C0">
            <w:pPr>
              <w:pStyle w:val="TableParagraph"/>
              <w:ind w:left="109" w:right="378"/>
              <w:rPr>
                <w:i/>
                <w:spacing w:val="-1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BADA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6FD8C156" w14:textId="77777777" w:rsidTr="00053A4F">
        <w:trPr>
          <w:trHeight w:hRule="exact" w:val="13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1B53" w14:textId="77777777" w:rsidR="001267C0" w:rsidRPr="00053A4F" w:rsidRDefault="001267C0" w:rsidP="001267C0">
            <w:pPr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>Nomination for, or receipt of, honors or awards for excellence in teaching or mentorship.</w:t>
            </w:r>
          </w:p>
          <w:p w14:paraId="1F8D1501" w14:textId="65FC4A28" w:rsidR="001267C0" w:rsidRPr="00053A4F" w:rsidRDefault="001267C0" w:rsidP="001267C0">
            <w:pPr>
              <w:pStyle w:val="TableParagraph"/>
              <w:ind w:left="109" w:right="378"/>
              <w:rPr>
                <w:i/>
                <w:iCs/>
                <w:spacing w:val="-1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779F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2D514487" w14:textId="77777777" w:rsidTr="007F49CD">
        <w:trPr>
          <w:trHeight w:hRule="exact" w:val="21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F162" w14:textId="23D1F3F5" w:rsidR="001267C0" w:rsidRPr="00053A4F" w:rsidRDefault="001267C0" w:rsidP="001267C0">
            <w:pPr>
              <w:pStyle w:val="TableParagraph"/>
              <w:ind w:left="109" w:right="378"/>
              <w:rPr>
                <w:rFonts w:eastAsia="Calibri" w:cs="Calibri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Recognition as an outstanding and influential role model for students, fellows,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residents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or other trainees.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3829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700AABFF" w14:textId="77777777" w:rsidTr="00053A4F">
        <w:trPr>
          <w:trHeight w:hRule="exact" w:val="351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B946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lastRenderedPageBreak/>
              <w:t xml:space="preserve">Record of successful mentorship of students, residents, fellows or other faculty, as measured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by: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letters of support from mentees; publications, presentations, grants, awards or</w:t>
            </w:r>
          </w:p>
          <w:p w14:paraId="4ABA6D8C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other evidence of mentees’ academic success; evidence that mentees have pursued outstanding careers. </w:t>
            </w:r>
          </w:p>
          <w:p w14:paraId="21BEBB66" w14:textId="48E3DE5F" w:rsidR="001267C0" w:rsidRPr="00F927E5" w:rsidRDefault="001267C0" w:rsidP="001267C0">
            <w:pPr>
              <w:pStyle w:val="TableParagraph"/>
              <w:ind w:left="109" w:right="378"/>
              <w:rPr>
                <w:i/>
                <w:spacing w:val="-1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EF0E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3A36DB13" w14:textId="77777777" w:rsidTr="00053A4F">
        <w:trPr>
          <w:trHeight w:hRule="exact" w:val="252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6DE4" w14:textId="77777777" w:rsidR="001267C0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</w:rPr>
            </w:pPr>
          </w:p>
          <w:p w14:paraId="369A889D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Development of mentoring or coaching programs that focus on career development, academic advancement or wellness and resiliency of students, residents,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fellows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or faculty. </w:t>
            </w:r>
          </w:p>
          <w:p w14:paraId="64755384" w14:textId="68D6CEEE" w:rsidR="001267C0" w:rsidRPr="00F927E5" w:rsidRDefault="001267C0" w:rsidP="001267C0">
            <w:pPr>
              <w:pStyle w:val="TableParagraph"/>
              <w:spacing w:line="239" w:lineRule="auto"/>
              <w:ind w:left="76" w:right="217"/>
              <w:rPr>
                <w:rFonts w:eastAsia="Arial" w:cs="Arial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CECA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33C636F3" w14:textId="77777777" w:rsidTr="00053A4F">
        <w:trPr>
          <w:trHeight w:hRule="exact" w:val="206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5BDC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Development of innovative teaching methods, such as educational websites, simulations, videotapes, packaged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courses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or workshops. </w:t>
            </w:r>
          </w:p>
          <w:p w14:paraId="657F2A83" w14:textId="13CD7A4C" w:rsidR="001267C0" w:rsidRPr="00F927E5" w:rsidRDefault="001267C0" w:rsidP="001267C0">
            <w:pPr>
              <w:pStyle w:val="TableParagraph"/>
              <w:ind w:left="76" w:right="729"/>
              <w:rPr>
                <w:rFonts w:eastAsia="Arial" w:cs="Arial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CFC9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09C254E9" w14:textId="77777777" w:rsidTr="00053A4F">
        <w:trPr>
          <w:trHeight w:hRule="exact" w:val="486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728B" w14:textId="3C9E8325" w:rsidR="001267C0" w:rsidRPr="00053A4F" w:rsidRDefault="001267C0" w:rsidP="001267C0">
            <w:pPr>
              <w:ind w:left="162"/>
              <w:rPr>
                <w:rFonts w:ascii="Arial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Development of, or significant contributions to, courses, service-learning activities or other educational programs that focus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on: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health and healthcare disparities; societal and healthcare racism; socioeconomic determinants of health; or optimizing care for marginalized patients and populations, including those defined by race, ethnicity, language, culture, gender, gender identity, sexual orientation or disability</w:t>
            </w:r>
            <w:r w:rsidR="00053A4F" w:rsidRPr="00053A4F">
              <w:rPr>
                <w:rFonts w:ascii="Arial" w:eastAsia="Calibri" w:hAnsi="Arial" w:cs="Arial"/>
                <w:i/>
                <w:iCs/>
              </w:rPr>
              <w:t>.</w:t>
            </w:r>
          </w:p>
          <w:p w14:paraId="13440F9B" w14:textId="77777777" w:rsidR="001267C0" w:rsidRDefault="001267C0" w:rsidP="001267C0">
            <w:pPr>
              <w:pStyle w:val="TableParagraph"/>
              <w:ind w:left="76" w:right="295"/>
              <w:rPr>
                <w:rFonts w:eastAsia="Arial" w:cs="Arial"/>
                <w:i/>
              </w:rPr>
            </w:pPr>
          </w:p>
          <w:p w14:paraId="5636D574" w14:textId="36526D9E" w:rsidR="001267C0" w:rsidRPr="001267C0" w:rsidRDefault="001267C0" w:rsidP="001267C0">
            <w:pPr>
              <w:ind w:firstLine="720"/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A06E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7F1B27BC" w14:textId="77777777" w:rsidTr="00053A4F">
        <w:trPr>
          <w:trHeight w:hRule="exact" w:val="351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7C8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lastRenderedPageBreak/>
              <w:t xml:space="preserve">Consistent record of advocacy for diversity,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inclusion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and equity in the education of health professionals. Examples might include leadership of recruitment, pipeline or diversity programs or significant mentorship of learners or colleagues who are under-represented in the health professions. </w:t>
            </w:r>
          </w:p>
          <w:p w14:paraId="7F4023EA" w14:textId="4DA0EBA5" w:rsidR="001267C0" w:rsidRPr="00F927E5" w:rsidRDefault="001267C0" w:rsidP="001267C0">
            <w:pPr>
              <w:pStyle w:val="TableParagraph"/>
              <w:spacing w:line="239" w:lineRule="auto"/>
              <w:ind w:left="76" w:right="496"/>
              <w:rPr>
                <w:rFonts w:eastAsia="Arial" w:cs="Arial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CDD4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2510F59B" w14:textId="77777777" w:rsidTr="00053A4F">
        <w:trPr>
          <w:trHeight w:hRule="exact" w:val="40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9440" w14:textId="646A799C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>Leadership of, or significant contributions to, activities or programs that address other challenges in education, such as: training of scientists; assessment of competencies or learning outcomes; professionalism; promoting inclusive learning environments for learners with disabilities; or developing educational technology.</w:t>
            </w:r>
          </w:p>
          <w:p w14:paraId="4FD062D0" w14:textId="317CEDB0" w:rsidR="001267C0" w:rsidRPr="00053A4F" w:rsidRDefault="001267C0" w:rsidP="001267C0">
            <w:pPr>
              <w:pStyle w:val="TableParagraph"/>
              <w:ind w:left="76" w:right="439"/>
              <w:rPr>
                <w:rFonts w:eastAsia="Arial" w:cs="Arial"/>
                <w:i/>
                <w:iCs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A7CC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7C121C1D" w14:textId="77777777" w:rsidTr="00053A4F">
        <w:trPr>
          <w:trHeight w:hRule="exact" w:val="32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28C7" w14:textId="77777777" w:rsidR="001267C0" w:rsidRPr="00053A4F" w:rsidRDefault="001267C0" w:rsidP="001267C0">
            <w:pPr>
              <w:ind w:left="162"/>
              <w:rPr>
                <w:rFonts w:ascii="Arial" w:hAnsi="Arial" w:cs="Arial"/>
                <w:i/>
                <w:iCs/>
              </w:rPr>
            </w:pPr>
            <w:r w:rsidRPr="00053A4F">
              <w:rPr>
                <w:rFonts w:ascii="Arial" w:hAnsi="Arial" w:cs="Arial"/>
                <w:i/>
                <w:iCs/>
              </w:rPr>
              <w:t>Teaching in unusually challenging circumstances (for example, during a disaster or public health emergency, in remote or resource-constrained communities or countries, or teaching English-as-second language or special needs learners)</w:t>
            </w:r>
            <w:proofErr w:type="gramStart"/>
            <w:r w:rsidRPr="00053A4F">
              <w:rPr>
                <w:rFonts w:ascii="Arial" w:hAnsi="Arial" w:cs="Arial"/>
                <w:i/>
                <w:iCs/>
              </w:rPr>
              <w:t xml:space="preserve">.  </w:t>
            </w:r>
            <w:proofErr w:type="gramEnd"/>
            <w:r w:rsidRPr="00053A4F">
              <w:rPr>
                <w:rFonts w:ascii="Arial" w:hAnsi="Arial" w:cs="Arial"/>
                <w:i/>
                <w:iCs/>
              </w:rPr>
              <w:t xml:space="preserve">  </w:t>
            </w:r>
          </w:p>
          <w:p w14:paraId="16AB1381" w14:textId="20B73D20" w:rsidR="001267C0" w:rsidRPr="00F927E5" w:rsidRDefault="001267C0" w:rsidP="001267C0">
            <w:pPr>
              <w:pStyle w:val="TableParagraph"/>
              <w:ind w:left="76" w:right="250"/>
              <w:rPr>
                <w:rFonts w:eastAsia="Arial" w:cs="Arial"/>
                <w:i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E752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66C22303" w14:textId="77777777" w:rsidTr="00053A4F">
        <w:trPr>
          <w:trHeight w:hRule="exact" w:val="117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2D117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Successful leadership of local,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regional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or national continuing education courses.</w:t>
            </w:r>
          </w:p>
          <w:p w14:paraId="21C181C7" w14:textId="77777777" w:rsidR="001267C0" w:rsidRDefault="001267C0" w:rsidP="001267C0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6B03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4D910B50" w14:textId="77777777" w:rsidTr="00053A4F">
        <w:trPr>
          <w:trHeight w:hRule="exact" w:val="297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69FE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lastRenderedPageBreak/>
              <w:t>Consistent participation in national educational activities (for example, residency review committees, programs sponsored by professional organizations, re-certification courses or workshops).</w:t>
            </w:r>
          </w:p>
          <w:p w14:paraId="6422D814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632A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5E51A36C" w14:textId="77777777" w:rsidTr="00053A4F">
        <w:trPr>
          <w:trHeight w:hRule="exact" w:val="108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5A8A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>Invitations to be a visiting professor at other institutions.</w:t>
            </w:r>
          </w:p>
          <w:p w14:paraId="55D8C91B" w14:textId="77777777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F43C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5D357BFE" w14:textId="77777777" w:rsidTr="00053A4F">
        <w:trPr>
          <w:trHeight w:hRule="exact" w:val="251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E79C" w14:textId="0A74E2E9" w:rsidR="001267C0" w:rsidRPr="00053A4F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>Development of innovative courses, high-quality syllabi, novel lectures, problem-based learning cases, laboratory exercises, on-line or remote teaching resources or other instructional materials.</w:t>
            </w:r>
          </w:p>
          <w:p w14:paraId="074C68C0" w14:textId="77777777" w:rsidR="001267C0" w:rsidRPr="003313FD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4367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436E2BEE" w14:textId="77777777" w:rsidTr="00053A4F">
        <w:trPr>
          <w:trHeight w:hRule="exact" w:val="252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E60C" w14:textId="77777777" w:rsidR="001267C0" w:rsidRPr="00053A4F" w:rsidRDefault="001267C0" w:rsidP="001267C0">
            <w:pPr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>Leadership of, or significant contributions to, the development of certifying, credentialling or qualifying examinations for students, residents, fellows or practicing clinicians.</w:t>
            </w:r>
          </w:p>
          <w:p w14:paraId="57374B76" w14:textId="77777777" w:rsidR="001267C0" w:rsidRPr="003313FD" w:rsidRDefault="001267C0" w:rsidP="001267C0">
            <w:pPr>
              <w:tabs>
                <w:tab w:val="left" w:pos="5040"/>
              </w:tabs>
              <w:ind w:left="162"/>
              <w:rPr>
                <w:rFonts w:ascii="Arial" w:eastAsia="Calibri" w:hAnsi="Arial" w:cs="Arial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E3CD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7C0" w14:paraId="1CC24788" w14:textId="77777777" w:rsidTr="00053A4F">
        <w:trPr>
          <w:trHeight w:hRule="exact" w:val="23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CCB2" w14:textId="77777777" w:rsidR="001267C0" w:rsidRPr="00053A4F" w:rsidRDefault="001267C0" w:rsidP="001267C0">
            <w:pPr>
              <w:ind w:left="162"/>
              <w:rPr>
                <w:rFonts w:ascii="Arial" w:eastAsia="Calibri" w:hAnsi="Arial" w:cs="Arial"/>
                <w:i/>
                <w:iCs/>
              </w:rPr>
            </w:pPr>
            <w:r w:rsidRPr="00053A4F">
              <w:rPr>
                <w:rFonts w:ascii="Arial" w:eastAsia="Calibri" w:hAnsi="Arial" w:cs="Arial"/>
                <w:i/>
                <w:iCs/>
              </w:rPr>
              <w:t xml:space="preserve">Evidence of teaching scholarship (for example, research, grants, </w:t>
            </w:r>
            <w:proofErr w:type="gramStart"/>
            <w:r w:rsidRPr="00053A4F">
              <w:rPr>
                <w:rFonts w:ascii="Arial" w:eastAsia="Calibri" w:hAnsi="Arial" w:cs="Arial"/>
                <w:i/>
                <w:iCs/>
              </w:rPr>
              <w:t>publications</w:t>
            </w:r>
            <w:proofErr w:type="gramEnd"/>
            <w:r w:rsidRPr="00053A4F">
              <w:rPr>
                <w:rFonts w:ascii="Arial" w:eastAsia="Calibri" w:hAnsi="Arial" w:cs="Arial"/>
                <w:i/>
                <w:iCs/>
              </w:rPr>
              <w:t xml:space="preserve"> or national presentations that focus on understanding the best methods or outcomes of teaching).   </w:t>
            </w:r>
          </w:p>
          <w:p w14:paraId="6C9EEA5C" w14:textId="77777777" w:rsidR="001267C0" w:rsidRPr="003313FD" w:rsidRDefault="001267C0" w:rsidP="001267C0">
            <w:pPr>
              <w:ind w:left="162"/>
              <w:rPr>
                <w:rFonts w:ascii="Arial" w:eastAsia="Calibri" w:hAnsi="Arial" w:cs="Arial"/>
              </w:rPr>
            </w:pP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BB11" w14:textId="77777777" w:rsidR="001267C0" w:rsidRPr="00F927E5" w:rsidRDefault="001267C0" w:rsidP="001267C0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14:paraId="5DCD70E1" w14:textId="77777777"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705AC1" w14:textId="77777777"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5670FC" w14:textId="77777777" w:rsidR="00B97BA6" w:rsidRDefault="00B97BA6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14:paraId="71394956" w14:textId="77777777" w:rsidR="00B97BA6" w:rsidRDefault="00B97BA6">
      <w:pPr>
        <w:ind w:right="198"/>
        <w:jc w:val="right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A6"/>
    <w:rsid w:val="00053A4F"/>
    <w:rsid w:val="001267C0"/>
    <w:rsid w:val="001A0704"/>
    <w:rsid w:val="007F49CD"/>
    <w:rsid w:val="00B97BA6"/>
    <w:rsid w:val="00DB5189"/>
    <w:rsid w:val="00F72FE0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1081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2021-11-12T00:35:00Z</dcterms:created>
  <dcterms:modified xsi:type="dcterms:W3CDTF">2021-11-12T15:12:00Z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